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E4D" w:rsidRDefault="00C668FD">
      <w:pPr>
        <w:ind w:right="1264"/>
        <w:rPr>
          <w:rFonts w:ascii="新宋体" w:eastAsia="新宋体" w:hAnsi="新宋体" w:cs="新宋体"/>
          <w:sz w:val="24"/>
        </w:rPr>
      </w:pPr>
      <w:r>
        <w:rPr>
          <w:rFonts w:ascii="新宋体" w:eastAsia="新宋体" w:hAnsi="新宋体" w:cs="新宋体"/>
          <w:noProof/>
          <w:sz w:val="24"/>
        </w:rPr>
        <mc:AlternateContent>
          <mc:Choice Requires="wps">
            <w:drawing>
              <wp:anchor distT="0" distB="0" distL="114300" distR="114300" simplePos="0" relativeHeight="251660288" behindDoc="0" locked="0" layoutInCell="1" allowOverlap="1">
                <wp:simplePos x="0" y="0"/>
                <wp:positionH relativeFrom="column">
                  <wp:posOffset>-168910</wp:posOffset>
                </wp:positionH>
                <wp:positionV relativeFrom="paragraph">
                  <wp:posOffset>82550</wp:posOffset>
                </wp:positionV>
                <wp:extent cx="5618480" cy="0"/>
                <wp:effectExtent l="0" t="28575" r="7620" b="349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57150" cmpd="thinThick">
                          <a:solidFill>
                            <a:srgbClr val="FFFFFF"/>
                          </a:solidFill>
                          <a:round/>
                        </a:ln>
                        <a:effectLst/>
                      </wps:spPr>
                      <wps:bodyPr/>
                    </wps:wsp>
                  </a:graphicData>
                </a:graphic>
              </wp:anchor>
            </w:drawing>
          </mc:Choice>
          <mc:Fallback>
            <w:pict>
              <v:line w14:anchorId="08AE06DA" id="Line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3.3pt,6.5pt" to="429.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" strokecolor="white" strokeweight="4.5pt">
                <v:stroke linestyle="thinThick"/>
              </v:line>
            </w:pict>
          </mc:Fallback>
        </mc:AlternateContent>
      </w:r>
    </w:p>
    <w:p w:rsidR="00F67E4D" w:rsidRDefault="00F67E4D">
      <w:pPr>
        <w:adjustRightInd w:val="0"/>
        <w:snapToGrid w:val="0"/>
        <w:jc w:val="center"/>
        <w:rPr>
          <w:rFonts w:ascii="新宋体" w:eastAsia="新宋体" w:hAnsi="新宋体" w:cs="新宋体"/>
          <w:sz w:val="24"/>
        </w:rPr>
      </w:pPr>
    </w:p>
    <w:p w:rsidR="00F67E4D" w:rsidRDefault="00F67E4D">
      <w:pPr>
        <w:adjustRightInd w:val="0"/>
        <w:snapToGrid w:val="0"/>
        <w:jc w:val="center"/>
        <w:rPr>
          <w:rFonts w:ascii="新宋体" w:eastAsia="新宋体" w:hAnsi="新宋体" w:cs="新宋体"/>
          <w:sz w:val="40"/>
          <w:szCs w:val="40"/>
        </w:rPr>
      </w:pPr>
    </w:p>
    <w:p w:rsidR="00F67E4D" w:rsidRDefault="00F67E4D">
      <w:pPr>
        <w:adjustRightInd w:val="0"/>
        <w:snapToGrid w:val="0"/>
        <w:jc w:val="center"/>
        <w:rPr>
          <w:rFonts w:ascii="新宋体" w:eastAsia="新宋体" w:hAnsi="新宋体" w:cs="新宋体"/>
          <w:sz w:val="40"/>
          <w:szCs w:val="40"/>
        </w:rPr>
      </w:pPr>
    </w:p>
    <w:p w:rsidR="00F67E4D" w:rsidRDefault="00F67E4D">
      <w:pPr>
        <w:adjustRightInd w:val="0"/>
        <w:snapToGrid w:val="0"/>
        <w:jc w:val="center"/>
        <w:rPr>
          <w:rFonts w:ascii="新宋体" w:eastAsia="新宋体" w:hAnsi="新宋体" w:cs="新宋体"/>
          <w:sz w:val="40"/>
          <w:szCs w:val="40"/>
        </w:rPr>
      </w:pPr>
    </w:p>
    <w:p w:rsidR="00F67E4D" w:rsidRDefault="00F67E4D">
      <w:pPr>
        <w:adjustRightInd w:val="0"/>
        <w:snapToGrid w:val="0"/>
        <w:jc w:val="center"/>
        <w:rPr>
          <w:rFonts w:ascii="新宋体" w:eastAsia="新宋体" w:hAnsi="新宋体" w:cs="新宋体"/>
          <w:sz w:val="40"/>
          <w:szCs w:val="40"/>
        </w:rPr>
      </w:pPr>
    </w:p>
    <w:p w:rsidR="00F67E4D" w:rsidRDefault="00F67E4D">
      <w:pPr>
        <w:adjustRightInd w:val="0"/>
        <w:snapToGrid w:val="0"/>
        <w:jc w:val="center"/>
        <w:rPr>
          <w:rFonts w:ascii="新宋体" w:eastAsia="新宋体" w:hAnsi="新宋体" w:cs="新宋体"/>
          <w:sz w:val="40"/>
          <w:szCs w:val="40"/>
        </w:rPr>
      </w:pPr>
    </w:p>
    <w:p w:rsidR="00F67E4D" w:rsidRDefault="00F67E4D">
      <w:pPr>
        <w:adjustRightInd w:val="0"/>
        <w:snapToGrid w:val="0"/>
        <w:jc w:val="center"/>
        <w:rPr>
          <w:rFonts w:ascii="新宋体" w:eastAsia="新宋体" w:hAnsi="新宋体" w:cs="新宋体"/>
          <w:sz w:val="40"/>
          <w:szCs w:val="40"/>
        </w:rPr>
      </w:pPr>
    </w:p>
    <w:p w:rsidR="00F67E4D" w:rsidRDefault="00C668FD">
      <w:pPr>
        <w:widowControl/>
        <w:adjustRightInd w:val="0"/>
        <w:snapToGrid w:val="0"/>
        <w:jc w:val="center"/>
        <w:rPr>
          <w:rFonts w:ascii="方正小标宋简体" w:eastAsia="方正小标宋简体" w:hAnsi="方正小标宋简体" w:cs="方正小标宋简体"/>
          <w:bCs/>
          <w:kern w:val="0"/>
          <w:sz w:val="48"/>
          <w:szCs w:val="48"/>
        </w:rPr>
      </w:pPr>
      <w:r>
        <w:rPr>
          <w:rFonts w:ascii="方正小标宋简体" w:eastAsia="方正小标宋简体" w:hAnsi="方正小标宋简体" w:cs="方正小标宋简体" w:hint="eastAsia"/>
          <w:bCs/>
          <w:kern w:val="0"/>
          <w:sz w:val="48"/>
          <w:szCs w:val="48"/>
        </w:rPr>
        <w:t>2023</w:t>
      </w:r>
      <w:r>
        <w:rPr>
          <w:rFonts w:ascii="方正小标宋简体" w:eastAsia="方正小标宋简体" w:hAnsi="方正小标宋简体" w:cs="方正小标宋简体" w:hint="eastAsia"/>
          <w:bCs/>
          <w:kern w:val="0"/>
          <w:sz w:val="48"/>
          <w:szCs w:val="48"/>
        </w:rPr>
        <w:t>年江苏省仓储物流服务人员职业技能竞赛</w:t>
      </w:r>
    </w:p>
    <w:p w:rsidR="00F67E4D" w:rsidRDefault="00F67E4D">
      <w:pPr>
        <w:widowControl/>
        <w:adjustRightInd w:val="0"/>
        <w:snapToGrid w:val="0"/>
        <w:rPr>
          <w:rFonts w:ascii="方正小标宋简体" w:eastAsia="方正小标宋简体" w:hAnsi="方正小标宋简体" w:cs="方正小标宋简体"/>
          <w:bCs/>
          <w:kern w:val="0"/>
          <w:sz w:val="48"/>
          <w:szCs w:val="48"/>
        </w:rPr>
      </w:pPr>
    </w:p>
    <w:p w:rsidR="00F67E4D" w:rsidRDefault="00F67E4D">
      <w:pPr>
        <w:widowControl/>
        <w:adjustRightInd w:val="0"/>
        <w:snapToGrid w:val="0"/>
        <w:jc w:val="center"/>
        <w:rPr>
          <w:rFonts w:ascii="方正小标宋简体" w:eastAsia="方正小标宋简体" w:hAnsi="方正小标宋简体" w:cs="方正小标宋简体"/>
          <w:bCs/>
          <w:kern w:val="0"/>
          <w:sz w:val="48"/>
          <w:szCs w:val="48"/>
        </w:rPr>
      </w:pPr>
    </w:p>
    <w:p w:rsidR="00F67E4D" w:rsidRDefault="00C668FD">
      <w:pPr>
        <w:widowControl/>
        <w:adjustRightInd w:val="0"/>
        <w:snapToGrid w:val="0"/>
        <w:jc w:val="center"/>
        <w:rPr>
          <w:rFonts w:ascii="方正小标宋简体" w:eastAsia="方正小标宋简体" w:hAnsi="方正小标宋简体" w:cs="方正小标宋简体"/>
          <w:bCs/>
          <w:kern w:val="0"/>
          <w:sz w:val="52"/>
          <w:szCs w:val="52"/>
        </w:rPr>
      </w:pPr>
      <w:r>
        <w:rPr>
          <w:rFonts w:ascii="方正小标宋简体" w:eastAsia="方正小标宋简体" w:hAnsi="方正小标宋简体" w:cs="方正小标宋简体" w:hint="eastAsia"/>
          <w:bCs/>
          <w:kern w:val="0"/>
          <w:sz w:val="52"/>
          <w:szCs w:val="52"/>
        </w:rPr>
        <w:t>赛项</w:t>
      </w:r>
      <w:r>
        <w:rPr>
          <w:rFonts w:ascii="方正小标宋简体" w:eastAsia="方正小标宋简体" w:hAnsi="方正小标宋简体" w:cs="方正小标宋简体" w:hint="eastAsia"/>
          <w:bCs/>
          <w:kern w:val="0"/>
          <w:sz w:val="52"/>
          <w:szCs w:val="52"/>
        </w:rPr>
        <w:t>技术文件</w:t>
      </w:r>
    </w:p>
    <w:p w:rsidR="00F67E4D" w:rsidRDefault="00F67E4D">
      <w:pPr>
        <w:widowControl/>
        <w:adjustRightInd w:val="0"/>
        <w:snapToGrid w:val="0"/>
        <w:jc w:val="center"/>
        <w:rPr>
          <w:rFonts w:ascii="方正小标宋简体" w:eastAsia="方正小标宋简体" w:hAnsi="方正小标宋简体" w:cs="方正小标宋简体"/>
          <w:bCs/>
          <w:kern w:val="0"/>
          <w:sz w:val="48"/>
          <w:szCs w:val="48"/>
        </w:rPr>
      </w:pPr>
    </w:p>
    <w:p w:rsidR="00F67E4D" w:rsidRDefault="00F67E4D">
      <w:pPr>
        <w:widowControl/>
        <w:adjustRightInd w:val="0"/>
        <w:snapToGrid w:val="0"/>
        <w:jc w:val="center"/>
        <w:rPr>
          <w:rFonts w:ascii="方正小标宋简体" w:eastAsia="方正小标宋简体" w:hAnsi="方正小标宋简体" w:cs="方正小标宋简体"/>
          <w:bCs/>
          <w:kern w:val="0"/>
          <w:sz w:val="48"/>
          <w:szCs w:val="48"/>
        </w:rPr>
      </w:pPr>
    </w:p>
    <w:p w:rsidR="00F67E4D" w:rsidRDefault="00F67E4D">
      <w:pPr>
        <w:widowControl/>
        <w:adjustRightInd w:val="0"/>
        <w:snapToGrid w:val="0"/>
        <w:jc w:val="center"/>
        <w:rPr>
          <w:rFonts w:ascii="方正小标宋简体" w:eastAsia="方正小标宋简体" w:hAnsi="方正小标宋简体" w:cs="方正小标宋简体"/>
          <w:bCs/>
          <w:kern w:val="0"/>
          <w:sz w:val="48"/>
          <w:szCs w:val="48"/>
        </w:rPr>
      </w:pPr>
    </w:p>
    <w:p w:rsidR="00F67E4D" w:rsidRDefault="00F67E4D">
      <w:pPr>
        <w:widowControl/>
        <w:adjustRightInd w:val="0"/>
        <w:snapToGrid w:val="0"/>
        <w:jc w:val="center"/>
        <w:rPr>
          <w:rFonts w:ascii="方正小标宋简体" w:eastAsia="方正小标宋简体" w:hAnsi="方正小标宋简体" w:cs="方正小标宋简体"/>
          <w:bCs/>
          <w:kern w:val="0"/>
          <w:sz w:val="52"/>
          <w:szCs w:val="52"/>
        </w:rPr>
      </w:pPr>
    </w:p>
    <w:p w:rsidR="00F67E4D" w:rsidRDefault="00F67E4D">
      <w:pPr>
        <w:adjustRightInd w:val="0"/>
        <w:snapToGrid w:val="0"/>
        <w:jc w:val="center"/>
        <w:rPr>
          <w:rFonts w:ascii="方正小标宋简体" w:eastAsia="方正小标宋简体" w:hAnsi="方正小标宋简体" w:cs="方正小标宋简体"/>
          <w:b/>
          <w:bCs/>
          <w:sz w:val="24"/>
        </w:rPr>
      </w:pPr>
    </w:p>
    <w:p w:rsidR="00F67E4D" w:rsidRDefault="00F67E4D">
      <w:pPr>
        <w:adjustRightInd w:val="0"/>
        <w:snapToGrid w:val="0"/>
        <w:jc w:val="center"/>
        <w:rPr>
          <w:rFonts w:ascii="方正小标宋简体" w:eastAsia="方正小标宋简体" w:hAnsi="方正小标宋简体" w:cs="方正小标宋简体"/>
          <w:b/>
          <w:bCs/>
          <w:sz w:val="24"/>
        </w:rPr>
      </w:pPr>
    </w:p>
    <w:p w:rsidR="00F67E4D" w:rsidRDefault="00F67E4D">
      <w:pPr>
        <w:adjustRightInd w:val="0"/>
        <w:snapToGrid w:val="0"/>
        <w:jc w:val="center"/>
        <w:rPr>
          <w:rFonts w:ascii="方正小标宋简体" w:eastAsia="方正小标宋简体" w:hAnsi="方正小标宋简体" w:cs="方正小标宋简体"/>
          <w:b/>
          <w:bCs/>
          <w:sz w:val="24"/>
        </w:rPr>
      </w:pPr>
    </w:p>
    <w:p w:rsidR="00F67E4D" w:rsidRDefault="00F67E4D">
      <w:pPr>
        <w:adjustRightInd w:val="0"/>
        <w:snapToGrid w:val="0"/>
        <w:jc w:val="center"/>
        <w:rPr>
          <w:rFonts w:ascii="方正小标宋简体" w:eastAsia="方正小标宋简体" w:hAnsi="方正小标宋简体" w:cs="方正小标宋简体"/>
          <w:b/>
          <w:bCs/>
          <w:sz w:val="24"/>
        </w:rPr>
      </w:pPr>
    </w:p>
    <w:p w:rsidR="00F67E4D" w:rsidRDefault="00F67E4D">
      <w:pPr>
        <w:adjustRightInd w:val="0"/>
        <w:snapToGrid w:val="0"/>
        <w:rPr>
          <w:rFonts w:ascii="方正小标宋简体" w:eastAsia="方正小标宋简体" w:hAnsi="方正小标宋简体" w:cs="方正小标宋简体"/>
          <w:sz w:val="24"/>
        </w:rPr>
      </w:pPr>
    </w:p>
    <w:p w:rsidR="00F67E4D" w:rsidRDefault="00C668FD">
      <w:pPr>
        <w:jc w:val="center"/>
        <w:rPr>
          <w:rFonts w:ascii="仿宋" w:eastAsia="仿宋" w:hAnsi="仿宋" w:cs="仿宋"/>
          <w:sz w:val="32"/>
          <w:szCs w:val="32"/>
        </w:rPr>
      </w:pPr>
      <w:r>
        <w:rPr>
          <w:rFonts w:ascii="仿宋" w:eastAsia="仿宋" w:hAnsi="仿宋" w:cs="仿宋" w:hint="eastAsia"/>
          <w:sz w:val="32"/>
          <w:szCs w:val="32"/>
        </w:rPr>
        <w:t>主办单位：</w:t>
      </w:r>
      <w:r>
        <w:rPr>
          <w:rFonts w:ascii="仿宋" w:eastAsia="仿宋" w:hAnsi="仿宋" w:cs="仿宋" w:hint="eastAsia"/>
          <w:sz w:val="32"/>
          <w:szCs w:val="32"/>
        </w:rPr>
        <w:t>江苏省交通物流协会</w:t>
      </w:r>
    </w:p>
    <w:p w:rsidR="00F67E4D" w:rsidRDefault="00C668FD">
      <w:pPr>
        <w:jc w:val="center"/>
        <w:rPr>
          <w:rFonts w:ascii="仿宋" w:eastAsia="仿宋" w:hAnsi="仿宋" w:cs="仿宋"/>
          <w:sz w:val="36"/>
          <w:szCs w:val="36"/>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p>
    <w:p w:rsidR="00F67E4D" w:rsidRDefault="00F67E4D">
      <w:pPr>
        <w:adjustRightInd w:val="0"/>
        <w:snapToGrid w:val="0"/>
        <w:jc w:val="center"/>
        <w:rPr>
          <w:rFonts w:ascii="方正小标宋简体" w:eastAsia="方正小标宋简体" w:hAnsi="方正小标宋简体" w:cs="方正小标宋简体"/>
          <w:sz w:val="24"/>
        </w:rPr>
      </w:pPr>
    </w:p>
    <w:p w:rsidR="00F67E4D" w:rsidRDefault="00F67E4D">
      <w:pPr>
        <w:widowControl/>
        <w:adjustRightInd w:val="0"/>
        <w:snapToGrid w:val="0"/>
        <w:jc w:val="center"/>
        <w:rPr>
          <w:rFonts w:ascii="方正小标宋简体" w:eastAsia="方正小标宋简体" w:hAnsi="方正小标宋简体" w:cs="方正小标宋简体"/>
          <w:b/>
          <w:bCs/>
          <w:kern w:val="0"/>
          <w:sz w:val="44"/>
          <w:szCs w:val="44"/>
        </w:rPr>
        <w:sectPr w:rsidR="00F67E4D">
          <w:headerReference w:type="even" r:id="rId9"/>
          <w:headerReference w:type="default" r:id="rId10"/>
          <w:footerReference w:type="even" r:id="rId11"/>
          <w:footerReference w:type="default" r:id="rId12"/>
          <w:pgSz w:w="11906" w:h="16838"/>
          <w:pgMar w:top="1440" w:right="1274" w:bottom="1440" w:left="1800" w:header="851" w:footer="992" w:gutter="0"/>
          <w:pgNumType w:start="0"/>
          <w:cols w:space="720"/>
          <w:titlePg/>
          <w:docGrid w:type="lines" w:linePitch="312"/>
        </w:sectPr>
      </w:pPr>
    </w:p>
    <w:p w:rsidR="00F67E4D" w:rsidRDefault="00C668FD">
      <w:pPr>
        <w:widowControl/>
        <w:jc w:val="left"/>
        <w:rPr>
          <w:sz w:val="36"/>
          <w:szCs w:val="36"/>
        </w:rPr>
        <w:sectPr w:rsidR="00F67E4D">
          <w:footerReference w:type="default" r:id="rId13"/>
          <w:type w:val="continuous"/>
          <w:pgSz w:w="11906" w:h="16838"/>
          <w:pgMar w:top="1701" w:right="1416" w:bottom="1701" w:left="1525" w:header="851" w:footer="992" w:gutter="0"/>
          <w:pgNumType w:fmt="upperRoman" w:start="1"/>
          <w:cols w:space="720"/>
          <w:docGrid w:type="linesAndChars" w:linePitch="312"/>
        </w:sectPr>
      </w:pPr>
      <w:r>
        <w:rPr>
          <w:sz w:val="36"/>
          <w:szCs w:val="36"/>
        </w:rPr>
        <w:lastRenderedPageBreak/>
        <w:br w:type="page"/>
      </w:r>
    </w:p>
    <w:p w:rsidR="00F67E4D" w:rsidRDefault="00C668FD">
      <w:pPr>
        <w:spacing w:line="360" w:lineRule="auto"/>
        <w:jc w:val="center"/>
        <w:rPr>
          <w:rFonts w:ascii="宋体" w:hAnsi="宋体" w:cs="宋体"/>
          <w:sz w:val="44"/>
          <w:szCs w:val="44"/>
        </w:rPr>
      </w:pPr>
      <w:bookmarkStart w:id="0" w:name="_Toc23951_WPSOffice_Level1"/>
      <w:r>
        <w:rPr>
          <w:rFonts w:ascii="宋体" w:hAnsi="宋体" w:cs="宋体" w:hint="eastAsia"/>
          <w:sz w:val="44"/>
          <w:szCs w:val="44"/>
        </w:rPr>
        <w:lastRenderedPageBreak/>
        <w:t>目</w:t>
      </w:r>
      <w:r>
        <w:rPr>
          <w:rFonts w:ascii="宋体" w:hAnsi="宋体" w:cs="宋体" w:hint="eastAsia"/>
          <w:sz w:val="44"/>
          <w:szCs w:val="44"/>
        </w:rPr>
        <w:t xml:space="preserve">  </w:t>
      </w:r>
      <w:r>
        <w:rPr>
          <w:rFonts w:ascii="宋体" w:hAnsi="宋体" w:cs="宋体" w:hint="eastAsia"/>
          <w:sz w:val="44"/>
          <w:szCs w:val="44"/>
        </w:rPr>
        <w:t>录</w:t>
      </w:r>
    </w:p>
    <w:p w:rsidR="00F67E4D" w:rsidRDefault="00F67E4D">
      <w:pPr>
        <w:spacing w:line="360" w:lineRule="auto"/>
        <w:rPr>
          <w:rFonts w:ascii="宋体" w:hAnsi="宋体" w:cs="宋体"/>
          <w:sz w:val="32"/>
          <w:szCs w:val="32"/>
        </w:rPr>
      </w:pPr>
    </w:p>
    <w:p w:rsidR="00F67E4D" w:rsidRDefault="00C668FD">
      <w:pPr>
        <w:spacing w:line="360" w:lineRule="auto"/>
        <w:rPr>
          <w:rFonts w:ascii="宋体" w:hAnsi="宋体" w:cs="宋体"/>
          <w:sz w:val="32"/>
          <w:szCs w:val="32"/>
        </w:rPr>
      </w:pPr>
      <w:r>
        <w:rPr>
          <w:rFonts w:ascii="宋体" w:hAnsi="宋体" w:cs="宋体" w:hint="eastAsia"/>
          <w:sz w:val="32"/>
          <w:szCs w:val="32"/>
        </w:rPr>
        <w:t>一、本</w:t>
      </w:r>
      <w:r>
        <w:rPr>
          <w:rFonts w:ascii="宋体" w:hAnsi="宋体" w:cs="宋体" w:hint="eastAsia"/>
          <w:sz w:val="32"/>
          <w:szCs w:val="32"/>
        </w:rPr>
        <w:t>赛项基本</w:t>
      </w:r>
      <w:r>
        <w:rPr>
          <w:rFonts w:ascii="宋体" w:hAnsi="宋体" w:cs="宋体" w:hint="eastAsia"/>
          <w:sz w:val="32"/>
          <w:szCs w:val="32"/>
        </w:rPr>
        <w:t>描述…………………………………………</w:t>
      </w:r>
      <w:r>
        <w:rPr>
          <w:rFonts w:ascii="宋体" w:hAnsi="宋体" w:cs="宋体" w:hint="eastAsia"/>
          <w:sz w:val="32"/>
          <w:szCs w:val="32"/>
        </w:rPr>
        <w:t>1</w:t>
      </w:r>
    </w:p>
    <w:p w:rsidR="00F67E4D" w:rsidRDefault="00C668FD">
      <w:pPr>
        <w:spacing w:line="360" w:lineRule="auto"/>
        <w:rPr>
          <w:rFonts w:ascii="宋体" w:hAnsi="宋体" w:cs="宋体"/>
          <w:sz w:val="32"/>
          <w:szCs w:val="32"/>
        </w:rPr>
      </w:pPr>
      <w:r>
        <w:rPr>
          <w:rFonts w:ascii="宋体" w:hAnsi="宋体" w:cs="宋体" w:hint="eastAsia"/>
          <w:sz w:val="32"/>
          <w:szCs w:val="32"/>
        </w:rPr>
        <w:t>二、选手应具备的能力………………………………………</w:t>
      </w:r>
      <w:r>
        <w:rPr>
          <w:rFonts w:ascii="宋体" w:hAnsi="宋体" w:cs="宋体" w:hint="eastAsia"/>
          <w:sz w:val="32"/>
          <w:szCs w:val="32"/>
        </w:rPr>
        <w:t>1</w:t>
      </w:r>
    </w:p>
    <w:p w:rsidR="00F67E4D" w:rsidRDefault="00C668FD">
      <w:pPr>
        <w:spacing w:line="360" w:lineRule="auto"/>
        <w:rPr>
          <w:rFonts w:ascii="宋体" w:hAnsi="宋体" w:cs="宋体"/>
          <w:sz w:val="32"/>
          <w:szCs w:val="32"/>
        </w:rPr>
      </w:pPr>
      <w:r>
        <w:rPr>
          <w:rFonts w:ascii="宋体" w:hAnsi="宋体" w:cs="宋体" w:hint="eastAsia"/>
          <w:sz w:val="32"/>
          <w:szCs w:val="32"/>
        </w:rPr>
        <w:t>三、</w:t>
      </w:r>
      <w:r>
        <w:rPr>
          <w:rFonts w:ascii="宋体" w:hAnsi="宋体" w:cs="宋体" w:hint="eastAsia"/>
          <w:sz w:val="32"/>
          <w:szCs w:val="32"/>
        </w:rPr>
        <w:t>命题标准</w:t>
      </w:r>
      <w:r>
        <w:rPr>
          <w:rFonts w:ascii="宋体" w:hAnsi="宋体" w:cs="宋体" w:hint="eastAsia"/>
          <w:sz w:val="32"/>
          <w:szCs w:val="32"/>
        </w:rPr>
        <w:t>…………………………………………………</w:t>
      </w:r>
      <w:r>
        <w:rPr>
          <w:rFonts w:ascii="宋体" w:hAnsi="宋体" w:cs="宋体" w:hint="eastAsia"/>
          <w:sz w:val="32"/>
          <w:szCs w:val="32"/>
        </w:rPr>
        <w:t>2</w:t>
      </w:r>
    </w:p>
    <w:p w:rsidR="00F67E4D" w:rsidRDefault="00C668FD">
      <w:pPr>
        <w:spacing w:line="360" w:lineRule="auto"/>
        <w:rPr>
          <w:rFonts w:ascii="宋体" w:hAnsi="宋体" w:cs="宋体"/>
          <w:sz w:val="32"/>
          <w:szCs w:val="32"/>
        </w:rPr>
      </w:pPr>
      <w:r>
        <w:rPr>
          <w:rFonts w:ascii="宋体" w:hAnsi="宋体" w:cs="宋体" w:hint="eastAsia"/>
          <w:sz w:val="32"/>
          <w:szCs w:val="32"/>
        </w:rPr>
        <w:t>四、评分方法与管理…………………………………………</w:t>
      </w:r>
      <w:r>
        <w:rPr>
          <w:rFonts w:ascii="宋体" w:hAnsi="宋体" w:cs="宋体" w:hint="eastAsia"/>
          <w:sz w:val="32"/>
          <w:szCs w:val="32"/>
        </w:rPr>
        <w:t>4</w:t>
      </w:r>
    </w:p>
    <w:p w:rsidR="00F67E4D" w:rsidRDefault="00C668FD">
      <w:pPr>
        <w:spacing w:line="360" w:lineRule="auto"/>
        <w:rPr>
          <w:rFonts w:ascii="宋体" w:hAnsi="宋体" w:cs="宋体"/>
          <w:sz w:val="32"/>
          <w:szCs w:val="32"/>
        </w:rPr>
      </w:pPr>
      <w:r>
        <w:rPr>
          <w:rFonts w:ascii="宋体" w:hAnsi="宋体" w:cs="宋体" w:hint="eastAsia"/>
          <w:sz w:val="32"/>
          <w:szCs w:val="32"/>
        </w:rPr>
        <w:t>五、场地设施…………………………………………………</w:t>
      </w:r>
      <w:r>
        <w:rPr>
          <w:rFonts w:ascii="宋体" w:hAnsi="宋体" w:cs="宋体" w:hint="eastAsia"/>
          <w:sz w:val="32"/>
          <w:szCs w:val="32"/>
        </w:rPr>
        <w:t>5</w:t>
      </w:r>
    </w:p>
    <w:p w:rsidR="00F67E4D" w:rsidRDefault="00C668FD">
      <w:pPr>
        <w:spacing w:line="360" w:lineRule="auto"/>
        <w:rPr>
          <w:rFonts w:ascii="宋体" w:hAnsi="宋体" w:cs="宋体"/>
          <w:sz w:val="32"/>
          <w:szCs w:val="32"/>
        </w:rPr>
      </w:pPr>
      <w:r>
        <w:rPr>
          <w:rFonts w:ascii="宋体" w:hAnsi="宋体" w:cs="宋体" w:hint="eastAsia"/>
          <w:sz w:val="32"/>
          <w:szCs w:val="32"/>
        </w:rPr>
        <w:t>六、赛事纪律…………………………………………………</w:t>
      </w:r>
      <w:r>
        <w:rPr>
          <w:rFonts w:ascii="宋体" w:hAnsi="宋体" w:cs="宋体" w:hint="eastAsia"/>
          <w:sz w:val="32"/>
          <w:szCs w:val="32"/>
        </w:rPr>
        <w:t>8</w:t>
      </w:r>
    </w:p>
    <w:p w:rsidR="00F67E4D" w:rsidRDefault="00C668FD">
      <w:pPr>
        <w:spacing w:line="360" w:lineRule="auto"/>
        <w:rPr>
          <w:rFonts w:ascii="宋体" w:hAnsi="宋体" w:cs="宋体"/>
          <w:sz w:val="32"/>
          <w:szCs w:val="32"/>
        </w:rPr>
      </w:pPr>
      <w:r>
        <w:rPr>
          <w:rFonts w:ascii="宋体" w:hAnsi="宋体" w:cs="宋体" w:hint="eastAsia"/>
          <w:sz w:val="32"/>
          <w:szCs w:val="32"/>
        </w:rPr>
        <w:t>七、竞赛样题…………………………………………………</w:t>
      </w:r>
      <w:r>
        <w:rPr>
          <w:rFonts w:ascii="宋体" w:hAnsi="宋体" w:cs="宋体" w:hint="eastAsia"/>
          <w:sz w:val="32"/>
          <w:szCs w:val="32"/>
        </w:rPr>
        <w:t>9</w:t>
      </w:r>
    </w:p>
    <w:p w:rsidR="00F67E4D" w:rsidRDefault="00F67E4D"/>
    <w:p w:rsidR="00F67E4D" w:rsidRDefault="00F67E4D">
      <w:pPr>
        <w:sectPr w:rsidR="00F67E4D">
          <w:footerReference w:type="default" r:id="rId14"/>
          <w:pgSz w:w="11900" w:h="16840"/>
          <w:pgMar w:top="1440" w:right="1800" w:bottom="1440" w:left="1800" w:header="851" w:footer="992" w:gutter="0"/>
          <w:pgNumType w:start="1"/>
          <w:cols w:space="425"/>
          <w:docGrid w:type="lines" w:linePitch="423"/>
        </w:sectPr>
      </w:pPr>
    </w:p>
    <w:p w:rsidR="00F67E4D" w:rsidRDefault="00C668FD">
      <w:pPr>
        <w:pStyle w:val="1"/>
        <w:numPr>
          <w:ilvl w:val="0"/>
          <w:numId w:val="0"/>
        </w:numPr>
        <w:spacing w:before="0" w:after="0" w:line="360" w:lineRule="auto"/>
        <w:rPr>
          <w:rFonts w:ascii="黑体" w:hAnsi="黑体"/>
          <w:b w:val="0"/>
          <w:sz w:val="28"/>
          <w:szCs w:val="28"/>
        </w:rPr>
      </w:pPr>
      <w:bookmarkStart w:id="1" w:name="_Toc11658_WPSOffice_Level1"/>
      <w:bookmarkStart w:id="2" w:name="_Toc486438701"/>
      <w:bookmarkStart w:id="3" w:name="_Toc47976669"/>
      <w:bookmarkStart w:id="4" w:name="_Toc486438817"/>
      <w:bookmarkStart w:id="5" w:name="_Toc39778149"/>
      <w:bookmarkStart w:id="6" w:name="_Toc486438875"/>
      <w:bookmarkEnd w:id="0"/>
      <w:r>
        <w:rPr>
          <w:rFonts w:ascii="黑体" w:hAnsi="黑体" w:hint="eastAsia"/>
          <w:b w:val="0"/>
          <w:sz w:val="28"/>
          <w:szCs w:val="28"/>
        </w:rPr>
        <w:lastRenderedPageBreak/>
        <w:t>一、本赛项</w:t>
      </w:r>
      <w:r>
        <w:rPr>
          <w:rFonts w:ascii="黑体" w:hAnsi="黑体" w:hint="eastAsia"/>
          <w:b w:val="0"/>
          <w:sz w:val="28"/>
          <w:szCs w:val="28"/>
        </w:rPr>
        <w:t>基本</w:t>
      </w:r>
      <w:r>
        <w:rPr>
          <w:rFonts w:ascii="黑体" w:hAnsi="黑体" w:hint="eastAsia"/>
          <w:b w:val="0"/>
          <w:sz w:val="28"/>
          <w:szCs w:val="28"/>
        </w:rPr>
        <w:t>描述</w:t>
      </w:r>
      <w:bookmarkEnd w:id="1"/>
      <w:bookmarkEnd w:id="2"/>
      <w:bookmarkEnd w:id="3"/>
      <w:bookmarkEnd w:id="4"/>
      <w:bookmarkEnd w:id="5"/>
      <w:bookmarkEnd w:id="6"/>
    </w:p>
    <w:p w:rsidR="00F67E4D" w:rsidRDefault="00C668FD">
      <w:pPr>
        <w:pStyle w:val="a3"/>
        <w:adjustRightInd w:val="0"/>
        <w:snapToGrid w:val="0"/>
        <w:spacing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本赛包</w:t>
      </w:r>
      <w:r>
        <w:rPr>
          <w:rFonts w:ascii="仿宋_GB2312" w:eastAsia="仿宋_GB2312" w:hAnsi="Times New Roman" w:cs="Times New Roman" w:hint="eastAsia"/>
          <w:kern w:val="2"/>
          <w:sz w:val="28"/>
          <w:szCs w:val="28"/>
        </w:rPr>
        <w:t>含“</w:t>
      </w:r>
      <w:r>
        <w:rPr>
          <w:rFonts w:ascii="仿宋" w:eastAsia="仿宋" w:hAnsi="仿宋" w:cs="仿宋" w:hint="eastAsia"/>
          <w:b/>
          <w:bCs/>
          <w:sz w:val="28"/>
          <w:szCs w:val="28"/>
        </w:rPr>
        <w:t>物流服务、供应链管理”两个赛项。</w:t>
      </w:r>
    </w:p>
    <w:p w:rsidR="00F67E4D" w:rsidRDefault="00C668FD">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 w:eastAsia="仿宋" w:hAnsi="仿宋" w:hint="eastAsia"/>
          <w:sz w:val="28"/>
          <w:szCs w:val="28"/>
        </w:rPr>
        <w:t>物流服务</w:t>
      </w:r>
      <w:r>
        <w:rPr>
          <w:rFonts w:ascii="仿宋_GB2312" w:eastAsia="仿宋_GB2312" w:hint="eastAsia"/>
          <w:sz w:val="28"/>
          <w:szCs w:val="28"/>
        </w:rPr>
        <w:t>”</w:t>
      </w:r>
      <w:r>
        <w:rPr>
          <w:rFonts w:ascii="仿宋_GB2312" w:eastAsia="仿宋_GB2312" w:hint="eastAsia"/>
          <w:sz w:val="28"/>
          <w:szCs w:val="28"/>
        </w:rPr>
        <w:t>赛项</w:t>
      </w:r>
      <w:r>
        <w:rPr>
          <w:rFonts w:ascii="仿宋_GB2312" w:eastAsia="仿宋_GB2312" w:hint="eastAsia"/>
          <w:sz w:val="28"/>
          <w:szCs w:val="28"/>
        </w:rPr>
        <w:t>以</w:t>
      </w:r>
      <w:r>
        <w:rPr>
          <w:rFonts w:ascii="仿宋_GB2312" w:eastAsia="仿宋_GB2312" w:hint="eastAsia"/>
          <w:sz w:val="28"/>
          <w:szCs w:val="28"/>
        </w:rPr>
        <w:t>物流服务师工种为</w:t>
      </w:r>
      <w:r>
        <w:rPr>
          <w:rFonts w:ascii="仿宋_GB2312" w:eastAsia="仿宋_GB2312" w:hint="eastAsia"/>
          <w:sz w:val="28"/>
          <w:szCs w:val="28"/>
        </w:rPr>
        <w:t>背景，围绕借鉴全国技能大赛命题方法和考核内容，同时增加相关新技术、新工艺、新设备，以适应智慧物流环境下对物流人才职业技能的新要求。</w:t>
      </w:r>
      <w:r>
        <w:rPr>
          <w:rFonts w:ascii="仿宋_GB2312" w:eastAsia="仿宋_GB2312" w:hint="eastAsia"/>
          <w:sz w:val="28"/>
          <w:szCs w:val="28"/>
        </w:rPr>
        <w:t>依据</w:t>
      </w:r>
      <w:r>
        <w:rPr>
          <w:rFonts w:ascii="仿宋_GB2312" w:eastAsia="仿宋_GB2312" w:hint="eastAsia"/>
          <w:sz w:val="28"/>
          <w:szCs w:val="28"/>
        </w:rPr>
        <w:t>《物流服务师国家职业技能标准》（</w:t>
      </w:r>
      <w:r>
        <w:rPr>
          <w:rFonts w:ascii="仿宋_GB2312" w:eastAsia="仿宋_GB2312" w:hint="eastAsia"/>
          <w:sz w:val="28"/>
          <w:szCs w:val="28"/>
        </w:rPr>
        <w:t>2020</w:t>
      </w:r>
      <w:r>
        <w:rPr>
          <w:rFonts w:ascii="仿宋_GB2312" w:eastAsia="仿宋_GB2312" w:hint="eastAsia"/>
          <w:sz w:val="28"/>
          <w:szCs w:val="28"/>
        </w:rPr>
        <w:t>年版）</w:t>
      </w:r>
      <w:r>
        <w:rPr>
          <w:rFonts w:ascii="仿宋_GB2312" w:eastAsia="仿宋_GB2312" w:hint="eastAsia"/>
          <w:sz w:val="28"/>
          <w:szCs w:val="28"/>
        </w:rPr>
        <w:t>（国家职业标准或省级行业评价规范或企业评价规范或其他行业标准）</w:t>
      </w:r>
      <w:r>
        <w:rPr>
          <w:rFonts w:ascii="仿宋_GB2312" w:eastAsia="仿宋_GB2312" w:hint="eastAsia"/>
          <w:sz w:val="28"/>
          <w:szCs w:val="28"/>
        </w:rPr>
        <w:t>来展开比赛。</w:t>
      </w:r>
    </w:p>
    <w:p w:rsidR="00F67E4D" w:rsidRDefault="00C668FD">
      <w:pPr>
        <w:adjustRightInd w:val="0"/>
        <w:snapToGrid w:val="0"/>
        <w:spacing w:line="600" w:lineRule="atLeast"/>
        <w:ind w:firstLineChars="200" w:firstLine="560"/>
      </w:pPr>
      <w:r>
        <w:rPr>
          <w:rFonts w:ascii="仿宋_GB2312" w:eastAsia="仿宋_GB2312" w:hint="eastAsia"/>
          <w:sz w:val="28"/>
          <w:szCs w:val="28"/>
        </w:rPr>
        <w:t>“</w:t>
      </w:r>
      <w:r>
        <w:rPr>
          <w:rFonts w:ascii="仿宋_GB2312" w:eastAsia="仿宋_GB2312" w:hint="eastAsia"/>
          <w:sz w:val="28"/>
          <w:szCs w:val="28"/>
        </w:rPr>
        <w:t>供应链</w:t>
      </w:r>
      <w:r>
        <w:rPr>
          <w:rFonts w:ascii="仿宋_GB2312" w:eastAsia="仿宋_GB2312" w:hint="eastAsia"/>
          <w:sz w:val="28"/>
          <w:szCs w:val="28"/>
        </w:rPr>
        <w:t>管理”</w:t>
      </w:r>
      <w:r>
        <w:rPr>
          <w:rFonts w:ascii="仿宋_GB2312" w:eastAsia="仿宋_GB2312" w:hint="eastAsia"/>
          <w:sz w:val="28"/>
          <w:szCs w:val="28"/>
        </w:rPr>
        <w:t>赛项以新职业</w:t>
      </w:r>
      <w:r>
        <w:rPr>
          <w:rFonts w:ascii="仿宋" w:eastAsia="仿宋" w:hAnsi="仿宋" w:cs="仿宋" w:hint="eastAsia"/>
          <w:sz w:val="28"/>
          <w:szCs w:val="28"/>
        </w:rPr>
        <w:t>供应链管理师</w:t>
      </w:r>
      <w:r>
        <w:rPr>
          <w:rFonts w:ascii="仿宋_GB2312" w:eastAsia="仿宋_GB2312" w:hint="eastAsia"/>
          <w:sz w:val="28"/>
          <w:szCs w:val="28"/>
        </w:rPr>
        <w:t>为</w:t>
      </w:r>
      <w:r>
        <w:rPr>
          <w:rFonts w:ascii="仿宋_GB2312" w:eastAsia="仿宋_GB2312" w:hint="eastAsia"/>
          <w:sz w:val="28"/>
          <w:szCs w:val="28"/>
        </w:rPr>
        <w:t>背景</w:t>
      </w:r>
      <w:r>
        <w:rPr>
          <w:rFonts w:ascii="仿宋" w:eastAsia="仿宋" w:hAnsi="仿宋" w:cs="仿宋" w:hint="eastAsia"/>
          <w:sz w:val="28"/>
          <w:szCs w:val="28"/>
        </w:rPr>
        <w:t>，</w:t>
      </w:r>
      <w:r>
        <w:rPr>
          <w:rFonts w:ascii="仿宋_GB2312" w:eastAsia="仿宋_GB2312" w:hint="eastAsia"/>
          <w:sz w:val="28"/>
          <w:szCs w:val="28"/>
        </w:rPr>
        <w:t>围绕借鉴</w:t>
      </w:r>
      <w:r>
        <w:rPr>
          <w:rFonts w:ascii="仿宋" w:eastAsia="仿宋" w:hAnsi="仿宋" w:cs="仿宋" w:hint="eastAsia"/>
          <w:sz w:val="28"/>
          <w:szCs w:val="28"/>
        </w:rPr>
        <w:t>供应链管理的方法、工具和技术，从事产品计划、采购、生产、销售、服务等全过程的协同，以控制整个供应链系统的成本并提高准确性、安全性和客户服务水平的人员。</w:t>
      </w:r>
      <w:r>
        <w:rPr>
          <w:rFonts w:ascii="仿宋_GB2312" w:eastAsia="仿宋_GB2312" w:hint="eastAsia"/>
          <w:sz w:val="28"/>
          <w:szCs w:val="28"/>
        </w:rPr>
        <w:t>依据</w:t>
      </w:r>
      <w:r>
        <w:rPr>
          <w:rFonts w:ascii="仿宋" w:eastAsia="仿宋" w:hAnsi="仿宋" w:cs="仿宋" w:hint="eastAsia"/>
          <w:sz w:val="28"/>
          <w:szCs w:val="28"/>
        </w:rPr>
        <w:t>《供应链管理师国家职业技能标准》</w:t>
      </w:r>
      <w:r>
        <w:rPr>
          <w:rFonts w:ascii="仿宋" w:eastAsia="仿宋" w:hAnsi="仿宋" w:cs="仿宋" w:hint="eastAsia"/>
          <w:sz w:val="28"/>
          <w:szCs w:val="28"/>
        </w:rPr>
        <w:t>三级技能要求和相关知识要求</w:t>
      </w:r>
      <w:r>
        <w:rPr>
          <w:rFonts w:ascii="仿宋_GB2312" w:eastAsia="仿宋_GB2312" w:hint="eastAsia"/>
          <w:sz w:val="28"/>
          <w:szCs w:val="28"/>
        </w:rPr>
        <w:t>来展开比赛。</w:t>
      </w:r>
    </w:p>
    <w:p w:rsidR="00F67E4D" w:rsidRDefault="00C668FD">
      <w:pPr>
        <w:pStyle w:val="2"/>
        <w:numPr>
          <w:ilvl w:val="1"/>
          <w:numId w:val="0"/>
        </w:numPr>
      </w:pPr>
      <w:r>
        <w:rPr>
          <w:rFonts w:hint="eastAsia"/>
        </w:rPr>
        <w:t>1.1</w:t>
      </w:r>
      <w:r>
        <w:rPr>
          <w:rFonts w:hint="eastAsia"/>
        </w:rPr>
        <w:t>竞赛目的</w:t>
      </w:r>
    </w:p>
    <w:p w:rsidR="00F67E4D" w:rsidRDefault="00C668FD">
      <w:pPr>
        <w:adjustRightInd w:val="0"/>
        <w:snapToGrid w:val="0"/>
        <w:spacing w:line="600" w:lineRule="atLeast"/>
        <w:ind w:firstLineChars="200" w:firstLine="560"/>
        <w:rPr>
          <w:rFonts w:ascii="仿宋_GB2312" w:eastAsia="仿宋_GB2312"/>
          <w:snapToGrid w:val="0"/>
          <w:kern w:val="0"/>
        </w:rPr>
      </w:pPr>
      <w:r>
        <w:rPr>
          <w:rFonts w:ascii="仿宋_GB2312" w:eastAsia="仿宋_GB2312" w:hint="eastAsia"/>
          <w:sz w:val="28"/>
          <w:szCs w:val="28"/>
        </w:rPr>
        <w:t>“</w:t>
      </w:r>
      <w:r>
        <w:rPr>
          <w:rFonts w:ascii="仿宋" w:eastAsia="仿宋" w:hAnsi="仿宋" w:hint="eastAsia"/>
          <w:sz w:val="28"/>
          <w:szCs w:val="28"/>
        </w:rPr>
        <w:t>物流服务</w:t>
      </w:r>
      <w:r>
        <w:rPr>
          <w:rFonts w:ascii="仿宋_GB2312" w:eastAsia="仿宋_GB2312" w:hint="eastAsia"/>
          <w:sz w:val="28"/>
          <w:szCs w:val="28"/>
        </w:rPr>
        <w:t>”</w:t>
      </w:r>
      <w:r>
        <w:rPr>
          <w:rFonts w:ascii="仿宋_GB2312" w:eastAsia="仿宋_GB2312" w:hint="eastAsia"/>
          <w:sz w:val="28"/>
          <w:szCs w:val="28"/>
        </w:rPr>
        <w:t>赛项全方位考察选手</w:t>
      </w:r>
      <w:r>
        <w:rPr>
          <w:rFonts w:ascii="仿宋_GB2312" w:eastAsia="仿宋_GB2312" w:hint="eastAsia"/>
          <w:snapToGrid w:val="0"/>
          <w:kern w:val="0"/>
          <w:sz w:val="28"/>
          <w:szCs w:val="28"/>
        </w:rPr>
        <w:t>物流规划与设计、物流数字化运作、物流数据分析</w:t>
      </w:r>
      <w:r>
        <w:rPr>
          <w:rFonts w:ascii="仿宋_GB2312" w:eastAsia="仿宋_GB2312" w:hint="eastAsia"/>
          <w:snapToGrid w:val="0"/>
          <w:kern w:val="0"/>
          <w:sz w:val="28"/>
          <w:szCs w:val="28"/>
        </w:rPr>
        <w:t>的核心专业</w:t>
      </w:r>
      <w:r>
        <w:rPr>
          <w:rFonts w:ascii="仿宋_GB2312" w:eastAsia="仿宋_GB2312" w:hint="eastAsia"/>
          <w:sz w:val="28"/>
          <w:szCs w:val="28"/>
        </w:rPr>
        <w:t>知识和技能</w:t>
      </w:r>
      <w:r>
        <w:rPr>
          <w:rFonts w:ascii="仿宋_GB2312" w:eastAsia="仿宋_GB2312" w:hint="eastAsia"/>
          <w:sz w:val="28"/>
          <w:szCs w:val="28"/>
        </w:rPr>
        <w:t>，</w:t>
      </w:r>
      <w:r>
        <w:rPr>
          <w:rFonts w:ascii="仿宋_GB2312" w:eastAsia="仿宋_GB2312" w:hint="eastAsia"/>
          <w:sz w:val="28"/>
          <w:szCs w:val="28"/>
        </w:rPr>
        <w:t>能够快速掌握</w:t>
      </w:r>
      <w:r>
        <w:rPr>
          <w:rFonts w:ascii="仿宋_GB2312" w:eastAsia="仿宋_GB2312" w:hint="eastAsia"/>
          <w:sz w:val="28"/>
          <w:szCs w:val="28"/>
        </w:rPr>
        <w:t>物流服务师统筹规划能力，全面提升选手规划、运维、分析等</w:t>
      </w:r>
      <w:r>
        <w:rPr>
          <w:rFonts w:ascii="仿宋" w:eastAsia="仿宋" w:hAnsi="仿宋" w:cs="仿宋" w:hint="eastAsia"/>
          <w:sz w:val="28"/>
          <w:szCs w:val="28"/>
        </w:rPr>
        <w:t>岗位通用技能方面的职业素养。</w:t>
      </w:r>
    </w:p>
    <w:p w:rsidR="00F67E4D" w:rsidRDefault="00F67E4D">
      <w:pPr>
        <w:pStyle w:val="a5"/>
        <w:ind w:firstLineChars="200" w:firstLine="420"/>
        <w:rPr>
          <w:rFonts w:eastAsia="仿宋_GB2312"/>
        </w:rPr>
      </w:pPr>
    </w:p>
    <w:p w:rsidR="00F67E4D" w:rsidRDefault="00C668FD">
      <w:pPr>
        <w:adjustRightInd w:val="0"/>
        <w:snapToGrid w:val="0"/>
        <w:spacing w:line="600" w:lineRule="atLeast"/>
        <w:ind w:firstLineChars="200" w:firstLine="560"/>
        <w:rPr>
          <w:rFonts w:ascii="仿宋_GB2312" w:eastAsia="仿宋_GB2312"/>
          <w:snapToGrid w:val="0"/>
          <w:kern w:val="0"/>
        </w:rPr>
      </w:pPr>
      <w:r>
        <w:rPr>
          <w:rFonts w:ascii="仿宋_GB2312" w:eastAsia="仿宋_GB2312" w:hint="eastAsia"/>
          <w:sz w:val="28"/>
          <w:szCs w:val="28"/>
        </w:rPr>
        <w:t>“</w:t>
      </w:r>
      <w:r>
        <w:rPr>
          <w:rFonts w:ascii="仿宋_GB2312" w:eastAsia="仿宋_GB2312" w:hint="eastAsia"/>
          <w:sz w:val="28"/>
          <w:szCs w:val="28"/>
        </w:rPr>
        <w:t>供应链</w:t>
      </w:r>
      <w:r>
        <w:rPr>
          <w:rFonts w:ascii="仿宋_GB2312" w:eastAsia="仿宋_GB2312" w:hint="eastAsia"/>
          <w:sz w:val="28"/>
          <w:szCs w:val="28"/>
        </w:rPr>
        <w:t>管理”</w:t>
      </w:r>
      <w:r>
        <w:rPr>
          <w:rFonts w:ascii="仿宋_GB2312" w:eastAsia="仿宋_GB2312" w:hint="eastAsia"/>
          <w:sz w:val="28"/>
          <w:szCs w:val="28"/>
        </w:rPr>
        <w:t>赛项</w:t>
      </w:r>
      <w:r>
        <w:rPr>
          <w:rFonts w:ascii="仿宋" w:eastAsia="仿宋" w:hAnsi="仿宋" w:cs="仿宋" w:hint="eastAsia"/>
          <w:sz w:val="28"/>
          <w:szCs w:val="28"/>
        </w:rPr>
        <w:t>全方位考察选手的供应链规划与计划、供应链运营与执行等核心专业技能，以及供应链运营过程中的协作意识、全局系统思维能力、数据收集与分析能力、方案撰写能力等岗位通用技能方面的职业素养。</w:t>
      </w:r>
    </w:p>
    <w:p w:rsidR="00F67E4D" w:rsidRDefault="00F67E4D">
      <w:pPr>
        <w:pStyle w:val="a5"/>
      </w:pPr>
    </w:p>
    <w:p w:rsidR="00F67E4D" w:rsidRDefault="00C668FD">
      <w:pPr>
        <w:pStyle w:val="2"/>
        <w:numPr>
          <w:ilvl w:val="1"/>
          <w:numId w:val="0"/>
        </w:numPr>
      </w:pPr>
      <w:r>
        <w:rPr>
          <w:rFonts w:hint="eastAsia"/>
        </w:rPr>
        <w:lastRenderedPageBreak/>
        <w:t>1.2</w:t>
      </w:r>
      <w:r>
        <w:rPr>
          <w:rFonts w:hint="eastAsia"/>
        </w:rPr>
        <w:t>竞赛内容</w:t>
      </w:r>
    </w:p>
    <w:p w:rsidR="00F67E4D" w:rsidRDefault="00C668FD">
      <w:pPr>
        <w:spacing w:line="360" w:lineRule="auto"/>
        <w:ind w:firstLineChars="200" w:firstLine="560"/>
        <w:rPr>
          <w:rFonts w:ascii="仿宋_GB2312"/>
          <w:snapToGrid w:val="0"/>
          <w:kern w:val="0"/>
          <w:sz w:val="28"/>
          <w:szCs w:val="28"/>
        </w:rPr>
      </w:pPr>
      <w:r w:rsidRPr="00901F88">
        <w:rPr>
          <w:rFonts w:ascii="仿宋_GB2312" w:eastAsia="仿宋_GB2312" w:hint="eastAsia"/>
          <w:sz w:val="28"/>
          <w:szCs w:val="28"/>
          <w:highlight w:val="yellow"/>
        </w:rPr>
        <w:t>“</w:t>
      </w:r>
      <w:r w:rsidRPr="00901F88">
        <w:rPr>
          <w:rFonts w:ascii="仿宋" w:eastAsia="仿宋" w:hAnsi="仿宋" w:hint="eastAsia"/>
          <w:sz w:val="28"/>
          <w:szCs w:val="28"/>
          <w:highlight w:val="yellow"/>
        </w:rPr>
        <w:t>物流服务</w:t>
      </w:r>
      <w:r w:rsidRPr="00901F88">
        <w:rPr>
          <w:rFonts w:ascii="仿宋_GB2312" w:eastAsia="仿宋_GB2312" w:hint="eastAsia"/>
          <w:sz w:val="28"/>
          <w:szCs w:val="28"/>
          <w:highlight w:val="yellow"/>
        </w:rPr>
        <w:t>”</w:t>
      </w:r>
      <w:r w:rsidRPr="00901F88">
        <w:rPr>
          <w:rFonts w:ascii="仿宋_GB2312" w:eastAsia="仿宋_GB2312" w:hint="eastAsia"/>
          <w:sz w:val="28"/>
          <w:szCs w:val="28"/>
          <w:highlight w:val="yellow"/>
        </w:rPr>
        <w:t>赛项</w:t>
      </w:r>
      <w:r>
        <w:rPr>
          <w:rFonts w:ascii="仿宋_GB2312" w:eastAsia="仿宋_GB2312" w:hint="eastAsia"/>
          <w:sz w:val="28"/>
          <w:szCs w:val="28"/>
        </w:rPr>
        <w:t>，考核形式包括理论和实操两项内容，分值分别占总成绩的</w:t>
      </w:r>
      <w:r>
        <w:rPr>
          <w:rFonts w:ascii="仿宋_GB2312" w:eastAsia="仿宋_GB2312" w:hint="eastAsia"/>
          <w:sz w:val="28"/>
          <w:szCs w:val="28"/>
        </w:rPr>
        <w:t>20%</w:t>
      </w:r>
      <w:r>
        <w:rPr>
          <w:rFonts w:ascii="仿宋_GB2312" w:eastAsia="仿宋_GB2312" w:hint="eastAsia"/>
          <w:sz w:val="28"/>
          <w:szCs w:val="28"/>
        </w:rPr>
        <w:t>和</w:t>
      </w:r>
      <w:r>
        <w:rPr>
          <w:rFonts w:ascii="仿宋_GB2312" w:eastAsia="仿宋_GB2312" w:hint="eastAsia"/>
          <w:sz w:val="28"/>
          <w:szCs w:val="28"/>
        </w:rPr>
        <w:t>80%</w:t>
      </w:r>
      <w:r>
        <w:rPr>
          <w:rFonts w:ascii="仿宋_GB2312" w:eastAsia="仿宋_GB2312" w:hint="eastAsia"/>
          <w:sz w:val="28"/>
          <w:szCs w:val="28"/>
        </w:rPr>
        <w:t>。</w:t>
      </w:r>
    </w:p>
    <w:p w:rsidR="00F67E4D" w:rsidRDefault="00C668FD">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（一）理论考核</w:t>
      </w:r>
    </w:p>
    <w:p w:rsidR="00F67E4D" w:rsidRDefault="00C668FD">
      <w:pPr>
        <w:adjustRightInd w:val="0"/>
        <w:snapToGrid w:val="0"/>
        <w:spacing w:line="360" w:lineRule="auto"/>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理论考核时间</w:t>
      </w:r>
      <w:r>
        <w:rPr>
          <w:rFonts w:ascii="仿宋" w:eastAsia="仿宋" w:hAnsi="仿宋" w:cs="仿宋" w:hint="eastAsia"/>
          <w:snapToGrid w:val="0"/>
          <w:kern w:val="0"/>
          <w:sz w:val="28"/>
          <w:szCs w:val="28"/>
        </w:rPr>
        <w:t>60</w:t>
      </w:r>
      <w:r>
        <w:rPr>
          <w:rFonts w:ascii="仿宋" w:eastAsia="仿宋" w:hAnsi="仿宋" w:cs="仿宋" w:hint="eastAsia"/>
          <w:snapToGrid w:val="0"/>
          <w:kern w:val="0"/>
          <w:sz w:val="28"/>
          <w:szCs w:val="28"/>
        </w:rPr>
        <w:t>分钟，共</w:t>
      </w:r>
      <w:r>
        <w:rPr>
          <w:rFonts w:ascii="仿宋" w:eastAsia="仿宋" w:hAnsi="仿宋" w:cs="仿宋" w:hint="eastAsia"/>
          <w:snapToGrid w:val="0"/>
          <w:kern w:val="0"/>
          <w:sz w:val="28"/>
          <w:szCs w:val="28"/>
        </w:rPr>
        <w:t>100</w:t>
      </w:r>
      <w:r>
        <w:rPr>
          <w:rFonts w:ascii="仿宋" w:eastAsia="仿宋" w:hAnsi="仿宋" w:cs="仿宋" w:hint="eastAsia"/>
          <w:snapToGrid w:val="0"/>
          <w:kern w:val="0"/>
          <w:sz w:val="28"/>
          <w:szCs w:val="28"/>
        </w:rPr>
        <w:t>分。</w:t>
      </w:r>
      <w:bookmarkStart w:id="7" w:name="_Hlk73642733"/>
      <w:r>
        <w:rPr>
          <w:rFonts w:ascii="仿宋" w:eastAsia="仿宋" w:hAnsi="仿宋" w:cs="仿宋" w:hint="eastAsia"/>
          <w:snapToGrid w:val="0"/>
          <w:kern w:val="0"/>
          <w:sz w:val="28"/>
          <w:szCs w:val="28"/>
        </w:rPr>
        <w:t>题型包括单选、多选、判断，内容涵盖仓储、运输、配送、货运代理、生产物流、物流信息技术等相关知识点。</w:t>
      </w:r>
      <w:bookmarkEnd w:id="7"/>
    </w:p>
    <w:p w:rsidR="00F67E4D" w:rsidRDefault="00C668FD">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（二）实操考核</w:t>
      </w:r>
    </w:p>
    <w:p w:rsidR="00F67E4D" w:rsidRDefault="00C668FD">
      <w:pPr>
        <w:adjustRightInd w:val="0"/>
        <w:snapToGrid w:val="0"/>
        <w:spacing w:line="360" w:lineRule="auto"/>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实操考核时间总计为</w:t>
      </w:r>
      <w:r>
        <w:rPr>
          <w:rFonts w:ascii="仿宋" w:eastAsia="仿宋" w:hAnsi="仿宋" w:cs="仿宋" w:hint="eastAsia"/>
          <w:snapToGrid w:val="0"/>
          <w:kern w:val="0"/>
          <w:sz w:val="28"/>
          <w:szCs w:val="28"/>
        </w:rPr>
        <w:t>5</w:t>
      </w:r>
      <w:r>
        <w:rPr>
          <w:rFonts w:ascii="仿宋" w:eastAsia="仿宋" w:hAnsi="仿宋" w:cs="仿宋" w:hint="eastAsia"/>
          <w:snapToGrid w:val="0"/>
          <w:kern w:val="0"/>
          <w:sz w:val="28"/>
          <w:szCs w:val="28"/>
        </w:rPr>
        <w:t>1</w:t>
      </w:r>
      <w:r>
        <w:rPr>
          <w:rFonts w:ascii="仿宋" w:eastAsia="仿宋" w:hAnsi="仿宋" w:cs="仿宋" w:hint="eastAsia"/>
          <w:snapToGrid w:val="0"/>
          <w:kern w:val="0"/>
          <w:sz w:val="28"/>
          <w:szCs w:val="28"/>
        </w:rPr>
        <w:t>0</w:t>
      </w:r>
      <w:r>
        <w:rPr>
          <w:rFonts w:ascii="仿宋" w:eastAsia="仿宋" w:hAnsi="仿宋" w:cs="仿宋" w:hint="eastAsia"/>
          <w:snapToGrid w:val="0"/>
          <w:kern w:val="0"/>
          <w:sz w:val="28"/>
          <w:szCs w:val="28"/>
        </w:rPr>
        <w:t>分钟，包含物流规划与设计、物流数字化运作、物流数据分析</w:t>
      </w:r>
      <w:r>
        <w:rPr>
          <w:rFonts w:ascii="仿宋" w:eastAsia="仿宋" w:hAnsi="仿宋" w:cs="仿宋" w:hint="eastAsia"/>
          <w:snapToGrid w:val="0"/>
          <w:kern w:val="0"/>
          <w:sz w:val="28"/>
          <w:szCs w:val="28"/>
        </w:rPr>
        <w:t>3</w:t>
      </w:r>
      <w:r>
        <w:rPr>
          <w:rFonts w:ascii="仿宋" w:eastAsia="仿宋" w:hAnsi="仿宋" w:cs="仿宋" w:hint="eastAsia"/>
          <w:snapToGrid w:val="0"/>
          <w:kern w:val="0"/>
          <w:sz w:val="28"/>
          <w:szCs w:val="28"/>
        </w:rPr>
        <w:t>个模块</w:t>
      </w:r>
      <w:r>
        <w:rPr>
          <w:rFonts w:ascii="仿宋" w:eastAsia="仿宋" w:hAnsi="仿宋" w:cs="仿宋" w:hint="eastAsia"/>
          <w:snapToGrid w:val="0"/>
          <w:kern w:val="0"/>
          <w:sz w:val="28"/>
          <w:szCs w:val="28"/>
        </w:rPr>
        <w:t>。</w:t>
      </w:r>
    </w:p>
    <w:p w:rsidR="00F67E4D" w:rsidRDefault="00C668FD">
      <w:pPr>
        <w:adjustRightInd w:val="0"/>
        <w:snapToGrid w:val="0"/>
        <w:spacing w:line="360" w:lineRule="auto"/>
        <w:ind w:firstLineChars="200" w:firstLine="562"/>
        <w:jc w:val="left"/>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模块</w:t>
      </w:r>
      <w:r>
        <w:rPr>
          <w:rFonts w:ascii="仿宋" w:eastAsia="仿宋" w:hAnsi="仿宋" w:cs="仿宋" w:hint="eastAsia"/>
          <w:b/>
          <w:bCs/>
          <w:snapToGrid w:val="0"/>
          <w:kern w:val="0"/>
          <w:sz w:val="28"/>
          <w:szCs w:val="28"/>
        </w:rPr>
        <w:t>1</w:t>
      </w:r>
      <w:r>
        <w:rPr>
          <w:rFonts w:ascii="仿宋" w:eastAsia="仿宋" w:hAnsi="仿宋" w:cs="仿宋" w:hint="eastAsia"/>
          <w:b/>
          <w:bCs/>
          <w:snapToGrid w:val="0"/>
          <w:kern w:val="0"/>
          <w:sz w:val="28"/>
          <w:szCs w:val="28"/>
        </w:rPr>
        <w:t>：物流规划与设计</w:t>
      </w:r>
      <w:r>
        <w:rPr>
          <w:rFonts w:ascii="仿宋" w:eastAsia="仿宋" w:hAnsi="仿宋" w:cs="仿宋" w:hint="eastAsia"/>
          <w:b/>
          <w:bCs/>
          <w:snapToGrid w:val="0"/>
          <w:kern w:val="0"/>
          <w:sz w:val="28"/>
          <w:szCs w:val="28"/>
        </w:rPr>
        <w:t xml:space="preserve"> </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模块竞赛时间总计</w:t>
      </w:r>
      <w:r>
        <w:rPr>
          <w:rFonts w:ascii="仿宋" w:eastAsia="仿宋" w:hAnsi="仿宋" w:cs="仿宋" w:hint="eastAsia"/>
          <w:snapToGrid w:val="0"/>
          <w:kern w:val="0"/>
          <w:sz w:val="28"/>
          <w:szCs w:val="28"/>
        </w:rPr>
        <w:t>180</w:t>
      </w:r>
      <w:r>
        <w:rPr>
          <w:rFonts w:ascii="仿宋" w:eastAsia="仿宋" w:hAnsi="仿宋" w:cs="仿宋" w:hint="eastAsia"/>
          <w:snapToGrid w:val="0"/>
          <w:kern w:val="0"/>
          <w:sz w:val="28"/>
          <w:szCs w:val="28"/>
        </w:rPr>
        <w:t>分钟。包含智慧仓规划与设计、智慧仓实施与验证两个任务。</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w:t>
      </w:r>
      <w:r>
        <w:rPr>
          <w:rFonts w:ascii="仿宋" w:eastAsia="仿宋" w:hAnsi="仿宋" w:cs="仿宋" w:hint="eastAsia"/>
          <w:snapToGrid w:val="0"/>
          <w:kern w:val="0"/>
          <w:sz w:val="28"/>
          <w:szCs w:val="28"/>
        </w:rPr>
        <w:t>1</w:t>
      </w:r>
      <w:r>
        <w:rPr>
          <w:rFonts w:ascii="仿宋" w:eastAsia="仿宋" w:hAnsi="仿宋" w:cs="仿宋" w:hint="eastAsia"/>
          <w:snapToGrid w:val="0"/>
          <w:kern w:val="0"/>
          <w:sz w:val="28"/>
          <w:szCs w:val="28"/>
        </w:rPr>
        <w:t>）任务</w:t>
      </w:r>
      <w:r>
        <w:rPr>
          <w:rFonts w:ascii="仿宋" w:eastAsia="仿宋" w:hAnsi="仿宋" w:cs="仿宋" w:hint="eastAsia"/>
          <w:snapToGrid w:val="0"/>
          <w:kern w:val="0"/>
          <w:sz w:val="28"/>
          <w:szCs w:val="28"/>
        </w:rPr>
        <w:t>1</w:t>
      </w:r>
      <w:r>
        <w:rPr>
          <w:rFonts w:ascii="仿宋" w:eastAsia="仿宋" w:hAnsi="仿宋" w:cs="仿宋" w:hint="eastAsia"/>
          <w:snapToGrid w:val="0"/>
          <w:kern w:val="0"/>
          <w:sz w:val="28"/>
          <w:szCs w:val="28"/>
        </w:rPr>
        <w:t>：智慧仓规划与设计</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任务时长为</w:t>
      </w:r>
      <w:r>
        <w:rPr>
          <w:rFonts w:ascii="仿宋" w:eastAsia="仿宋" w:hAnsi="仿宋" w:cs="仿宋" w:hint="eastAsia"/>
          <w:snapToGrid w:val="0"/>
          <w:kern w:val="0"/>
          <w:sz w:val="28"/>
          <w:szCs w:val="28"/>
        </w:rPr>
        <w:t>150</w:t>
      </w:r>
      <w:r>
        <w:rPr>
          <w:rFonts w:ascii="仿宋" w:eastAsia="仿宋" w:hAnsi="仿宋" w:cs="仿宋" w:hint="eastAsia"/>
          <w:snapToGrid w:val="0"/>
          <w:kern w:val="0"/>
          <w:sz w:val="28"/>
          <w:szCs w:val="28"/>
        </w:rPr>
        <w:t>分钟，参赛选手根据案例及题目要求完成智慧仓需求分析、智能设施设备配置、智慧仓布局规划，并形成设计方案。</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①智慧仓需求分析</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基于物品属性、历史订单及未来发展预测进行物品基础情况分析、订单分析、仓库能力目标分析等。</w:t>
      </w:r>
    </w:p>
    <w:p w:rsidR="00F67E4D" w:rsidRDefault="00C668FD">
      <w:pPr>
        <w:adjustRightInd w:val="0"/>
        <w:snapToGrid w:val="0"/>
        <w:spacing w:line="360" w:lineRule="auto"/>
        <w:ind w:left="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②智能设施设备配置</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根据仓库中存储的物品属性、规划需求等，选择恰当的货架、搬运设备并计算需求数量；计算仓内所需的工作站、等待位、充电桩等功能站点的数量。</w:t>
      </w:r>
    </w:p>
    <w:p w:rsidR="00F67E4D" w:rsidRDefault="00C668FD">
      <w:pPr>
        <w:adjustRightInd w:val="0"/>
        <w:snapToGrid w:val="0"/>
        <w:spacing w:line="360" w:lineRule="auto"/>
        <w:ind w:left="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③智慧仓布局规划</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lastRenderedPageBreak/>
        <w:t>根据仓库规划需求和所选择的设施设备，确定仓库所需功能区，设计恰当的仓库物流动线及功能站点位置，输出仓库布局图，并</w:t>
      </w:r>
      <w:r>
        <w:rPr>
          <w:rFonts w:ascii="仿宋" w:eastAsia="仿宋" w:hAnsi="仿宋" w:cs="仿宋" w:hint="eastAsia"/>
          <w:snapToGrid w:val="0"/>
          <w:kern w:val="0"/>
          <w:sz w:val="28"/>
          <w:szCs w:val="28"/>
        </w:rPr>
        <w:t>编制仓储规划设计方案。</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w:t>
      </w:r>
      <w:r>
        <w:rPr>
          <w:rFonts w:ascii="仿宋" w:eastAsia="仿宋" w:hAnsi="仿宋" w:cs="仿宋" w:hint="eastAsia"/>
          <w:snapToGrid w:val="0"/>
          <w:kern w:val="0"/>
          <w:sz w:val="28"/>
          <w:szCs w:val="28"/>
        </w:rPr>
        <w:t>2</w:t>
      </w:r>
      <w:r>
        <w:rPr>
          <w:rFonts w:ascii="仿宋" w:eastAsia="仿宋" w:hAnsi="仿宋" w:cs="仿宋" w:hint="eastAsia"/>
          <w:snapToGrid w:val="0"/>
          <w:kern w:val="0"/>
          <w:sz w:val="28"/>
          <w:szCs w:val="28"/>
        </w:rPr>
        <w:t>）任务</w:t>
      </w:r>
      <w:r>
        <w:rPr>
          <w:rFonts w:ascii="仿宋" w:eastAsia="仿宋" w:hAnsi="仿宋" w:cs="仿宋" w:hint="eastAsia"/>
          <w:snapToGrid w:val="0"/>
          <w:kern w:val="0"/>
          <w:sz w:val="28"/>
          <w:szCs w:val="28"/>
        </w:rPr>
        <w:t>2</w:t>
      </w:r>
      <w:r>
        <w:rPr>
          <w:rFonts w:ascii="仿宋" w:eastAsia="仿宋" w:hAnsi="仿宋" w:cs="仿宋" w:hint="eastAsia"/>
          <w:snapToGrid w:val="0"/>
          <w:kern w:val="0"/>
          <w:sz w:val="28"/>
          <w:szCs w:val="28"/>
        </w:rPr>
        <w:t>：智慧仓实施与验证</w:t>
      </w:r>
      <w:r>
        <w:rPr>
          <w:rFonts w:ascii="仿宋" w:eastAsia="仿宋" w:hAnsi="仿宋" w:cs="仿宋" w:hint="eastAsia"/>
          <w:snapToGrid w:val="0"/>
          <w:kern w:val="0"/>
          <w:sz w:val="28"/>
          <w:szCs w:val="28"/>
        </w:rPr>
        <w:t>（</w:t>
      </w:r>
      <w:r>
        <w:rPr>
          <w:rFonts w:ascii="仿宋" w:eastAsia="仿宋" w:hAnsi="仿宋" w:cs="仿宋" w:hint="eastAsia"/>
          <w:snapToGrid w:val="0"/>
          <w:kern w:val="0"/>
          <w:sz w:val="28"/>
          <w:szCs w:val="28"/>
        </w:rPr>
        <w:t>职工组不需要操作</w:t>
      </w:r>
      <w:r>
        <w:rPr>
          <w:rFonts w:ascii="仿宋" w:eastAsia="仿宋" w:hAnsi="仿宋" w:cs="仿宋" w:hint="eastAsia"/>
          <w:snapToGrid w:val="0"/>
          <w:kern w:val="0"/>
          <w:sz w:val="28"/>
          <w:szCs w:val="28"/>
        </w:rPr>
        <w:t>）</w:t>
      </w:r>
    </w:p>
    <w:p w:rsidR="00F67E4D" w:rsidRDefault="00C668FD">
      <w:pPr>
        <w:spacing w:line="360" w:lineRule="auto"/>
        <w:ind w:firstLineChars="200" w:firstLine="560"/>
        <w:rPr>
          <w:rFonts w:ascii="仿宋" w:eastAsia="仿宋" w:hAnsi="仿宋" w:cs="仿宋"/>
          <w:sz w:val="28"/>
          <w:szCs w:val="28"/>
        </w:rPr>
      </w:pPr>
      <w:r>
        <w:rPr>
          <w:rFonts w:ascii="仿宋" w:eastAsia="仿宋" w:hAnsi="仿宋" w:cs="仿宋" w:hint="eastAsia"/>
          <w:snapToGrid w:val="0"/>
          <w:kern w:val="0"/>
          <w:sz w:val="28"/>
          <w:szCs w:val="28"/>
        </w:rPr>
        <w:t>任务时长为</w:t>
      </w:r>
      <w:r>
        <w:rPr>
          <w:rFonts w:ascii="仿宋" w:eastAsia="仿宋" w:hAnsi="仿宋" w:cs="仿宋" w:hint="eastAsia"/>
          <w:snapToGrid w:val="0"/>
          <w:kern w:val="0"/>
          <w:sz w:val="28"/>
          <w:szCs w:val="28"/>
        </w:rPr>
        <w:t>15</w:t>
      </w:r>
      <w:r>
        <w:rPr>
          <w:rFonts w:ascii="仿宋" w:eastAsia="仿宋" w:hAnsi="仿宋" w:cs="仿宋" w:hint="eastAsia"/>
          <w:snapToGrid w:val="0"/>
          <w:kern w:val="0"/>
          <w:sz w:val="28"/>
          <w:szCs w:val="28"/>
        </w:rPr>
        <w:t>分钟，参赛选手根据案例及题目要求进行智慧仓场地实施</w:t>
      </w:r>
      <w:r>
        <w:rPr>
          <w:rFonts w:ascii="仿宋" w:eastAsia="仿宋" w:hAnsi="仿宋" w:cs="仿宋" w:hint="eastAsia"/>
          <w:snapToGrid w:val="0"/>
          <w:kern w:val="0"/>
          <w:sz w:val="28"/>
          <w:szCs w:val="28"/>
        </w:rPr>
        <w:t>与验证，</w:t>
      </w:r>
      <w:r>
        <w:rPr>
          <w:rFonts w:ascii="仿宋" w:eastAsia="仿宋" w:hAnsi="仿宋" w:cs="仿宋" w:hint="eastAsia"/>
          <w:sz w:val="28"/>
          <w:szCs w:val="28"/>
        </w:rPr>
        <w:t>包含现场检查、搬运机器人地图学习、货架添加、将指定货物放到指定位置、机器人自动充电五个任务。</w:t>
      </w:r>
    </w:p>
    <w:p w:rsidR="00F67E4D" w:rsidRDefault="00C668FD">
      <w:pPr>
        <w:adjustRightInd w:val="0"/>
        <w:snapToGrid w:val="0"/>
        <w:spacing w:line="360" w:lineRule="auto"/>
        <w:ind w:left="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①任务</w:t>
      </w:r>
      <w:r>
        <w:rPr>
          <w:rFonts w:ascii="仿宋" w:eastAsia="仿宋" w:hAnsi="仿宋" w:cs="仿宋" w:hint="eastAsia"/>
          <w:snapToGrid w:val="0"/>
          <w:kern w:val="0"/>
          <w:sz w:val="28"/>
          <w:szCs w:val="28"/>
        </w:rPr>
        <w:t>1</w:t>
      </w:r>
      <w:r>
        <w:rPr>
          <w:rFonts w:ascii="仿宋" w:eastAsia="仿宋" w:hAnsi="仿宋" w:cs="仿宋" w:hint="eastAsia"/>
          <w:snapToGrid w:val="0"/>
          <w:kern w:val="0"/>
          <w:sz w:val="28"/>
          <w:szCs w:val="28"/>
        </w:rPr>
        <w:t>：现场检查</w:t>
      </w:r>
    </w:p>
    <w:p w:rsidR="00F67E4D" w:rsidRDefault="00C668F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参赛选手根据现场场地设备进行现场检查。</w:t>
      </w:r>
    </w:p>
    <w:p w:rsidR="00F67E4D" w:rsidRDefault="00C668F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检查场地上的设备是否有异常情况。</w:t>
      </w:r>
    </w:p>
    <w:p w:rsidR="00F67E4D" w:rsidRDefault="00C668FD">
      <w:pPr>
        <w:adjustRightInd w:val="0"/>
        <w:snapToGrid w:val="0"/>
        <w:spacing w:line="360" w:lineRule="auto"/>
        <w:ind w:left="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②任务</w:t>
      </w:r>
      <w:r>
        <w:rPr>
          <w:rFonts w:ascii="仿宋" w:eastAsia="仿宋" w:hAnsi="仿宋" w:cs="仿宋" w:hint="eastAsia"/>
          <w:snapToGrid w:val="0"/>
          <w:kern w:val="0"/>
          <w:sz w:val="28"/>
          <w:szCs w:val="28"/>
        </w:rPr>
        <w:t>2</w:t>
      </w:r>
      <w:r>
        <w:rPr>
          <w:rFonts w:ascii="仿宋" w:eastAsia="仿宋" w:hAnsi="仿宋" w:cs="仿宋" w:hint="eastAsia"/>
          <w:snapToGrid w:val="0"/>
          <w:kern w:val="0"/>
          <w:sz w:val="28"/>
          <w:szCs w:val="28"/>
        </w:rPr>
        <w:t>：搬运机器人地图学习</w:t>
      </w:r>
    </w:p>
    <w:p w:rsidR="00F67E4D" w:rsidRDefault="00C668F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参赛选手根据案例及题目要求进行修改机器人内部识别服务器</w:t>
      </w:r>
      <w:r>
        <w:rPr>
          <w:rFonts w:ascii="仿宋" w:eastAsia="仿宋" w:hAnsi="仿宋" w:cs="仿宋" w:hint="eastAsia"/>
          <w:sz w:val="28"/>
          <w:szCs w:val="28"/>
        </w:rPr>
        <w:t>IP</w:t>
      </w:r>
      <w:r>
        <w:rPr>
          <w:rFonts w:ascii="仿宋" w:eastAsia="仿宋" w:hAnsi="仿宋" w:cs="仿宋" w:hint="eastAsia"/>
          <w:sz w:val="28"/>
          <w:szCs w:val="28"/>
        </w:rPr>
        <w:t>、搬运机器人的上线、输入索引值、地图学习。</w:t>
      </w:r>
    </w:p>
    <w:p w:rsidR="00F67E4D" w:rsidRDefault="00C668F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利用调试工具进行修改机器人内部识别服务器</w:t>
      </w:r>
      <w:r>
        <w:rPr>
          <w:rFonts w:ascii="仿宋" w:eastAsia="仿宋" w:hAnsi="仿宋" w:cs="仿宋" w:hint="eastAsia"/>
          <w:sz w:val="28"/>
          <w:szCs w:val="28"/>
        </w:rPr>
        <w:t>IP</w:t>
      </w:r>
      <w:r>
        <w:rPr>
          <w:rFonts w:ascii="仿宋" w:eastAsia="仿宋" w:hAnsi="仿宋" w:cs="仿宋" w:hint="eastAsia"/>
          <w:sz w:val="28"/>
          <w:szCs w:val="28"/>
        </w:rPr>
        <w:t>；</w:t>
      </w:r>
    </w:p>
    <w:p w:rsidR="00F67E4D" w:rsidRDefault="00C668F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利用机器人调度系统根据要求查询机器人</w:t>
      </w:r>
      <w:r>
        <w:rPr>
          <w:rFonts w:ascii="仿宋" w:eastAsia="仿宋" w:hAnsi="仿宋" w:cs="仿宋" w:hint="eastAsia"/>
          <w:sz w:val="28"/>
          <w:szCs w:val="28"/>
        </w:rPr>
        <w:t>SN</w:t>
      </w:r>
      <w:r>
        <w:rPr>
          <w:rFonts w:ascii="仿宋" w:eastAsia="仿宋" w:hAnsi="仿宋" w:cs="仿宋" w:hint="eastAsia"/>
          <w:sz w:val="28"/>
          <w:szCs w:val="28"/>
        </w:rPr>
        <w:t>号，添加机器人，输入索引值，使其正常上线</w:t>
      </w:r>
      <w:r>
        <w:rPr>
          <w:rFonts w:ascii="仿宋" w:eastAsia="仿宋" w:hAnsi="仿宋" w:cs="仿宋" w:hint="eastAsia"/>
          <w:sz w:val="28"/>
          <w:szCs w:val="28"/>
        </w:rPr>
        <w:t>；</w:t>
      </w:r>
    </w:p>
    <w:p w:rsidR="00F67E4D" w:rsidRDefault="00C668F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在机器人调度系统中自动学习地图。</w:t>
      </w:r>
    </w:p>
    <w:p w:rsidR="00F67E4D" w:rsidRDefault="00C668FD">
      <w:pPr>
        <w:adjustRightInd w:val="0"/>
        <w:snapToGrid w:val="0"/>
        <w:spacing w:line="360" w:lineRule="auto"/>
        <w:ind w:left="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③任务</w:t>
      </w:r>
      <w:r>
        <w:rPr>
          <w:rFonts w:ascii="仿宋" w:eastAsia="仿宋" w:hAnsi="仿宋" w:cs="仿宋" w:hint="eastAsia"/>
          <w:snapToGrid w:val="0"/>
          <w:kern w:val="0"/>
          <w:sz w:val="28"/>
          <w:szCs w:val="28"/>
        </w:rPr>
        <w:t>3</w:t>
      </w:r>
      <w:r>
        <w:rPr>
          <w:rFonts w:ascii="仿宋" w:eastAsia="仿宋" w:hAnsi="仿宋" w:cs="仿宋" w:hint="eastAsia"/>
          <w:snapToGrid w:val="0"/>
          <w:kern w:val="0"/>
          <w:sz w:val="28"/>
          <w:szCs w:val="28"/>
        </w:rPr>
        <w:t>：货架添加</w:t>
      </w:r>
    </w:p>
    <w:p w:rsidR="00F67E4D" w:rsidRDefault="00C668F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参赛选手根据案例及题目要求进行容器添加。</w:t>
      </w:r>
    </w:p>
    <w:p w:rsidR="00F67E4D" w:rsidRDefault="00C668F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在机器人调度系统中完成容器规格管理添加；</w:t>
      </w:r>
    </w:p>
    <w:p w:rsidR="00F67E4D" w:rsidRDefault="00C668F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在机器人调度系统中进行存储点容器添加。</w:t>
      </w:r>
    </w:p>
    <w:p w:rsidR="00F67E4D" w:rsidRDefault="00C668FD">
      <w:pPr>
        <w:adjustRightInd w:val="0"/>
        <w:snapToGrid w:val="0"/>
        <w:spacing w:line="360" w:lineRule="auto"/>
        <w:ind w:left="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④任务</w:t>
      </w:r>
      <w:r>
        <w:rPr>
          <w:rFonts w:ascii="仿宋" w:eastAsia="仿宋" w:hAnsi="仿宋" w:cs="仿宋" w:hint="eastAsia"/>
          <w:snapToGrid w:val="0"/>
          <w:kern w:val="0"/>
          <w:sz w:val="28"/>
          <w:szCs w:val="28"/>
        </w:rPr>
        <w:t>4</w:t>
      </w:r>
      <w:r>
        <w:rPr>
          <w:rFonts w:ascii="仿宋" w:eastAsia="仿宋" w:hAnsi="仿宋" w:cs="仿宋" w:hint="eastAsia"/>
          <w:snapToGrid w:val="0"/>
          <w:kern w:val="0"/>
          <w:sz w:val="28"/>
          <w:szCs w:val="28"/>
        </w:rPr>
        <w:t>：将指定货物放到指定位置</w:t>
      </w:r>
    </w:p>
    <w:p w:rsidR="00F67E4D" w:rsidRDefault="00C668F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参赛选手根据案例及题目要求进行指定货物的上下架作业。</w:t>
      </w:r>
    </w:p>
    <w:p w:rsidR="00F67E4D" w:rsidRDefault="00C668F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利用机器人调度系统下达指令完成指定货物的上下架作业。</w:t>
      </w:r>
    </w:p>
    <w:p w:rsidR="00F67E4D" w:rsidRDefault="00C668FD">
      <w:pPr>
        <w:adjustRightInd w:val="0"/>
        <w:snapToGrid w:val="0"/>
        <w:spacing w:line="360" w:lineRule="auto"/>
        <w:ind w:left="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⑤任务</w:t>
      </w:r>
      <w:r>
        <w:rPr>
          <w:rFonts w:ascii="仿宋" w:eastAsia="仿宋" w:hAnsi="仿宋" w:cs="仿宋" w:hint="eastAsia"/>
          <w:snapToGrid w:val="0"/>
          <w:kern w:val="0"/>
          <w:sz w:val="28"/>
          <w:szCs w:val="28"/>
        </w:rPr>
        <w:t>5</w:t>
      </w:r>
      <w:r>
        <w:rPr>
          <w:rFonts w:ascii="仿宋" w:eastAsia="仿宋" w:hAnsi="仿宋" w:cs="仿宋" w:hint="eastAsia"/>
          <w:snapToGrid w:val="0"/>
          <w:kern w:val="0"/>
          <w:sz w:val="28"/>
          <w:szCs w:val="28"/>
        </w:rPr>
        <w:t>：机器人自动充电</w:t>
      </w:r>
      <w:r>
        <w:rPr>
          <w:rFonts w:ascii="仿宋" w:eastAsia="仿宋" w:hAnsi="仿宋" w:cs="仿宋" w:hint="eastAsia"/>
          <w:snapToGrid w:val="0"/>
          <w:kern w:val="0"/>
          <w:sz w:val="28"/>
          <w:szCs w:val="28"/>
        </w:rPr>
        <w:t xml:space="preserve"> </w:t>
      </w:r>
    </w:p>
    <w:p w:rsidR="00F67E4D" w:rsidRDefault="00C668F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参赛选手根据案例及题目要求进行搬运机器人的自动充电。</w:t>
      </w:r>
    </w:p>
    <w:p w:rsidR="00F67E4D" w:rsidRDefault="00C668F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利用机器人调度系统下达指令完成搬运机器人的自动充电。</w:t>
      </w:r>
    </w:p>
    <w:p w:rsidR="00F67E4D" w:rsidRDefault="00C668FD">
      <w:pPr>
        <w:adjustRightInd w:val="0"/>
        <w:snapToGrid w:val="0"/>
        <w:spacing w:line="360" w:lineRule="auto"/>
        <w:ind w:firstLineChars="200" w:firstLine="562"/>
        <w:jc w:val="left"/>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模块</w:t>
      </w:r>
      <w:r>
        <w:rPr>
          <w:rFonts w:ascii="仿宋" w:eastAsia="仿宋" w:hAnsi="仿宋" w:cs="仿宋" w:hint="eastAsia"/>
          <w:b/>
          <w:bCs/>
          <w:snapToGrid w:val="0"/>
          <w:kern w:val="0"/>
          <w:sz w:val="28"/>
          <w:szCs w:val="28"/>
        </w:rPr>
        <w:t>2</w:t>
      </w:r>
      <w:r>
        <w:rPr>
          <w:rFonts w:ascii="仿宋" w:eastAsia="仿宋" w:hAnsi="仿宋" w:cs="仿宋" w:hint="eastAsia"/>
          <w:b/>
          <w:bCs/>
          <w:snapToGrid w:val="0"/>
          <w:kern w:val="0"/>
          <w:sz w:val="28"/>
          <w:szCs w:val="28"/>
        </w:rPr>
        <w:t>：物流数字化运作</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模块竞赛时间总计</w:t>
      </w:r>
      <w:r>
        <w:rPr>
          <w:rFonts w:ascii="仿宋" w:eastAsia="仿宋" w:hAnsi="仿宋" w:cs="仿宋" w:hint="eastAsia"/>
          <w:snapToGrid w:val="0"/>
          <w:kern w:val="0"/>
          <w:sz w:val="28"/>
          <w:szCs w:val="28"/>
        </w:rPr>
        <w:t>180</w:t>
      </w:r>
      <w:r>
        <w:rPr>
          <w:rFonts w:ascii="仿宋" w:eastAsia="仿宋" w:hAnsi="仿宋" w:cs="仿宋" w:hint="eastAsia"/>
          <w:snapToGrid w:val="0"/>
          <w:kern w:val="0"/>
          <w:sz w:val="28"/>
          <w:szCs w:val="28"/>
        </w:rPr>
        <w:t>分钟。</w:t>
      </w:r>
      <w:bookmarkStart w:id="8" w:name="_Hlk73642772"/>
      <w:r>
        <w:rPr>
          <w:rFonts w:ascii="仿宋" w:eastAsia="仿宋" w:hAnsi="仿宋" w:cs="仿宋" w:hint="eastAsia"/>
          <w:snapToGrid w:val="0"/>
          <w:kern w:val="0"/>
          <w:sz w:val="28"/>
          <w:szCs w:val="28"/>
        </w:rPr>
        <w:t>包含仓配业务数字化运作、运输业务数字化运作</w:t>
      </w:r>
      <w:bookmarkEnd w:id="8"/>
      <w:r>
        <w:rPr>
          <w:rFonts w:ascii="仿宋" w:eastAsia="仿宋" w:hAnsi="仿宋" w:cs="仿宋" w:hint="eastAsia"/>
          <w:snapToGrid w:val="0"/>
          <w:kern w:val="0"/>
          <w:sz w:val="28"/>
          <w:szCs w:val="28"/>
        </w:rPr>
        <w:t>两个任务。</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w:t>
      </w:r>
      <w:r>
        <w:rPr>
          <w:rFonts w:ascii="仿宋" w:eastAsia="仿宋" w:hAnsi="仿宋" w:cs="仿宋" w:hint="eastAsia"/>
          <w:snapToGrid w:val="0"/>
          <w:kern w:val="0"/>
          <w:sz w:val="28"/>
          <w:szCs w:val="28"/>
        </w:rPr>
        <w:t>1</w:t>
      </w:r>
      <w:r>
        <w:rPr>
          <w:rFonts w:ascii="仿宋" w:eastAsia="仿宋" w:hAnsi="仿宋" w:cs="仿宋" w:hint="eastAsia"/>
          <w:snapToGrid w:val="0"/>
          <w:kern w:val="0"/>
          <w:sz w:val="28"/>
          <w:szCs w:val="28"/>
        </w:rPr>
        <w:t>）任务</w:t>
      </w:r>
      <w:r>
        <w:rPr>
          <w:rFonts w:ascii="仿宋" w:eastAsia="仿宋" w:hAnsi="仿宋" w:cs="仿宋" w:hint="eastAsia"/>
          <w:snapToGrid w:val="0"/>
          <w:kern w:val="0"/>
          <w:sz w:val="28"/>
          <w:szCs w:val="28"/>
        </w:rPr>
        <w:t>1</w:t>
      </w:r>
      <w:r>
        <w:rPr>
          <w:rFonts w:ascii="仿宋" w:eastAsia="仿宋" w:hAnsi="仿宋" w:cs="仿宋" w:hint="eastAsia"/>
          <w:snapToGrid w:val="0"/>
          <w:kern w:val="0"/>
          <w:sz w:val="28"/>
          <w:szCs w:val="28"/>
        </w:rPr>
        <w:t>：仓配业务数字化运作</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参赛选手根据题目案例中的信息及数据，制定合理的仓配业务策略，并使用管理信息系统进行仓配业务运作。</w:t>
      </w:r>
    </w:p>
    <w:p w:rsidR="00F67E4D" w:rsidRDefault="00C668FD">
      <w:pPr>
        <w:adjustRightInd w:val="0"/>
        <w:snapToGrid w:val="0"/>
        <w:spacing w:line="360" w:lineRule="auto"/>
        <w:ind w:left="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①仓储基础数据配置与管理</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根据题目给定的案例数据，使用管理信息系统进行客户信息、物品信息、储位信息的配置与管理，实现仓储基础信息的数字化处理。</w:t>
      </w:r>
    </w:p>
    <w:p w:rsidR="00F67E4D" w:rsidRDefault="00C668FD">
      <w:pPr>
        <w:adjustRightInd w:val="0"/>
        <w:snapToGrid w:val="0"/>
        <w:spacing w:line="360" w:lineRule="auto"/>
        <w:ind w:left="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②仓储策略配置与运作</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根据题目给定的案例数据，分析物品属性及客户要求等信息，为物品设计合理的入库上架策略、存储策略及出库策略，充分展现数字化、智能化物流运作，实现仓储作业效率最大化。同时，根据题目要求，在管理信息系统中完成物品的出入库作业。</w:t>
      </w:r>
    </w:p>
    <w:p w:rsidR="00F67E4D" w:rsidRDefault="00C668FD">
      <w:pPr>
        <w:adjustRightInd w:val="0"/>
        <w:snapToGrid w:val="0"/>
        <w:spacing w:line="360" w:lineRule="auto"/>
        <w:ind w:left="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③配送调度</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根据题目案例中给定的订单信息，结合企业配送车辆情况，合理制定配载计划，在最大限度降低配送成本的前提下，规划车辆配送顺序，并生成配送调度计划。</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w:t>
      </w:r>
      <w:r>
        <w:rPr>
          <w:rFonts w:ascii="仿宋" w:eastAsia="仿宋" w:hAnsi="仿宋" w:cs="仿宋" w:hint="eastAsia"/>
          <w:snapToGrid w:val="0"/>
          <w:kern w:val="0"/>
          <w:sz w:val="28"/>
          <w:szCs w:val="28"/>
        </w:rPr>
        <w:t>2</w:t>
      </w:r>
      <w:r>
        <w:rPr>
          <w:rFonts w:ascii="仿宋" w:eastAsia="仿宋" w:hAnsi="仿宋" w:cs="仿宋" w:hint="eastAsia"/>
          <w:snapToGrid w:val="0"/>
          <w:kern w:val="0"/>
          <w:sz w:val="28"/>
          <w:szCs w:val="28"/>
        </w:rPr>
        <w:t>）任务</w:t>
      </w:r>
      <w:r>
        <w:rPr>
          <w:rFonts w:ascii="仿宋" w:eastAsia="仿宋" w:hAnsi="仿宋" w:cs="仿宋" w:hint="eastAsia"/>
          <w:snapToGrid w:val="0"/>
          <w:kern w:val="0"/>
          <w:sz w:val="28"/>
          <w:szCs w:val="28"/>
        </w:rPr>
        <w:t>2</w:t>
      </w:r>
      <w:r>
        <w:rPr>
          <w:rFonts w:ascii="仿宋" w:eastAsia="仿宋" w:hAnsi="仿宋" w:cs="仿宋" w:hint="eastAsia"/>
          <w:snapToGrid w:val="0"/>
          <w:kern w:val="0"/>
          <w:sz w:val="28"/>
          <w:szCs w:val="28"/>
        </w:rPr>
        <w:t>：运输业务数字化运作</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参赛选手根据题目案例中的信息及数据，制定车辆配载计划，并使用管理信息系统进行运输业务运作。</w:t>
      </w:r>
    </w:p>
    <w:p w:rsidR="00F67E4D" w:rsidRDefault="00C668FD">
      <w:pPr>
        <w:adjustRightInd w:val="0"/>
        <w:snapToGrid w:val="0"/>
        <w:spacing w:line="360" w:lineRule="auto"/>
        <w:ind w:left="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lastRenderedPageBreak/>
        <w:t>①运输配载</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根据题目案例中给定的运输订单信息，综合考虑企业实际运输线路、运输工具、线路发车时间等因素，制定车辆配载计划。</w:t>
      </w:r>
      <w:r>
        <w:rPr>
          <w:rFonts w:ascii="仿宋" w:eastAsia="仿宋" w:hAnsi="仿宋" w:cs="仿宋" w:hint="eastAsia"/>
          <w:snapToGrid w:val="0"/>
          <w:kern w:val="0"/>
          <w:sz w:val="28"/>
          <w:szCs w:val="28"/>
        </w:rPr>
        <w:t xml:space="preserve"> </w:t>
      </w:r>
    </w:p>
    <w:p w:rsidR="00F67E4D" w:rsidRDefault="00C668FD">
      <w:pPr>
        <w:adjustRightInd w:val="0"/>
        <w:snapToGrid w:val="0"/>
        <w:spacing w:line="360" w:lineRule="auto"/>
        <w:ind w:left="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②运输业务组织实施</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根据题目案例中给定的数据信息，在管理信息系统中完成运输业务组织与运作，进行运输调度、运输发运、到货分拨、中转处理、异常处理，确保运输业务效率和服务目标的达成。</w:t>
      </w:r>
    </w:p>
    <w:p w:rsidR="00F67E4D" w:rsidRDefault="00C668FD">
      <w:pPr>
        <w:adjustRightInd w:val="0"/>
        <w:snapToGrid w:val="0"/>
        <w:spacing w:line="360" w:lineRule="auto"/>
        <w:ind w:firstLineChars="200" w:firstLine="562"/>
        <w:jc w:val="left"/>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模块</w:t>
      </w:r>
      <w:r>
        <w:rPr>
          <w:rFonts w:ascii="仿宋" w:eastAsia="仿宋" w:hAnsi="仿宋" w:cs="仿宋" w:hint="eastAsia"/>
          <w:b/>
          <w:bCs/>
          <w:snapToGrid w:val="0"/>
          <w:kern w:val="0"/>
          <w:sz w:val="28"/>
          <w:szCs w:val="28"/>
        </w:rPr>
        <w:t>3</w:t>
      </w:r>
      <w:r>
        <w:rPr>
          <w:rFonts w:ascii="仿宋" w:eastAsia="仿宋" w:hAnsi="仿宋" w:cs="仿宋" w:hint="eastAsia"/>
          <w:b/>
          <w:bCs/>
          <w:snapToGrid w:val="0"/>
          <w:kern w:val="0"/>
          <w:sz w:val="28"/>
          <w:szCs w:val="28"/>
        </w:rPr>
        <w:t>：物流数据分析</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模块竞赛时间总计</w:t>
      </w:r>
      <w:r>
        <w:rPr>
          <w:rFonts w:ascii="仿宋" w:eastAsia="仿宋" w:hAnsi="仿宋" w:cs="仿宋" w:hint="eastAsia"/>
          <w:snapToGrid w:val="0"/>
          <w:kern w:val="0"/>
          <w:sz w:val="28"/>
          <w:szCs w:val="28"/>
        </w:rPr>
        <w:t>150</w:t>
      </w:r>
      <w:r>
        <w:rPr>
          <w:rFonts w:ascii="仿宋" w:eastAsia="仿宋" w:hAnsi="仿宋" w:cs="仿宋" w:hint="eastAsia"/>
          <w:snapToGrid w:val="0"/>
          <w:kern w:val="0"/>
          <w:sz w:val="28"/>
          <w:szCs w:val="28"/>
        </w:rPr>
        <w:t>分钟。参赛选手根据案例和题目要求完成物流业务统计、物流业务分析两个作业任务，并制作数据分析报告。</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w:t>
      </w:r>
      <w:r>
        <w:rPr>
          <w:rFonts w:ascii="仿宋" w:eastAsia="仿宋" w:hAnsi="仿宋" w:cs="仿宋" w:hint="eastAsia"/>
          <w:snapToGrid w:val="0"/>
          <w:kern w:val="0"/>
          <w:sz w:val="28"/>
          <w:szCs w:val="28"/>
        </w:rPr>
        <w:t>1</w:t>
      </w:r>
      <w:r>
        <w:rPr>
          <w:rFonts w:ascii="仿宋" w:eastAsia="仿宋" w:hAnsi="仿宋" w:cs="仿宋" w:hint="eastAsia"/>
          <w:snapToGrid w:val="0"/>
          <w:kern w:val="0"/>
          <w:sz w:val="28"/>
          <w:szCs w:val="28"/>
        </w:rPr>
        <w:t>）任务</w:t>
      </w:r>
      <w:r>
        <w:rPr>
          <w:rFonts w:ascii="仿宋" w:eastAsia="仿宋" w:hAnsi="仿宋" w:cs="仿宋" w:hint="eastAsia"/>
          <w:snapToGrid w:val="0"/>
          <w:kern w:val="0"/>
          <w:sz w:val="28"/>
          <w:szCs w:val="28"/>
        </w:rPr>
        <w:t>1</w:t>
      </w:r>
      <w:r>
        <w:rPr>
          <w:rFonts w:ascii="仿宋" w:eastAsia="仿宋" w:hAnsi="仿宋" w:cs="仿宋" w:hint="eastAsia"/>
          <w:snapToGrid w:val="0"/>
          <w:kern w:val="0"/>
          <w:sz w:val="28"/>
          <w:szCs w:val="28"/>
        </w:rPr>
        <w:t>：物流业务统计</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根据题目要求，使用数据分析工具，对物流业务数据进行</w:t>
      </w:r>
      <w:r>
        <w:rPr>
          <w:rFonts w:ascii="仿宋" w:eastAsia="仿宋" w:hAnsi="仿宋" w:cs="仿宋" w:hint="eastAsia"/>
          <w:snapToGrid w:val="0"/>
          <w:kern w:val="0"/>
          <w:sz w:val="28"/>
          <w:szCs w:val="28"/>
        </w:rPr>
        <w:t>检索与排序，利用比较分析、占比分析、频数分析和趋势分析，完成出入库作业、库存、运输作业、收入与成本的业务数据统计。</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w:t>
      </w:r>
      <w:r>
        <w:rPr>
          <w:rFonts w:ascii="仿宋" w:eastAsia="仿宋" w:hAnsi="仿宋" w:cs="仿宋" w:hint="eastAsia"/>
          <w:snapToGrid w:val="0"/>
          <w:kern w:val="0"/>
          <w:sz w:val="28"/>
          <w:szCs w:val="28"/>
        </w:rPr>
        <w:t>2</w:t>
      </w:r>
      <w:r>
        <w:rPr>
          <w:rFonts w:ascii="仿宋" w:eastAsia="仿宋" w:hAnsi="仿宋" w:cs="仿宋" w:hint="eastAsia"/>
          <w:snapToGrid w:val="0"/>
          <w:kern w:val="0"/>
          <w:sz w:val="28"/>
          <w:szCs w:val="28"/>
        </w:rPr>
        <w:t>）任务</w:t>
      </w:r>
      <w:r>
        <w:rPr>
          <w:rFonts w:ascii="仿宋" w:eastAsia="仿宋" w:hAnsi="仿宋" w:cs="仿宋" w:hint="eastAsia"/>
          <w:snapToGrid w:val="0"/>
          <w:kern w:val="0"/>
          <w:sz w:val="28"/>
          <w:szCs w:val="28"/>
        </w:rPr>
        <w:t>2</w:t>
      </w:r>
      <w:r>
        <w:rPr>
          <w:rFonts w:ascii="仿宋" w:eastAsia="仿宋" w:hAnsi="仿宋" w:cs="仿宋" w:hint="eastAsia"/>
          <w:snapToGrid w:val="0"/>
          <w:kern w:val="0"/>
          <w:sz w:val="28"/>
          <w:szCs w:val="28"/>
        </w:rPr>
        <w:t>：物流业务分析</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根据题目要求，使用数据分析工具，对物流业务数据进行聚合查询、关联查询和嵌套查询，利用描述性统计分析、分布统计分析、指标分析和相关分析，完成物流业务特征分析、</w:t>
      </w:r>
      <w:r>
        <w:rPr>
          <w:rFonts w:ascii="仿宋" w:eastAsia="仿宋" w:hAnsi="仿宋" w:cs="仿宋" w:hint="eastAsia"/>
          <w:snapToGrid w:val="0"/>
          <w:kern w:val="0"/>
          <w:sz w:val="28"/>
          <w:szCs w:val="28"/>
        </w:rPr>
        <w:t>KPI</w:t>
      </w:r>
      <w:r>
        <w:rPr>
          <w:rFonts w:ascii="仿宋" w:eastAsia="仿宋" w:hAnsi="仿宋" w:cs="仿宋" w:hint="eastAsia"/>
          <w:snapToGrid w:val="0"/>
          <w:kern w:val="0"/>
          <w:sz w:val="28"/>
          <w:szCs w:val="28"/>
        </w:rPr>
        <w:t>指标分析、业务流失分析等。</w:t>
      </w:r>
    </w:p>
    <w:p w:rsidR="00F67E4D" w:rsidRDefault="00C668FD">
      <w:pPr>
        <w:adjustRightInd w:val="0"/>
        <w:snapToGrid w:val="0"/>
        <w:spacing w:line="360" w:lineRule="auto"/>
        <w:ind w:firstLineChars="200" w:firstLine="560"/>
        <w:jc w:val="left"/>
        <w:rPr>
          <w:rFonts w:ascii="仿宋" w:eastAsia="仿宋" w:hAnsi="仿宋" w:cs="仿宋"/>
          <w:snapToGrid w:val="0"/>
          <w:kern w:val="0"/>
          <w:sz w:val="28"/>
          <w:szCs w:val="28"/>
        </w:rPr>
      </w:pPr>
      <w:r w:rsidRPr="00901F88">
        <w:rPr>
          <w:rFonts w:ascii="仿宋" w:eastAsia="仿宋" w:hAnsi="仿宋" w:cs="仿宋" w:hint="eastAsia"/>
          <w:snapToGrid w:val="0"/>
          <w:kern w:val="0"/>
          <w:sz w:val="28"/>
          <w:szCs w:val="28"/>
          <w:highlight w:val="yellow"/>
        </w:rPr>
        <w:t>“</w:t>
      </w:r>
      <w:r w:rsidRPr="00901F88">
        <w:rPr>
          <w:rFonts w:ascii="仿宋_GB2312" w:eastAsia="仿宋_GB2312" w:hint="eastAsia"/>
          <w:sz w:val="28"/>
          <w:szCs w:val="28"/>
          <w:highlight w:val="yellow"/>
        </w:rPr>
        <w:t>供应链</w:t>
      </w:r>
      <w:r w:rsidRPr="00901F88">
        <w:rPr>
          <w:rFonts w:ascii="仿宋_GB2312" w:eastAsia="仿宋_GB2312" w:hint="eastAsia"/>
          <w:sz w:val="28"/>
          <w:szCs w:val="28"/>
          <w:highlight w:val="yellow"/>
        </w:rPr>
        <w:t>管理</w:t>
      </w:r>
      <w:r w:rsidRPr="00901F88">
        <w:rPr>
          <w:rFonts w:ascii="仿宋" w:eastAsia="仿宋" w:hAnsi="仿宋" w:cs="仿宋" w:hint="eastAsia"/>
          <w:snapToGrid w:val="0"/>
          <w:kern w:val="0"/>
          <w:sz w:val="28"/>
          <w:szCs w:val="28"/>
          <w:highlight w:val="yellow"/>
        </w:rPr>
        <w:t>”赛项</w:t>
      </w:r>
      <w:r>
        <w:rPr>
          <w:rFonts w:ascii="仿宋" w:eastAsia="仿宋" w:hAnsi="仿宋" w:cs="仿宋" w:hint="eastAsia"/>
          <w:snapToGrid w:val="0"/>
          <w:kern w:val="0"/>
          <w:sz w:val="28"/>
          <w:szCs w:val="28"/>
        </w:rPr>
        <w:t>考核形式包</w:t>
      </w:r>
      <w:bookmarkStart w:id="9" w:name="_GoBack"/>
      <w:bookmarkEnd w:id="9"/>
      <w:r>
        <w:rPr>
          <w:rFonts w:ascii="仿宋" w:eastAsia="仿宋" w:hAnsi="仿宋" w:cs="仿宋" w:hint="eastAsia"/>
          <w:snapToGrid w:val="0"/>
          <w:kern w:val="0"/>
          <w:sz w:val="28"/>
          <w:szCs w:val="28"/>
        </w:rPr>
        <w:t>括理论和实操两项内容，分值分别占总成绩的</w:t>
      </w:r>
      <w:r>
        <w:rPr>
          <w:rFonts w:ascii="仿宋" w:eastAsia="仿宋" w:hAnsi="仿宋" w:cs="仿宋" w:hint="eastAsia"/>
          <w:snapToGrid w:val="0"/>
          <w:kern w:val="0"/>
          <w:sz w:val="28"/>
          <w:szCs w:val="28"/>
        </w:rPr>
        <w:t>20%</w:t>
      </w:r>
      <w:r>
        <w:rPr>
          <w:rFonts w:ascii="仿宋" w:eastAsia="仿宋" w:hAnsi="仿宋" w:cs="仿宋" w:hint="eastAsia"/>
          <w:snapToGrid w:val="0"/>
          <w:kern w:val="0"/>
          <w:sz w:val="28"/>
          <w:szCs w:val="28"/>
        </w:rPr>
        <w:t>和</w:t>
      </w:r>
      <w:r>
        <w:rPr>
          <w:rFonts w:ascii="仿宋" w:eastAsia="仿宋" w:hAnsi="仿宋" w:cs="仿宋" w:hint="eastAsia"/>
          <w:snapToGrid w:val="0"/>
          <w:kern w:val="0"/>
          <w:sz w:val="28"/>
          <w:szCs w:val="28"/>
        </w:rPr>
        <w:t>80%</w:t>
      </w:r>
      <w:r>
        <w:rPr>
          <w:rFonts w:ascii="仿宋" w:eastAsia="仿宋" w:hAnsi="仿宋" w:cs="仿宋" w:hint="eastAsia"/>
          <w:snapToGrid w:val="0"/>
          <w:kern w:val="0"/>
          <w:sz w:val="28"/>
          <w:szCs w:val="28"/>
        </w:rPr>
        <w:t>。</w:t>
      </w:r>
    </w:p>
    <w:p w:rsidR="00F67E4D" w:rsidRDefault="00C668FD">
      <w:pPr>
        <w:adjustRightInd w:val="0"/>
        <w:snapToGrid w:val="0"/>
        <w:spacing w:line="360" w:lineRule="auto"/>
        <w:ind w:firstLineChars="200" w:firstLine="562"/>
        <w:jc w:val="left"/>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（一）理论考核</w:t>
      </w:r>
    </w:p>
    <w:p w:rsidR="00F67E4D" w:rsidRDefault="00C668FD">
      <w:pPr>
        <w:adjustRightInd w:val="0"/>
        <w:snapToGrid w:val="0"/>
        <w:spacing w:line="360" w:lineRule="auto"/>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该项竞赛时间为</w:t>
      </w:r>
      <w:r>
        <w:rPr>
          <w:rFonts w:ascii="仿宋" w:eastAsia="仿宋" w:hAnsi="仿宋" w:cs="仿宋" w:hint="eastAsia"/>
          <w:snapToGrid w:val="0"/>
          <w:color w:val="000000"/>
          <w:kern w:val="0"/>
          <w:sz w:val="28"/>
          <w:szCs w:val="28"/>
        </w:rPr>
        <w:t>45</w:t>
      </w:r>
      <w:r>
        <w:rPr>
          <w:rFonts w:ascii="仿宋" w:eastAsia="仿宋" w:hAnsi="仿宋" w:cs="仿宋" w:hint="eastAsia"/>
          <w:snapToGrid w:val="0"/>
          <w:color w:val="000000"/>
          <w:kern w:val="0"/>
          <w:sz w:val="28"/>
          <w:szCs w:val="28"/>
        </w:rPr>
        <w:t>分钟，参赛选手根据要求完成相关内容。</w:t>
      </w:r>
    </w:p>
    <w:p w:rsidR="00F67E4D" w:rsidRDefault="00C668FD">
      <w:pPr>
        <w:numPr>
          <w:ilvl w:val="0"/>
          <w:numId w:val="2"/>
        </w:numPr>
        <w:adjustRightInd w:val="0"/>
        <w:snapToGrid w:val="0"/>
        <w:spacing w:line="360" w:lineRule="auto"/>
        <w:ind w:firstLineChars="200" w:firstLine="562"/>
        <w:jc w:val="left"/>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实操考核</w:t>
      </w:r>
    </w:p>
    <w:p w:rsidR="00F67E4D" w:rsidRDefault="00C668FD">
      <w:pPr>
        <w:pStyle w:val="a5"/>
        <w:spacing w:line="360" w:lineRule="auto"/>
        <w:ind w:firstLineChars="200" w:firstLine="560"/>
      </w:pPr>
      <w:r>
        <w:rPr>
          <w:rFonts w:ascii="仿宋" w:eastAsia="仿宋" w:hAnsi="仿宋" w:cs="仿宋" w:hint="eastAsia"/>
          <w:snapToGrid w:val="0"/>
          <w:color w:val="000000"/>
          <w:kern w:val="0"/>
          <w:sz w:val="28"/>
          <w:szCs w:val="28"/>
        </w:rPr>
        <w:t>该项竞赛时间为</w:t>
      </w:r>
      <w:r>
        <w:rPr>
          <w:rFonts w:ascii="仿宋" w:eastAsia="仿宋" w:hAnsi="仿宋" w:cs="仿宋" w:hint="eastAsia"/>
          <w:snapToGrid w:val="0"/>
          <w:color w:val="000000"/>
          <w:kern w:val="0"/>
          <w:sz w:val="28"/>
          <w:szCs w:val="28"/>
        </w:rPr>
        <w:t>300</w:t>
      </w:r>
      <w:r>
        <w:rPr>
          <w:rFonts w:ascii="仿宋" w:eastAsia="仿宋" w:hAnsi="仿宋" w:cs="仿宋" w:hint="eastAsia"/>
          <w:snapToGrid w:val="0"/>
          <w:color w:val="000000"/>
          <w:kern w:val="0"/>
          <w:sz w:val="28"/>
          <w:szCs w:val="28"/>
        </w:rPr>
        <w:t>分钟。</w:t>
      </w:r>
    </w:p>
    <w:p w:rsidR="00F67E4D" w:rsidRDefault="00C668FD">
      <w:pPr>
        <w:adjustRightInd w:val="0"/>
        <w:snapToGrid w:val="0"/>
        <w:spacing w:line="360" w:lineRule="auto"/>
        <w:ind w:firstLineChars="200" w:firstLine="562"/>
        <w:jc w:val="left"/>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lastRenderedPageBreak/>
        <w:t>模块一：供应链仿真运营</w:t>
      </w:r>
    </w:p>
    <w:p w:rsidR="00F67E4D" w:rsidRDefault="00C668FD">
      <w:pPr>
        <w:adjustRightInd w:val="0"/>
        <w:snapToGrid w:val="0"/>
        <w:spacing w:line="360" w:lineRule="auto"/>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进行一家企业的供应链仿真运营，包括开通市场，建设工厂和仓库，组织产品生产、原材料采购、运输交付等供应链运营活动，通过不断调整供应链运营策略，实现企业经营目标和供应链协同指标。</w:t>
      </w:r>
    </w:p>
    <w:p w:rsidR="00F67E4D" w:rsidRDefault="00C668FD">
      <w:pPr>
        <w:adjustRightInd w:val="0"/>
        <w:snapToGrid w:val="0"/>
        <w:spacing w:line="360" w:lineRule="auto"/>
        <w:ind w:firstLineChars="200" w:firstLine="562"/>
        <w:jc w:val="left"/>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w:t>
      </w:r>
      <w:r>
        <w:rPr>
          <w:rFonts w:ascii="仿宋" w:eastAsia="仿宋" w:hAnsi="仿宋" w:cs="仿宋" w:hint="eastAsia"/>
          <w:b/>
          <w:bCs/>
          <w:snapToGrid w:val="0"/>
          <w:color w:val="000000"/>
          <w:kern w:val="0"/>
          <w:sz w:val="28"/>
          <w:szCs w:val="28"/>
        </w:rPr>
        <w:t>1</w:t>
      </w:r>
      <w:r>
        <w:rPr>
          <w:rFonts w:ascii="仿宋" w:eastAsia="仿宋" w:hAnsi="仿宋" w:cs="仿宋" w:hint="eastAsia"/>
          <w:b/>
          <w:bCs/>
          <w:snapToGrid w:val="0"/>
          <w:color w:val="000000"/>
          <w:kern w:val="0"/>
          <w:sz w:val="28"/>
          <w:szCs w:val="28"/>
        </w:rPr>
        <w:t>）市场管理</w:t>
      </w:r>
    </w:p>
    <w:p w:rsidR="00F67E4D" w:rsidRDefault="00C668FD">
      <w:pPr>
        <w:adjustRightInd w:val="0"/>
        <w:snapToGrid w:val="0"/>
        <w:spacing w:line="360" w:lineRule="auto"/>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进行市场需求数据的收集整理，开通市场和需求预测，结合产能、库存等因素进行合理的市场定价，完成招投标运作以获得订单。</w:t>
      </w:r>
    </w:p>
    <w:p w:rsidR="00F67E4D" w:rsidRDefault="00C668FD">
      <w:pPr>
        <w:adjustRightInd w:val="0"/>
        <w:snapToGrid w:val="0"/>
        <w:spacing w:line="360" w:lineRule="auto"/>
        <w:ind w:firstLineChars="200" w:firstLine="562"/>
        <w:jc w:val="left"/>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w:t>
      </w:r>
      <w:r>
        <w:rPr>
          <w:rFonts w:ascii="仿宋" w:eastAsia="仿宋" w:hAnsi="仿宋" w:cs="仿宋" w:hint="eastAsia"/>
          <w:b/>
          <w:bCs/>
          <w:snapToGrid w:val="0"/>
          <w:color w:val="000000"/>
          <w:kern w:val="0"/>
          <w:sz w:val="28"/>
          <w:szCs w:val="28"/>
        </w:rPr>
        <w:t>2</w:t>
      </w:r>
      <w:r>
        <w:rPr>
          <w:rFonts w:ascii="仿宋" w:eastAsia="仿宋" w:hAnsi="仿宋" w:cs="仿宋" w:hint="eastAsia"/>
          <w:b/>
          <w:bCs/>
          <w:snapToGrid w:val="0"/>
          <w:color w:val="000000"/>
          <w:kern w:val="0"/>
          <w:sz w:val="28"/>
          <w:szCs w:val="28"/>
        </w:rPr>
        <w:t>）生产管理</w:t>
      </w:r>
    </w:p>
    <w:p w:rsidR="00F67E4D" w:rsidRDefault="00C668FD">
      <w:pPr>
        <w:adjustRightInd w:val="0"/>
        <w:snapToGrid w:val="0"/>
        <w:spacing w:line="360" w:lineRule="auto"/>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根据企业战略和市场分析进行工厂选址和产能规划的实施，结合市场订单与需求预测制定合理的生产计划，并做好原材料库存管理。</w:t>
      </w:r>
    </w:p>
    <w:p w:rsidR="00F67E4D" w:rsidRDefault="00C668FD">
      <w:pPr>
        <w:adjustRightInd w:val="0"/>
        <w:snapToGrid w:val="0"/>
        <w:spacing w:line="360" w:lineRule="auto"/>
        <w:ind w:firstLineChars="200" w:firstLine="562"/>
        <w:jc w:val="left"/>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w:t>
      </w:r>
      <w:r>
        <w:rPr>
          <w:rFonts w:ascii="仿宋" w:eastAsia="仿宋" w:hAnsi="仿宋" w:cs="仿宋" w:hint="eastAsia"/>
          <w:b/>
          <w:bCs/>
          <w:snapToGrid w:val="0"/>
          <w:color w:val="000000"/>
          <w:kern w:val="0"/>
          <w:sz w:val="28"/>
          <w:szCs w:val="28"/>
        </w:rPr>
        <w:t>3</w:t>
      </w:r>
      <w:r>
        <w:rPr>
          <w:rFonts w:ascii="仿宋" w:eastAsia="仿宋" w:hAnsi="仿宋" w:cs="仿宋" w:hint="eastAsia"/>
          <w:b/>
          <w:bCs/>
          <w:snapToGrid w:val="0"/>
          <w:color w:val="000000"/>
          <w:kern w:val="0"/>
          <w:sz w:val="28"/>
          <w:szCs w:val="28"/>
        </w:rPr>
        <w:t>）采购管理</w:t>
      </w:r>
    </w:p>
    <w:p w:rsidR="00F67E4D" w:rsidRDefault="00C668FD">
      <w:pPr>
        <w:adjustRightInd w:val="0"/>
        <w:snapToGrid w:val="0"/>
        <w:spacing w:line="360" w:lineRule="auto"/>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基于原材料需求，进行供应商寻源，签订采购合同。结合生产计划或备货需求，以满足供应需求和降低成本为目标，制定合理的原材料采购计划并实施。</w:t>
      </w:r>
    </w:p>
    <w:p w:rsidR="00F67E4D" w:rsidRDefault="00C668FD">
      <w:pPr>
        <w:adjustRightInd w:val="0"/>
        <w:snapToGrid w:val="0"/>
        <w:spacing w:line="360" w:lineRule="auto"/>
        <w:ind w:firstLineChars="200" w:firstLine="562"/>
        <w:jc w:val="left"/>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w:t>
      </w:r>
      <w:r>
        <w:rPr>
          <w:rFonts w:ascii="仿宋" w:eastAsia="仿宋" w:hAnsi="仿宋" w:cs="仿宋" w:hint="eastAsia"/>
          <w:b/>
          <w:bCs/>
          <w:snapToGrid w:val="0"/>
          <w:color w:val="000000"/>
          <w:kern w:val="0"/>
          <w:sz w:val="28"/>
          <w:szCs w:val="28"/>
        </w:rPr>
        <w:t>4</w:t>
      </w:r>
      <w:r>
        <w:rPr>
          <w:rFonts w:ascii="仿宋" w:eastAsia="仿宋" w:hAnsi="仿宋" w:cs="仿宋" w:hint="eastAsia"/>
          <w:b/>
          <w:bCs/>
          <w:snapToGrid w:val="0"/>
          <w:color w:val="000000"/>
          <w:kern w:val="0"/>
          <w:sz w:val="28"/>
          <w:szCs w:val="28"/>
        </w:rPr>
        <w:t>）物流管理</w:t>
      </w:r>
    </w:p>
    <w:p w:rsidR="00F67E4D" w:rsidRDefault="00C668FD">
      <w:pPr>
        <w:adjustRightInd w:val="0"/>
        <w:snapToGrid w:val="0"/>
        <w:spacing w:line="360" w:lineRule="auto"/>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综合考虑工厂位置、市场需求、供应商分布等，进行仓网规划。根据交付订单要求制定合理的运输和调拨计划并实施。</w:t>
      </w:r>
    </w:p>
    <w:p w:rsidR="00F67E4D" w:rsidRDefault="00C668FD">
      <w:pPr>
        <w:adjustRightInd w:val="0"/>
        <w:snapToGrid w:val="0"/>
        <w:spacing w:line="360" w:lineRule="auto"/>
        <w:ind w:firstLineChars="200" w:firstLine="562"/>
        <w:jc w:val="left"/>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模块二：供应链数据分析</w:t>
      </w:r>
    </w:p>
    <w:p w:rsidR="00F67E4D" w:rsidRDefault="00C668FD">
      <w:pPr>
        <w:adjustRightInd w:val="0"/>
        <w:snapToGrid w:val="0"/>
        <w:spacing w:line="360" w:lineRule="auto"/>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基于企业实际运营数据，对供应链指标、成本、协同、绩效等进行综合分析，具体包括市场分析、采购分析、生产分析、物流分析，通过分析发现供应链运营中的问题，并提出改进的措施。</w:t>
      </w:r>
    </w:p>
    <w:p w:rsidR="00F67E4D" w:rsidRDefault="00C668FD">
      <w:pPr>
        <w:adjustRightInd w:val="0"/>
        <w:snapToGrid w:val="0"/>
        <w:spacing w:line="360" w:lineRule="auto"/>
        <w:ind w:firstLineChars="200" w:firstLine="562"/>
        <w:jc w:val="left"/>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w:t>
      </w:r>
      <w:r>
        <w:rPr>
          <w:rFonts w:ascii="仿宋" w:eastAsia="仿宋" w:hAnsi="仿宋" w:cs="仿宋" w:hint="eastAsia"/>
          <w:b/>
          <w:bCs/>
          <w:snapToGrid w:val="0"/>
          <w:color w:val="000000"/>
          <w:kern w:val="0"/>
          <w:sz w:val="28"/>
          <w:szCs w:val="28"/>
        </w:rPr>
        <w:t>1</w:t>
      </w:r>
      <w:r>
        <w:rPr>
          <w:rFonts w:ascii="仿宋" w:eastAsia="仿宋" w:hAnsi="仿宋" w:cs="仿宋" w:hint="eastAsia"/>
          <w:b/>
          <w:bCs/>
          <w:snapToGrid w:val="0"/>
          <w:color w:val="000000"/>
          <w:kern w:val="0"/>
          <w:sz w:val="28"/>
          <w:szCs w:val="28"/>
        </w:rPr>
        <w:t>）市场分析</w:t>
      </w:r>
    </w:p>
    <w:p w:rsidR="00F67E4D" w:rsidRDefault="00C668FD">
      <w:pPr>
        <w:adjustRightInd w:val="0"/>
        <w:snapToGrid w:val="0"/>
        <w:spacing w:line="360" w:lineRule="auto"/>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对需求特征、投资回报率进行数据统计和可视化分析</w:t>
      </w:r>
      <w:r>
        <w:rPr>
          <w:rFonts w:ascii="仿宋" w:eastAsia="仿宋" w:hAnsi="仿宋" w:cs="仿宋" w:hint="eastAsia"/>
          <w:snapToGrid w:val="0"/>
          <w:color w:val="000000"/>
          <w:kern w:val="0"/>
          <w:sz w:val="28"/>
          <w:szCs w:val="28"/>
        </w:rPr>
        <w:t>，探索需求趋势与分布，以市场需求为导向进行供应链计划管理与综合运营。</w:t>
      </w:r>
    </w:p>
    <w:p w:rsidR="00F67E4D" w:rsidRDefault="00C668FD">
      <w:pPr>
        <w:adjustRightInd w:val="0"/>
        <w:snapToGrid w:val="0"/>
        <w:spacing w:line="360" w:lineRule="auto"/>
        <w:ind w:firstLineChars="200" w:firstLine="562"/>
        <w:jc w:val="left"/>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w:t>
      </w:r>
      <w:r>
        <w:rPr>
          <w:rFonts w:ascii="仿宋" w:eastAsia="仿宋" w:hAnsi="仿宋" w:cs="仿宋" w:hint="eastAsia"/>
          <w:b/>
          <w:bCs/>
          <w:snapToGrid w:val="0"/>
          <w:color w:val="000000"/>
          <w:kern w:val="0"/>
          <w:sz w:val="28"/>
          <w:szCs w:val="28"/>
        </w:rPr>
        <w:t>2</w:t>
      </w:r>
      <w:r>
        <w:rPr>
          <w:rFonts w:ascii="仿宋" w:eastAsia="仿宋" w:hAnsi="仿宋" w:cs="仿宋" w:hint="eastAsia"/>
          <w:b/>
          <w:bCs/>
          <w:snapToGrid w:val="0"/>
          <w:color w:val="000000"/>
          <w:kern w:val="0"/>
          <w:sz w:val="28"/>
          <w:szCs w:val="28"/>
        </w:rPr>
        <w:t>）采购分析</w:t>
      </w:r>
    </w:p>
    <w:p w:rsidR="00F67E4D" w:rsidRDefault="00C668FD">
      <w:pPr>
        <w:adjustRightInd w:val="0"/>
        <w:snapToGrid w:val="0"/>
        <w:spacing w:line="360" w:lineRule="auto"/>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lastRenderedPageBreak/>
        <w:t>进行采销比分析、采购成本分析、供应商分析等，诊断采购与生产之间的协同水平，分析采购成本构成与趋势，评估供应商绩效。</w:t>
      </w:r>
    </w:p>
    <w:p w:rsidR="00F67E4D" w:rsidRDefault="00C668FD">
      <w:pPr>
        <w:adjustRightInd w:val="0"/>
        <w:snapToGrid w:val="0"/>
        <w:spacing w:line="360" w:lineRule="auto"/>
        <w:ind w:firstLineChars="200" w:firstLine="562"/>
        <w:jc w:val="left"/>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w:t>
      </w:r>
      <w:r>
        <w:rPr>
          <w:rFonts w:ascii="仿宋" w:eastAsia="仿宋" w:hAnsi="仿宋" w:cs="仿宋" w:hint="eastAsia"/>
          <w:b/>
          <w:bCs/>
          <w:snapToGrid w:val="0"/>
          <w:color w:val="000000"/>
          <w:kern w:val="0"/>
          <w:sz w:val="28"/>
          <w:szCs w:val="28"/>
        </w:rPr>
        <w:t>3</w:t>
      </w:r>
      <w:r>
        <w:rPr>
          <w:rFonts w:ascii="仿宋" w:eastAsia="仿宋" w:hAnsi="仿宋" w:cs="仿宋" w:hint="eastAsia"/>
          <w:b/>
          <w:bCs/>
          <w:snapToGrid w:val="0"/>
          <w:color w:val="000000"/>
          <w:kern w:val="0"/>
          <w:sz w:val="28"/>
          <w:szCs w:val="28"/>
        </w:rPr>
        <w:t>）生产分析</w:t>
      </w:r>
    </w:p>
    <w:p w:rsidR="00F67E4D" w:rsidRDefault="00C668FD">
      <w:pPr>
        <w:adjustRightInd w:val="0"/>
        <w:snapToGrid w:val="0"/>
        <w:spacing w:line="360" w:lineRule="auto"/>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进行产能利用率分析、产销比分析、原材料库存分析、生产成本分析等，评估生产系统的均衡性、协同性，探索生产成本、库存成本下降的空间。</w:t>
      </w:r>
    </w:p>
    <w:p w:rsidR="00F67E4D" w:rsidRDefault="00C668FD">
      <w:pPr>
        <w:adjustRightInd w:val="0"/>
        <w:snapToGrid w:val="0"/>
        <w:spacing w:line="360" w:lineRule="auto"/>
        <w:ind w:firstLineChars="200" w:firstLine="562"/>
        <w:jc w:val="left"/>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w:t>
      </w:r>
      <w:r>
        <w:rPr>
          <w:rFonts w:ascii="仿宋" w:eastAsia="仿宋" w:hAnsi="仿宋" w:cs="仿宋" w:hint="eastAsia"/>
          <w:b/>
          <w:bCs/>
          <w:snapToGrid w:val="0"/>
          <w:color w:val="000000"/>
          <w:kern w:val="0"/>
          <w:sz w:val="28"/>
          <w:szCs w:val="28"/>
        </w:rPr>
        <w:t>4</w:t>
      </w:r>
      <w:r>
        <w:rPr>
          <w:rFonts w:ascii="仿宋" w:eastAsia="仿宋" w:hAnsi="仿宋" w:cs="仿宋" w:hint="eastAsia"/>
          <w:b/>
          <w:bCs/>
          <w:snapToGrid w:val="0"/>
          <w:color w:val="000000"/>
          <w:kern w:val="0"/>
          <w:sz w:val="28"/>
          <w:szCs w:val="28"/>
        </w:rPr>
        <w:t>）物流分析</w:t>
      </w:r>
    </w:p>
    <w:p w:rsidR="00F67E4D" w:rsidRDefault="00C668FD">
      <w:pPr>
        <w:adjustRightInd w:val="0"/>
        <w:snapToGrid w:val="0"/>
        <w:spacing w:line="360" w:lineRule="auto"/>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进行准时交货率分析、平均订单响应天数分析、运输成本分析、服务水平分析等，评估物流交付系统的成本、效率和服务。</w:t>
      </w:r>
    </w:p>
    <w:p w:rsidR="00F67E4D" w:rsidRDefault="00C668FD">
      <w:pPr>
        <w:pStyle w:val="2"/>
        <w:numPr>
          <w:ilvl w:val="1"/>
          <w:numId w:val="0"/>
        </w:numPr>
      </w:pPr>
      <w:r>
        <w:rPr>
          <w:rFonts w:hint="eastAsia"/>
        </w:rPr>
        <w:t>1.3</w:t>
      </w:r>
      <w:r>
        <w:rPr>
          <w:rFonts w:hint="eastAsia"/>
        </w:rPr>
        <w:t>竞赛方式</w:t>
      </w:r>
    </w:p>
    <w:p w:rsidR="00F67E4D" w:rsidRDefault="00C668FD">
      <w:pPr>
        <w:spacing w:line="520" w:lineRule="exact"/>
        <w:ind w:firstLineChars="150" w:firstLine="420"/>
        <w:rPr>
          <w:rFonts w:ascii="仿宋_GB2312" w:eastAsia="仿宋_GB2312"/>
          <w:sz w:val="28"/>
          <w:szCs w:val="28"/>
        </w:rPr>
      </w:pPr>
      <w:r>
        <w:rPr>
          <w:rFonts w:ascii="仿宋_GB2312" w:eastAsia="仿宋_GB2312" w:hint="eastAsia"/>
          <w:sz w:val="28"/>
          <w:szCs w:val="28"/>
        </w:rPr>
        <w:t>采取理论考试和技术实操方式进行竞赛，</w:t>
      </w:r>
      <w:r>
        <w:rPr>
          <w:rFonts w:ascii="仿宋_GB2312" w:eastAsia="仿宋_GB2312" w:hint="eastAsia"/>
          <w:sz w:val="28"/>
          <w:szCs w:val="28"/>
        </w:rPr>
        <w:t>2</w:t>
      </w:r>
      <w:r>
        <w:rPr>
          <w:rFonts w:ascii="仿宋_GB2312" w:eastAsia="仿宋_GB2312" w:hint="eastAsia"/>
          <w:sz w:val="28"/>
          <w:szCs w:val="28"/>
        </w:rPr>
        <w:t>个部分成绩按比例进行换算，总分</w:t>
      </w:r>
      <w:r>
        <w:rPr>
          <w:rFonts w:ascii="仿宋_GB2312" w:eastAsia="仿宋_GB2312" w:hint="eastAsia"/>
          <w:sz w:val="28"/>
          <w:szCs w:val="28"/>
        </w:rPr>
        <w:t>100</w:t>
      </w:r>
      <w:r>
        <w:rPr>
          <w:rFonts w:ascii="仿宋_GB2312" w:eastAsia="仿宋_GB2312" w:hint="eastAsia"/>
          <w:sz w:val="28"/>
          <w:szCs w:val="28"/>
        </w:rPr>
        <w:t>分制。</w:t>
      </w:r>
    </w:p>
    <w:p w:rsidR="00F67E4D" w:rsidRDefault="00F67E4D">
      <w:pPr>
        <w:pStyle w:val="a3"/>
        <w:adjustRightInd w:val="0"/>
        <w:snapToGrid w:val="0"/>
        <w:spacing w:line="360" w:lineRule="auto"/>
        <w:ind w:leftChars="100" w:left="210" w:firstLine="480"/>
        <w:jc w:val="both"/>
        <w:rPr>
          <w:rFonts w:ascii="楷体" w:eastAsia="楷体" w:hAnsi="楷体" w:cs="楷体"/>
          <w:kern w:val="2"/>
        </w:rPr>
      </w:pPr>
    </w:p>
    <w:p w:rsidR="00F67E4D" w:rsidRDefault="00C668FD">
      <w:pPr>
        <w:pStyle w:val="2"/>
        <w:numPr>
          <w:ilvl w:val="1"/>
          <w:numId w:val="0"/>
        </w:numPr>
      </w:pPr>
      <w:r>
        <w:rPr>
          <w:rFonts w:hint="eastAsia"/>
        </w:rPr>
        <w:t>1.4</w:t>
      </w:r>
      <w:r>
        <w:rPr>
          <w:rFonts w:hint="eastAsia"/>
        </w:rPr>
        <w:t>竞赛时间</w:t>
      </w:r>
    </w:p>
    <w:p w:rsidR="00F67E4D" w:rsidRDefault="00C668FD">
      <w:pPr>
        <w:rPr>
          <w:b/>
          <w:bCs/>
        </w:rPr>
      </w:pPr>
      <w:r>
        <w:rPr>
          <w:rFonts w:ascii="仿宋_GB2312" w:eastAsia="仿宋_GB2312" w:hint="eastAsia"/>
          <w:b/>
          <w:bCs/>
          <w:sz w:val="28"/>
          <w:szCs w:val="28"/>
        </w:rPr>
        <w:t>“</w:t>
      </w:r>
      <w:r>
        <w:rPr>
          <w:rFonts w:ascii="仿宋" w:eastAsia="仿宋" w:hAnsi="仿宋" w:hint="eastAsia"/>
          <w:b/>
          <w:bCs/>
          <w:sz w:val="28"/>
          <w:szCs w:val="28"/>
        </w:rPr>
        <w:t>物流服务</w:t>
      </w:r>
      <w:r>
        <w:rPr>
          <w:rFonts w:ascii="仿宋_GB2312" w:eastAsia="仿宋_GB2312" w:hint="eastAsia"/>
          <w:b/>
          <w:bCs/>
          <w:sz w:val="28"/>
          <w:szCs w:val="28"/>
        </w:rPr>
        <w:t>”</w:t>
      </w:r>
      <w:r>
        <w:rPr>
          <w:rFonts w:ascii="仿宋_GB2312" w:eastAsia="仿宋_GB2312" w:hint="eastAsia"/>
          <w:b/>
          <w:bCs/>
          <w:sz w:val="28"/>
          <w:szCs w:val="28"/>
        </w:rPr>
        <w:t>赛项：</w:t>
      </w:r>
    </w:p>
    <w:p w:rsidR="00F67E4D" w:rsidRDefault="00C668FD">
      <w:pPr>
        <w:pStyle w:val="a3"/>
        <w:numPr>
          <w:ilvl w:val="0"/>
          <w:numId w:val="3"/>
        </w:numPr>
        <w:adjustRightInd w:val="0"/>
        <w:snapToGrid w:val="0"/>
        <w:spacing w:line="360" w:lineRule="auto"/>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每名选手理论竞赛时间</w:t>
      </w:r>
      <w:r>
        <w:rPr>
          <w:rFonts w:ascii="仿宋_GB2312" w:eastAsia="仿宋_GB2312" w:hAnsi="仿宋_GB2312" w:cs="仿宋_GB2312" w:hint="eastAsia"/>
          <w:color w:val="000000"/>
          <w:sz w:val="28"/>
          <w:szCs w:val="28"/>
        </w:rPr>
        <w:t>6</w:t>
      </w:r>
      <w:r>
        <w:rPr>
          <w:rFonts w:ascii="仿宋_GB2312" w:eastAsia="仿宋_GB2312" w:hAnsi="仿宋_GB2312" w:cs="仿宋_GB2312"/>
          <w:color w:val="000000"/>
          <w:sz w:val="28"/>
          <w:szCs w:val="28"/>
        </w:rPr>
        <w:t>0</w:t>
      </w:r>
      <w:r>
        <w:rPr>
          <w:rFonts w:ascii="仿宋_GB2312" w:eastAsia="仿宋_GB2312" w:hAnsi="仿宋_GB2312" w:cs="仿宋_GB2312" w:hint="eastAsia"/>
          <w:color w:val="000000"/>
          <w:sz w:val="28"/>
          <w:szCs w:val="28"/>
        </w:rPr>
        <w:t>分钟。</w:t>
      </w:r>
    </w:p>
    <w:p w:rsidR="00F67E4D" w:rsidRDefault="00C668FD">
      <w:pPr>
        <w:pStyle w:val="a3"/>
        <w:numPr>
          <w:ilvl w:val="0"/>
          <w:numId w:val="3"/>
        </w:numPr>
        <w:adjustRightInd w:val="0"/>
        <w:snapToGrid w:val="0"/>
        <w:spacing w:line="360" w:lineRule="auto"/>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操作技能比赛总时间</w:t>
      </w:r>
      <w:r>
        <w:rPr>
          <w:rFonts w:ascii="仿宋_GB2312" w:eastAsia="仿宋_GB2312" w:hAnsi="仿宋_GB2312" w:cs="仿宋_GB2312" w:hint="eastAsia"/>
          <w:color w:val="000000"/>
          <w:sz w:val="28"/>
          <w:szCs w:val="28"/>
        </w:rPr>
        <w:t>51</w:t>
      </w:r>
      <w:r>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分钟。</w:t>
      </w:r>
    </w:p>
    <w:p w:rsidR="00F67E4D" w:rsidRDefault="00C668FD">
      <w:pPr>
        <w:rPr>
          <w:b/>
          <w:bCs/>
        </w:rPr>
      </w:pPr>
      <w:r>
        <w:rPr>
          <w:rFonts w:ascii="仿宋_GB2312" w:eastAsia="仿宋_GB2312" w:hint="eastAsia"/>
          <w:b/>
          <w:bCs/>
          <w:sz w:val="28"/>
          <w:szCs w:val="28"/>
        </w:rPr>
        <w:t>“</w:t>
      </w:r>
      <w:r>
        <w:rPr>
          <w:rFonts w:ascii="仿宋_GB2312" w:eastAsia="仿宋_GB2312" w:hint="eastAsia"/>
          <w:b/>
          <w:bCs/>
          <w:sz w:val="28"/>
          <w:szCs w:val="28"/>
        </w:rPr>
        <w:t>供应链</w:t>
      </w:r>
      <w:r>
        <w:rPr>
          <w:rFonts w:ascii="仿宋_GB2312" w:eastAsia="仿宋_GB2312" w:hint="eastAsia"/>
          <w:b/>
          <w:bCs/>
          <w:sz w:val="28"/>
          <w:szCs w:val="28"/>
        </w:rPr>
        <w:t>管理</w:t>
      </w:r>
      <w:r>
        <w:rPr>
          <w:rFonts w:ascii="仿宋_GB2312" w:eastAsia="仿宋_GB2312" w:hint="eastAsia"/>
          <w:b/>
          <w:bCs/>
          <w:sz w:val="28"/>
          <w:szCs w:val="28"/>
        </w:rPr>
        <w:t>”</w:t>
      </w:r>
      <w:r>
        <w:rPr>
          <w:rFonts w:ascii="仿宋_GB2312" w:eastAsia="仿宋_GB2312" w:hint="eastAsia"/>
          <w:b/>
          <w:bCs/>
          <w:sz w:val="28"/>
          <w:szCs w:val="28"/>
        </w:rPr>
        <w:t>赛项：</w:t>
      </w:r>
    </w:p>
    <w:p w:rsidR="00F67E4D" w:rsidRDefault="00C668FD">
      <w:pPr>
        <w:pStyle w:val="a3"/>
        <w:adjustRightInd w:val="0"/>
        <w:snapToGrid w:val="0"/>
        <w:spacing w:line="360" w:lineRule="auto"/>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每名选手理论竞赛时间</w:t>
      </w:r>
      <w:r>
        <w:rPr>
          <w:rFonts w:ascii="仿宋_GB2312" w:eastAsia="仿宋_GB2312" w:hAnsi="仿宋_GB2312" w:cs="仿宋_GB2312" w:hint="eastAsia"/>
          <w:color w:val="000000"/>
          <w:sz w:val="28"/>
          <w:szCs w:val="28"/>
        </w:rPr>
        <w:t>45</w:t>
      </w:r>
      <w:r>
        <w:rPr>
          <w:rFonts w:ascii="仿宋_GB2312" w:eastAsia="仿宋_GB2312" w:hAnsi="仿宋_GB2312" w:cs="仿宋_GB2312" w:hint="eastAsia"/>
          <w:color w:val="000000"/>
          <w:sz w:val="28"/>
          <w:szCs w:val="28"/>
        </w:rPr>
        <w:t>分钟。</w:t>
      </w:r>
    </w:p>
    <w:p w:rsidR="00F67E4D" w:rsidRDefault="00C668FD">
      <w:pPr>
        <w:pStyle w:val="a3"/>
        <w:adjustRightInd w:val="0"/>
        <w:snapToGrid w:val="0"/>
        <w:spacing w:line="360" w:lineRule="auto"/>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操作技能比赛总时间</w:t>
      </w:r>
      <w:r>
        <w:rPr>
          <w:rFonts w:ascii="仿宋_GB2312" w:eastAsia="仿宋_GB2312" w:hAnsi="仿宋_GB2312" w:cs="仿宋_GB2312" w:hint="eastAsia"/>
          <w:color w:val="000000"/>
          <w:sz w:val="28"/>
          <w:szCs w:val="28"/>
        </w:rPr>
        <w:t>30</w:t>
      </w:r>
      <w:r>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分钟。</w:t>
      </w:r>
    </w:p>
    <w:p w:rsidR="00F67E4D" w:rsidRDefault="00C668FD">
      <w:pPr>
        <w:pStyle w:val="2"/>
        <w:numPr>
          <w:ilvl w:val="1"/>
          <w:numId w:val="0"/>
        </w:numPr>
      </w:pPr>
      <w:r>
        <w:rPr>
          <w:rFonts w:hint="eastAsia"/>
        </w:rPr>
        <w:t>1.</w:t>
      </w:r>
      <w:r>
        <w:rPr>
          <w:rFonts w:hint="eastAsia"/>
        </w:rPr>
        <w:t>5</w:t>
      </w:r>
      <w:r>
        <w:rPr>
          <w:rFonts w:hint="eastAsia"/>
        </w:rPr>
        <w:t>配分比例</w:t>
      </w:r>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423"/>
        <w:gridCol w:w="4377"/>
        <w:gridCol w:w="871"/>
      </w:tblGrid>
      <w:tr w:rsidR="00F67E4D">
        <w:trPr>
          <w:jc w:val="center"/>
        </w:trPr>
        <w:tc>
          <w:tcPr>
            <w:tcW w:w="1504" w:type="dxa"/>
            <w:vAlign w:val="center"/>
          </w:tcPr>
          <w:p w:rsidR="00F67E4D" w:rsidRDefault="00C668FD">
            <w:pPr>
              <w:spacing w:line="400" w:lineRule="exact"/>
              <w:jc w:val="center"/>
              <w:rPr>
                <w:rFonts w:ascii="仿宋_GB2312" w:eastAsia="仿宋_GB2312"/>
                <w:sz w:val="24"/>
              </w:rPr>
            </w:pPr>
            <w:r>
              <w:rPr>
                <w:rFonts w:ascii="仿宋_GB2312" w:eastAsia="仿宋_GB2312" w:hAnsi="仿宋_GB2312" w:cs="仿宋_GB2312" w:hint="eastAsia"/>
                <w:color w:val="000000"/>
                <w:kern w:val="0"/>
                <w:sz w:val="28"/>
                <w:szCs w:val="28"/>
              </w:rPr>
              <w:t>比赛项目</w:t>
            </w:r>
          </w:p>
        </w:tc>
        <w:tc>
          <w:tcPr>
            <w:tcW w:w="1423"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比赛内容</w:t>
            </w:r>
          </w:p>
        </w:tc>
        <w:tc>
          <w:tcPr>
            <w:tcW w:w="4377" w:type="dxa"/>
            <w:vAlign w:val="center"/>
          </w:tcPr>
          <w:p w:rsidR="00F67E4D" w:rsidRDefault="00C668FD">
            <w:pPr>
              <w:spacing w:line="400" w:lineRule="exact"/>
              <w:jc w:val="center"/>
              <w:rPr>
                <w:rFonts w:ascii="仿宋_GB2312" w:eastAsia="仿宋_GB2312"/>
                <w:b/>
                <w:bCs/>
                <w:sz w:val="24"/>
              </w:rPr>
            </w:pPr>
            <w:r>
              <w:rPr>
                <w:rFonts w:ascii="仿宋_GB2312" w:eastAsia="仿宋_GB2312" w:hAnsi="仿宋_GB2312" w:cs="仿宋_GB2312" w:hint="eastAsia"/>
                <w:color w:val="000000"/>
                <w:kern w:val="0"/>
                <w:sz w:val="28"/>
                <w:szCs w:val="28"/>
              </w:rPr>
              <w:t>评判要点</w:t>
            </w:r>
          </w:p>
        </w:tc>
        <w:tc>
          <w:tcPr>
            <w:tcW w:w="871" w:type="dxa"/>
            <w:vAlign w:val="center"/>
          </w:tcPr>
          <w:p w:rsidR="00F67E4D" w:rsidRDefault="00C668FD">
            <w:pPr>
              <w:spacing w:line="400" w:lineRule="exact"/>
              <w:jc w:val="center"/>
              <w:rPr>
                <w:rFonts w:ascii="仿宋_GB2312" w:eastAsia="仿宋_GB2312"/>
                <w:sz w:val="24"/>
              </w:rPr>
            </w:pPr>
            <w:r>
              <w:rPr>
                <w:rFonts w:ascii="仿宋_GB2312" w:eastAsia="仿宋_GB2312" w:hint="eastAsia"/>
                <w:b/>
                <w:bCs/>
                <w:sz w:val="24"/>
              </w:rPr>
              <w:t>分值</w:t>
            </w:r>
          </w:p>
        </w:tc>
      </w:tr>
      <w:tr w:rsidR="00F67E4D">
        <w:trPr>
          <w:jc w:val="center"/>
        </w:trPr>
        <w:tc>
          <w:tcPr>
            <w:tcW w:w="1504" w:type="dxa"/>
            <w:vMerge w:val="restart"/>
            <w:vAlign w:val="center"/>
          </w:tcPr>
          <w:p w:rsidR="00F67E4D" w:rsidRDefault="00C668FD">
            <w:pPr>
              <w:spacing w:line="400" w:lineRule="exact"/>
              <w:jc w:val="left"/>
              <w:rPr>
                <w:rFonts w:ascii="仿宋_GB2312" w:eastAsia="仿宋_GB2312"/>
                <w:sz w:val="24"/>
              </w:rPr>
            </w:pPr>
            <w:r>
              <w:rPr>
                <w:rFonts w:ascii="仿宋" w:eastAsia="仿宋" w:hAnsi="仿宋" w:hint="eastAsia"/>
                <w:b/>
                <w:bCs/>
                <w:sz w:val="28"/>
                <w:szCs w:val="28"/>
              </w:rPr>
              <w:lastRenderedPageBreak/>
              <w:t>物流服务</w:t>
            </w:r>
          </w:p>
        </w:tc>
        <w:tc>
          <w:tcPr>
            <w:tcW w:w="1423" w:type="dxa"/>
            <w:vMerge w:val="restart"/>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理论</w:t>
            </w:r>
            <w:r>
              <w:rPr>
                <w:rFonts w:ascii="仿宋_GB2312" w:eastAsia="仿宋_GB2312" w:hint="eastAsia"/>
                <w:sz w:val="24"/>
              </w:rPr>
              <w:t>考核</w:t>
            </w:r>
          </w:p>
        </w:tc>
        <w:tc>
          <w:tcPr>
            <w:tcW w:w="4377" w:type="dxa"/>
            <w:vAlign w:val="center"/>
          </w:tcPr>
          <w:p w:rsidR="00F67E4D" w:rsidRDefault="00C668FD">
            <w:pPr>
              <w:spacing w:line="400" w:lineRule="exact"/>
              <w:jc w:val="center"/>
              <w:rPr>
                <w:rFonts w:ascii="仿宋_GB2312" w:eastAsia="仿宋_GB2312"/>
                <w:sz w:val="24"/>
              </w:rPr>
            </w:pPr>
            <w:r>
              <w:rPr>
                <w:rFonts w:ascii="仿宋_GB2312" w:eastAsia="仿宋_GB2312" w:hAnsi="仿宋" w:cs="Arial" w:hint="eastAsia"/>
                <w:sz w:val="24"/>
              </w:rPr>
              <w:t>判断题</w:t>
            </w:r>
            <w:r>
              <w:rPr>
                <w:rFonts w:ascii="仿宋_GB2312" w:eastAsia="仿宋_GB2312" w:hAnsi="仿宋" w:cs="Arial" w:hint="eastAsia"/>
                <w:sz w:val="24"/>
              </w:rPr>
              <w:t>，</w:t>
            </w:r>
            <w:r>
              <w:rPr>
                <w:rFonts w:ascii="仿宋_GB2312" w:eastAsia="仿宋_GB2312" w:hAnsi="仿宋" w:cs="Arial" w:hint="eastAsia"/>
                <w:sz w:val="24"/>
              </w:rPr>
              <w:t>共</w:t>
            </w:r>
            <w:r>
              <w:rPr>
                <w:rFonts w:ascii="仿宋_GB2312" w:eastAsia="仿宋_GB2312" w:hAnsi="仿宋" w:cs="Arial" w:hint="eastAsia"/>
                <w:sz w:val="24"/>
              </w:rPr>
              <w:t>3</w:t>
            </w:r>
            <w:r>
              <w:rPr>
                <w:rFonts w:ascii="仿宋_GB2312" w:eastAsia="仿宋_GB2312" w:hAnsi="仿宋" w:cs="Arial"/>
                <w:sz w:val="24"/>
              </w:rPr>
              <w:t>0</w:t>
            </w:r>
            <w:r>
              <w:rPr>
                <w:rFonts w:ascii="仿宋_GB2312" w:eastAsia="仿宋_GB2312" w:hAnsi="仿宋" w:cs="Arial" w:hint="eastAsia"/>
                <w:sz w:val="24"/>
              </w:rPr>
              <w:t>小题，每错一题扣</w:t>
            </w:r>
            <w:r>
              <w:rPr>
                <w:rFonts w:ascii="仿宋_GB2312" w:eastAsia="仿宋_GB2312" w:hAnsi="仿宋" w:cs="Arial" w:hint="eastAsia"/>
                <w:sz w:val="24"/>
              </w:rPr>
              <w:t>1.0</w:t>
            </w:r>
            <w:r>
              <w:rPr>
                <w:rFonts w:ascii="仿宋_GB2312" w:eastAsia="仿宋_GB2312" w:hAnsi="仿宋" w:cs="Arial" w:hint="eastAsia"/>
                <w:sz w:val="24"/>
              </w:rPr>
              <w:t>分</w:t>
            </w:r>
          </w:p>
        </w:tc>
        <w:tc>
          <w:tcPr>
            <w:tcW w:w="871"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30</w:t>
            </w:r>
          </w:p>
        </w:tc>
      </w:tr>
      <w:tr w:rsidR="00F67E4D">
        <w:trPr>
          <w:jc w:val="center"/>
        </w:trPr>
        <w:tc>
          <w:tcPr>
            <w:tcW w:w="1504" w:type="dxa"/>
            <w:vMerge/>
          </w:tcPr>
          <w:p w:rsidR="00F67E4D" w:rsidRDefault="00F67E4D">
            <w:pPr>
              <w:spacing w:line="400" w:lineRule="exact"/>
              <w:rPr>
                <w:rFonts w:ascii="仿宋_GB2312" w:eastAsia="仿宋_GB2312"/>
                <w:sz w:val="24"/>
              </w:rPr>
            </w:pPr>
          </w:p>
        </w:tc>
        <w:tc>
          <w:tcPr>
            <w:tcW w:w="1423" w:type="dxa"/>
            <w:vMerge/>
            <w:vAlign w:val="center"/>
          </w:tcPr>
          <w:p w:rsidR="00F67E4D" w:rsidRDefault="00F67E4D">
            <w:pPr>
              <w:spacing w:line="400" w:lineRule="exact"/>
              <w:rPr>
                <w:rFonts w:ascii="仿宋_GB2312" w:eastAsia="仿宋_GB2312"/>
                <w:sz w:val="24"/>
              </w:rPr>
            </w:pPr>
          </w:p>
        </w:tc>
        <w:tc>
          <w:tcPr>
            <w:tcW w:w="4377" w:type="dxa"/>
            <w:vAlign w:val="center"/>
          </w:tcPr>
          <w:p w:rsidR="00F67E4D" w:rsidRDefault="00C668FD">
            <w:pPr>
              <w:spacing w:line="400" w:lineRule="exact"/>
              <w:jc w:val="center"/>
              <w:rPr>
                <w:rFonts w:ascii="仿宋_GB2312" w:eastAsia="仿宋_GB2312"/>
                <w:sz w:val="24"/>
              </w:rPr>
            </w:pPr>
            <w:r>
              <w:rPr>
                <w:rFonts w:ascii="仿宋_GB2312" w:eastAsia="仿宋_GB2312" w:hAnsi="仿宋" w:cs="Arial" w:hint="eastAsia"/>
                <w:sz w:val="24"/>
              </w:rPr>
              <w:t>单选题</w:t>
            </w:r>
            <w:r>
              <w:rPr>
                <w:rFonts w:ascii="仿宋_GB2312" w:eastAsia="仿宋_GB2312" w:hAnsi="仿宋" w:cs="Arial" w:hint="eastAsia"/>
                <w:sz w:val="24"/>
              </w:rPr>
              <w:t>，</w:t>
            </w:r>
            <w:r>
              <w:rPr>
                <w:rFonts w:ascii="仿宋_GB2312" w:eastAsia="仿宋_GB2312" w:hAnsi="仿宋" w:cs="Arial" w:hint="eastAsia"/>
                <w:sz w:val="24"/>
              </w:rPr>
              <w:t>共</w:t>
            </w:r>
            <w:r>
              <w:rPr>
                <w:rFonts w:ascii="仿宋_GB2312" w:eastAsia="仿宋_GB2312" w:hAnsi="仿宋" w:cs="Arial" w:hint="eastAsia"/>
                <w:sz w:val="24"/>
              </w:rPr>
              <w:t>3</w:t>
            </w:r>
            <w:r>
              <w:rPr>
                <w:rFonts w:ascii="仿宋_GB2312" w:eastAsia="仿宋_GB2312" w:hAnsi="仿宋" w:cs="Arial"/>
                <w:sz w:val="24"/>
              </w:rPr>
              <w:t>0</w:t>
            </w:r>
            <w:r>
              <w:rPr>
                <w:rFonts w:ascii="仿宋_GB2312" w:eastAsia="仿宋_GB2312" w:hAnsi="仿宋" w:cs="Arial" w:hint="eastAsia"/>
                <w:sz w:val="24"/>
              </w:rPr>
              <w:t>小题，每错一题扣</w:t>
            </w:r>
            <w:r>
              <w:rPr>
                <w:rFonts w:ascii="仿宋_GB2312" w:eastAsia="仿宋_GB2312" w:hAnsi="仿宋" w:cs="Arial" w:hint="eastAsia"/>
                <w:sz w:val="24"/>
              </w:rPr>
              <w:t>1.0</w:t>
            </w:r>
            <w:r>
              <w:rPr>
                <w:rFonts w:ascii="仿宋_GB2312" w:eastAsia="仿宋_GB2312" w:hAnsi="仿宋" w:cs="Arial" w:hint="eastAsia"/>
                <w:sz w:val="24"/>
              </w:rPr>
              <w:t>分</w:t>
            </w:r>
          </w:p>
        </w:tc>
        <w:tc>
          <w:tcPr>
            <w:tcW w:w="871"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3</w:t>
            </w:r>
            <w:r>
              <w:rPr>
                <w:rFonts w:ascii="仿宋_GB2312" w:eastAsia="仿宋_GB2312"/>
                <w:sz w:val="24"/>
              </w:rPr>
              <w:t>0</w:t>
            </w:r>
          </w:p>
        </w:tc>
      </w:tr>
      <w:tr w:rsidR="00F67E4D">
        <w:trPr>
          <w:jc w:val="center"/>
        </w:trPr>
        <w:tc>
          <w:tcPr>
            <w:tcW w:w="1504" w:type="dxa"/>
            <w:vMerge/>
          </w:tcPr>
          <w:p w:rsidR="00F67E4D" w:rsidRDefault="00F67E4D">
            <w:pPr>
              <w:spacing w:line="400" w:lineRule="exact"/>
              <w:rPr>
                <w:rFonts w:ascii="仿宋_GB2312" w:eastAsia="仿宋_GB2312"/>
                <w:sz w:val="24"/>
              </w:rPr>
            </w:pPr>
          </w:p>
        </w:tc>
        <w:tc>
          <w:tcPr>
            <w:tcW w:w="1423" w:type="dxa"/>
            <w:vMerge/>
            <w:vAlign w:val="center"/>
          </w:tcPr>
          <w:p w:rsidR="00F67E4D" w:rsidRDefault="00F67E4D">
            <w:pPr>
              <w:spacing w:line="400" w:lineRule="exact"/>
              <w:rPr>
                <w:rFonts w:ascii="仿宋_GB2312" w:eastAsia="仿宋_GB2312"/>
                <w:sz w:val="24"/>
              </w:rPr>
            </w:pPr>
          </w:p>
        </w:tc>
        <w:tc>
          <w:tcPr>
            <w:tcW w:w="4377" w:type="dxa"/>
            <w:vAlign w:val="center"/>
          </w:tcPr>
          <w:p w:rsidR="00F67E4D" w:rsidRDefault="00C668FD">
            <w:pPr>
              <w:spacing w:line="400" w:lineRule="exact"/>
              <w:jc w:val="center"/>
              <w:rPr>
                <w:rFonts w:ascii="仿宋_GB2312" w:eastAsia="仿宋_GB2312"/>
                <w:sz w:val="24"/>
              </w:rPr>
            </w:pPr>
            <w:r>
              <w:rPr>
                <w:rFonts w:ascii="仿宋_GB2312" w:eastAsia="仿宋_GB2312" w:hAnsi="仿宋" w:cs="Arial" w:hint="eastAsia"/>
                <w:sz w:val="24"/>
              </w:rPr>
              <w:t>多选题</w:t>
            </w:r>
            <w:r>
              <w:rPr>
                <w:rFonts w:ascii="仿宋_GB2312" w:eastAsia="仿宋_GB2312" w:hAnsi="仿宋" w:cs="Arial" w:hint="eastAsia"/>
                <w:sz w:val="24"/>
              </w:rPr>
              <w:t>，</w:t>
            </w:r>
            <w:r>
              <w:rPr>
                <w:rFonts w:ascii="仿宋_GB2312" w:eastAsia="仿宋_GB2312" w:hAnsi="仿宋" w:cs="Arial" w:hint="eastAsia"/>
                <w:sz w:val="24"/>
              </w:rPr>
              <w:t>共</w:t>
            </w:r>
            <w:r>
              <w:rPr>
                <w:rFonts w:ascii="仿宋_GB2312" w:eastAsia="仿宋_GB2312" w:hAnsi="仿宋" w:cs="Arial"/>
                <w:sz w:val="24"/>
              </w:rPr>
              <w:t>40</w:t>
            </w:r>
            <w:r>
              <w:rPr>
                <w:rFonts w:ascii="仿宋_GB2312" w:eastAsia="仿宋_GB2312" w:hAnsi="仿宋" w:cs="Arial" w:hint="eastAsia"/>
                <w:sz w:val="24"/>
              </w:rPr>
              <w:t>小题，每错一题扣</w:t>
            </w:r>
            <w:r>
              <w:rPr>
                <w:rFonts w:ascii="仿宋_GB2312" w:eastAsia="仿宋_GB2312" w:hAnsi="仿宋" w:cs="Arial"/>
                <w:sz w:val="24"/>
              </w:rPr>
              <w:t>1.0</w:t>
            </w:r>
            <w:r>
              <w:rPr>
                <w:rFonts w:ascii="仿宋_GB2312" w:eastAsia="仿宋_GB2312" w:hAnsi="仿宋" w:cs="Arial" w:hint="eastAsia"/>
                <w:sz w:val="24"/>
              </w:rPr>
              <w:t>分</w:t>
            </w:r>
          </w:p>
        </w:tc>
        <w:tc>
          <w:tcPr>
            <w:tcW w:w="871"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4</w:t>
            </w:r>
            <w:r>
              <w:rPr>
                <w:rFonts w:ascii="仿宋_GB2312" w:eastAsia="仿宋_GB2312" w:hint="eastAsia"/>
                <w:sz w:val="24"/>
              </w:rPr>
              <w:t>0</w:t>
            </w:r>
          </w:p>
        </w:tc>
      </w:tr>
      <w:tr w:rsidR="00F67E4D">
        <w:trPr>
          <w:trHeight w:val="215"/>
          <w:jc w:val="center"/>
        </w:trPr>
        <w:tc>
          <w:tcPr>
            <w:tcW w:w="1504" w:type="dxa"/>
            <w:vMerge/>
          </w:tcPr>
          <w:p w:rsidR="00F67E4D" w:rsidRDefault="00F67E4D">
            <w:pPr>
              <w:spacing w:line="400" w:lineRule="exact"/>
              <w:rPr>
                <w:rFonts w:ascii="仿宋_GB2312" w:eastAsia="仿宋_GB2312"/>
                <w:sz w:val="24"/>
              </w:rPr>
            </w:pPr>
          </w:p>
        </w:tc>
        <w:tc>
          <w:tcPr>
            <w:tcW w:w="1423" w:type="dxa"/>
            <w:vMerge/>
            <w:vAlign w:val="center"/>
          </w:tcPr>
          <w:p w:rsidR="00F67E4D" w:rsidRDefault="00F67E4D">
            <w:pPr>
              <w:spacing w:line="400" w:lineRule="exact"/>
              <w:rPr>
                <w:rFonts w:ascii="仿宋_GB2312" w:eastAsia="仿宋_GB2312"/>
                <w:sz w:val="24"/>
              </w:rPr>
            </w:pPr>
          </w:p>
        </w:tc>
        <w:tc>
          <w:tcPr>
            <w:tcW w:w="4377"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合计</w:t>
            </w:r>
          </w:p>
        </w:tc>
        <w:tc>
          <w:tcPr>
            <w:tcW w:w="871"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100</w:t>
            </w:r>
          </w:p>
        </w:tc>
      </w:tr>
      <w:tr w:rsidR="00F67E4D">
        <w:trPr>
          <w:trHeight w:val="370"/>
          <w:jc w:val="center"/>
        </w:trPr>
        <w:tc>
          <w:tcPr>
            <w:tcW w:w="1504" w:type="dxa"/>
            <w:vMerge/>
          </w:tcPr>
          <w:p w:rsidR="00F67E4D" w:rsidRDefault="00F67E4D">
            <w:pPr>
              <w:spacing w:line="400" w:lineRule="exact"/>
              <w:rPr>
                <w:rFonts w:ascii="仿宋_GB2312" w:eastAsia="仿宋_GB2312"/>
                <w:sz w:val="24"/>
              </w:rPr>
            </w:pPr>
          </w:p>
        </w:tc>
        <w:tc>
          <w:tcPr>
            <w:tcW w:w="1423" w:type="dxa"/>
            <w:vMerge w:val="restart"/>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实操考核</w:t>
            </w:r>
          </w:p>
        </w:tc>
        <w:tc>
          <w:tcPr>
            <w:tcW w:w="4377" w:type="dxa"/>
            <w:vAlign w:val="center"/>
          </w:tcPr>
          <w:p w:rsidR="00F67E4D" w:rsidRDefault="00C668FD">
            <w:pPr>
              <w:spacing w:line="360" w:lineRule="exact"/>
              <w:jc w:val="center"/>
              <w:rPr>
                <w:rFonts w:ascii="仿宋_GB2312" w:eastAsia="仿宋_GB2312"/>
                <w:bCs/>
                <w:sz w:val="24"/>
              </w:rPr>
            </w:pPr>
            <w:r>
              <w:rPr>
                <w:rFonts w:ascii="仿宋_GB2312" w:eastAsia="仿宋_GB2312" w:hAnsi="宋体" w:cs="Arial" w:hint="eastAsia"/>
                <w:bCs/>
                <w:sz w:val="24"/>
              </w:rPr>
              <w:t>物流规划与设计</w:t>
            </w:r>
          </w:p>
        </w:tc>
        <w:tc>
          <w:tcPr>
            <w:tcW w:w="871" w:type="dxa"/>
            <w:vAlign w:val="center"/>
          </w:tcPr>
          <w:p w:rsidR="00F67E4D" w:rsidRDefault="00C668FD">
            <w:pPr>
              <w:spacing w:line="360" w:lineRule="exact"/>
              <w:jc w:val="center"/>
              <w:rPr>
                <w:rFonts w:ascii="仿宋_GB2312" w:eastAsia="仿宋_GB2312"/>
                <w:sz w:val="24"/>
              </w:rPr>
            </w:pPr>
            <w:r>
              <w:rPr>
                <w:rFonts w:ascii="仿宋_GB2312" w:eastAsia="仿宋_GB2312" w:hint="eastAsia"/>
                <w:sz w:val="24"/>
              </w:rPr>
              <w:t>4</w:t>
            </w:r>
            <w:r>
              <w:rPr>
                <w:rFonts w:ascii="仿宋_GB2312" w:eastAsia="仿宋_GB2312" w:hint="eastAsia"/>
                <w:sz w:val="24"/>
              </w:rPr>
              <w:t>0</w:t>
            </w:r>
          </w:p>
        </w:tc>
      </w:tr>
      <w:tr w:rsidR="00F67E4D">
        <w:trPr>
          <w:trHeight w:val="405"/>
          <w:jc w:val="center"/>
        </w:trPr>
        <w:tc>
          <w:tcPr>
            <w:tcW w:w="1504" w:type="dxa"/>
            <w:vMerge/>
          </w:tcPr>
          <w:p w:rsidR="00F67E4D" w:rsidRDefault="00F67E4D">
            <w:pPr>
              <w:spacing w:line="400" w:lineRule="exact"/>
              <w:rPr>
                <w:rFonts w:ascii="仿宋_GB2312" w:eastAsia="仿宋_GB2312"/>
                <w:sz w:val="24"/>
              </w:rPr>
            </w:pPr>
          </w:p>
        </w:tc>
        <w:tc>
          <w:tcPr>
            <w:tcW w:w="1423" w:type="dxa"/>
            <w:vMerge/>
          </w:tcPr>
          <w:p w:rsidR="00F67E4D" w:rsidRDefault="00F67E4D">
            <w:pPr>
              <w:spacing w:line="400" w:lineRule="exact"/>
              <w:rPr>
                <w:rFonts w:ascii="仿宋_GB2312" w:eastAsia="仿宋_GB2312"/>
                <w:sz w:val="24"/>
              </w:rPr>
            </w:pPr>
          </w:p>
        </w:tc>
        <w:tc>
          <w:tcPr>
            <w:tcW w:w="4377" w:type="dxa"/>
            <w:vAlign w:val="center"/>
          </w:tcPr>
          <w:p w:rsidR="00F67E4D" w:rsidRDefault="00C668FD">
            <w:pPr>
              <w:spacing w:line="400" w:lineRule="exact"/>
              <w:jc w:val="center"/>
              <w:rPr>
                <w:rFonts w:ascii="仿宋_GB2312" w:eastAsia="仿宋_GB2312"/>
                <w:bCs/>
                <w:sz w:val="24"/>
              </w:rPr>
            </w:pPr>
            <w:r>
              <w:rPr>
                <w:rFonts w:ascii="仿宋_GB2312" w:eastAsia="仿宋_GB2312" w:hAnsi="宋体" w:cs="Arial" w:hint="eastAsia"/>
                <w:bCs/>
                <w:sz w:val="24"/>
              </w:rPr>
              <w:t>物流数字化运作</w:t>
            </w:r>
          </w:p>
        </w:tc>
        <w:tc>
          <w:tcPr>
            <w:tcW w:w="871"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35</w:t>
            </w:r>
          </w:p>
        </w:tc>
      </w:tr>
      <w:tr w:rsidR="00F67E4D">
        <w:trPr>
          <w:trHeight w:val="405"/>
          <w:jc w:val="center"/>
        </w:trPr>
        <w:tc>
          <w:tcPr>
            <w:tcW w:w="1504" w:type="dxa"/>
            <w:vMerge/>
          </w:tcPr>
          <w:p w:rsidR="00F67E4D" w:rsidRDefault="00F67E4D">
            <w:pPr>
              <w:spacing w:line="400" w:lineRule="exact"/>
              <w:rPr>
                <w:rFonts w:ascii="仿宋_GB2312" w:eastAsia="仿宋_GB2312"/>
                <w:sz w:val="24"/>
              </w:rPr>
            </w:pPr>
          </w:p>
        </w:tc>
        <w:tc>
          <w:tcPr>
            <w:tcW w:w="1423" w:type="dxa"/>
            <w:vMerge/>
          </w:tcPr>
          <w:p w:rsidR="00F67E4D" w:rsidRDefault="00F67E4D">
            <w:pPr>
              <w:spacing w:line="400" w:lineRule="exact"/>
              <w:rPr>
                <w:rFonts w:ascii="仿宋_GB2312" w:eastAsia="仿宋_GB2312"/>
                <w:sz w:val="24"/>
              </w:rPr>
            </w:pPr>
          </w:p>
        </w:tc>
        <w:tc>
          <w:tcPr>
            <w:tcW w:w="4377" w:type="dxa"/>
            <w:vAlign w:val="center"/>
          </w:tcPr>
          <w:p w:rsidR="00F67E4D" w:rsidRDefault="00C668FD">
            <w:pPr>
              <w:spacing w:line="360" w:lineRule="exact"/>
              <w:jc w:val="center"/>
              <w:rPr>
                <w:rFonts w:ascii="仿宋_GB2312" w:eastAsia="仿宋_GB2312"/>
                <w:bCs/>
                <w:sz w:val="24"/>
              </w:rPr>
            </w:pPr>
            <w:r>
              <w:rPr>
                <w:rFonts w:ascii="仿宋_GB2312" w:eastAsia="仿宋_GB2312" w:hAnsi="宋体" w:cs="Arial" w:hint="eastAsia"/>
                <w:bCs/>
                <w:sz w:val="24"/>
              </w:rPr>
              <w:t>物流数据分析</w:t>
            </w:r>
          </w:p>
        </w:tc>
        <w:tc>
          <w:tcPr>
            <w:tcW w:w="871"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25</w:t>
            </w:r>
          </w:p>
        </w:tc>
      </w:tr>
      <w:tr w:rsidR="00F67E4D">
        <w:trPr>
          <w:trHeight w:val="405"/>
          <w:jc w:val="center"/>
        </w:trPr>
        <w:tc>
          <w:tcPr>
            <w:tcW w:w="1504" w:type="dxa"/>
            <w:vMerge/>
          </w:tcPr>
          <w:p w:rsidR="00F67E4D" w:rsidRDefault="00F67E4D">
            <w:pPr>
              <w:spacing w:line="400" w:lineRule="exact"/>
              <w:rPr>
                <w:rFonts w:ascii="仿宋_GB2312" w:eastAsia="仿宋_GB2312"/>
                <w:sz w:val="24"/>
              </w:rPr>
            </w:pPr>
          </w:p>
        </w:tc>
        <w:tc>
          <w:tcPr>
            <w:tcW w:w="1423" w:type="dxa"/>
            <w:vMerge/>
          </w:tcPr>
          <w:p w:rsidR="00F67E4D" w:rsidRDefault="00F67E4D">
            <w:pPr>
              <w:spacing w:line="400" w:lineRule="exact"/>
              <w:rPr>
                <w:rFonts w:ascii="仿宋_GB2312" w:eastAsia="仿宋_GB2312"/>
                <w:sz w:val="24"/>
              </w:rPr>
            </w:pPr>
          </w:p>
        </w:tc>
        <w:tc>
          <w:tcPr>
            <w:tcW w:w="4377"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合计</w:t>
            </w:r>
          </w:p>
        </w:tc>
        <w:tc>
          <w:tcPr>
            <w:tcW w:w="871"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100</w:t>
            </w:r>
          </w:p>
        </w:tc>
      </w:tr>
    </w:tbl>
    <w:p w:rsidR="00F67E4D" w:rsidRDefault="00F67E4D">
      <w:pPr>
        <w:rPr>
          <w:rFonts w:ascii="黑体" w:eastAsia="黑体" w:hAnsi="黑体"/>
          <w:sz w:val="28"/>
          <w:szCs w:val="28"/>
        </w:rPr>
      </w:pPr>
    </w:p>
    <w:p w:rsidR="00F67E4D" w:rsidRDefault="00C668FD">
      <w:pPr>
        <w:spacing w:line="400" w:lineRule="exact"/>
        <w:jc w:val="left"/>
        <w:rPr>
          <w:rFonts w:ascii="仿宋_GB2312" w:eastAsia="仿宋_GB2312"/>
          <w:b/>
          <w:bCs/>
          <w:sz w:val="28"/>
          <w:szCs w:val="28"/>
        </w:rPr>
      </w:pPr>
      <w:r>
        <w:rPr>
          <w:rFonts w:ascii="仿宋_GB2312" w:eastAsia="仿宋_GB2312" w:hint="eastAsia"/>
          <w:b/>
          <w:bCs/>
          <w:sz w:val="28"/>
          <w:szCs w:val="28"/>
        </w:rPr>
        <w:t>“物流服务”赛项实操考核详细评分细则如下：</w:t>
      </w:r>
    </w:p>
    <w:tbl>
      <w:tblPr>
        <w:tblW w:w="8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4833"/>
        <w:gridCol w:w="978"/>
        <w:gridCol w:w="978"/>
      </w:tblGrid>
      <w:tr w:rsidR="00F67E4D">
        <w:trPr>
          <w:trHeight w:val="485"/>
          <w:jc w:val="center"/>
        </w:trPr>
        <w:tc>
          <w:tcPr>
            <w:tcW w:w="8344" w:type="dxa"/>
            <w:gridSpan w:val="4"/>
            <w:tcBorders>
              <w:right w:val="single" w:sz="4" w:space="0" w:color="auto"/>
            </w:tcBorders>
            <w:vAlign w:val="center"/>
          </w:tcPr>
          <w:p w:rsidR="00F67E4D" w:rsidRDefault="00C668FD">
            <w:pPr>
              <w:snapToGrid w:val="0"/>
              <w:jc w:val="center"/>
              <w:rPr>
                <w:rFonts w:ascii="仿宋_GB2312" w:eastAsia="仿宋_GB2312" w:hAnsi="宋体" w:cs="Arial"/>
                <w:b/>
                <w:sz w:val="24"/>
              </w:rPr>
            </w:pPr>
            <w:r>
              <w:rPr>
                <w:rFonts w:ascii="仿宋_GB2312" w:eastAsia="仿宋_GB2312" w:hAnsi="宋体" w:cs="Arial" w:hint="eastAsia"/>
                <w:b/>
                <w:sz w:val="24"/>
              </w:rPr>
              <w:t>模块</w:t>
            </w:r>
            <w:r>
              <w:rPr>
                <w:rFonts w:ascii="仿宋_GB2312" w:eastAsia="仿宋_GB2312" w:hAnsi="宋体" w:cs="Arial" w:hint="eastAsia"/>
                <w:b/>
                <w:sz w:val="24"/>
              </w:rPr>
              <w:t>1</w:t>
            </w:r>
            <w:r>
              <w:rPr>
                <w:rFonts w:ascii="仿宋_GB2312" w:eastAsia="仿宋_GB2312" w:hAnsi="宋体" w:cs="Arial" w:hint="eastAsia"/>
                <w:b/>
                <w:sz w:val="24"/>
              </w:rPr>
              <w:t>：物流规划与设计</w:t>
            </w:r>
          </w:p>
        </w:tc>
      </w:tr>
      <w:tr w:rsidR="00F67E4D">
        <w:trPr>
          <w:trHeight w:val="263"/>
          <w:jc w:val="center"/>
        </w:trPr>
        <w:tc>
          <w:tcPr>
            <w:tcW w:w="1555" w:type="dxa"/>
            <w:vAlign w:val="center"/>
          </w:tcPr>
          <w:p w:rsidR="00F67E4D" w:rsidRDefault="00C668FD">
            <w:pPr>
              <w:snapToGrid w:val="0"/>
              <w:jc w:val="center"/>
              <w:rPr>
                <w:rFonts w:ascii="仿宋_GB2312" w:eastAsia="仿宋_GB2312" w:hAnsi="宋体" w:cs="Arial"/>
                <w:b/>
                <w:sz w:val="24"/>
              </w:rPr>
            </w:pPr>
            <w:r>
              <w:rPr>
                <w:rFonts w:ascii="仿宋_GB2312" w:eastAsia="仿宋_GB2312" w:hAnsi="宋体" w:cs="Arial" w:hint="eastAsia"/>
                <w:b/>
                <w:sz w:val="24"/>
              </w:rPr>
              <w:t>项目</w:t>
            </w:r>
          </w:p>
        </w:tc>
        <w:tc>
          <w:tcPr>
            <w:tcW w:w="4833" w:type="dxa"/>
            <w:vAlign w:val="center"/>
          </w:tcPr>
          <w:p w:rsidR="00F67E4D" w:rsidRDefault="00C668FD">
            <w:pPr>
              <w:snapToGrid w:val="0"/>
              <w:jc w:val="center"/>
              <w:rPr>
                <w:rFonts w:ascii="仿宋_GB2312" w:eastAsia="仿宋_GB2312" w:hAnsi="宋体" w:cs="Arial"/>
                <w:b/>
                <w:sz w:val="24"/>
              </w:rPr>
            </w:pPr>
            <w:r>
              <w:rPr>
                <w:rFonts w:ascii="仿宋_GB2312" w:eastAsia="仿宋_GB2312" w:hAnsi="宋体" w:cs="Arial" w:hint="eastAsia"/>
                <w:b/>
                <w:sz w:val="24"/>
              </w:rPr>
              <w:t>评分细则</w:t>
            </w:r>
          </w:p>
        </w:tc>
        <w:tc>
          <w:tcPr>
            <w:tcW w:w="978" w:type="dxa"/>
            <w:tcBorders>
              <w:right w:val="single" w:sz="4" w:space="0" w:color="auto"/>
            </w:tcBorders>
            <w:vAlign w:val="center"/>
          </w:tcPr>
          <w:p w:rsidR="00F67E4D" w:rsidRDefault="00C668FD">
            <w:pPr>
              <w:snapToGrid w:val="0"/>
              <w:jc w:val="center"/>
              <w:rPr>
                <w:rFonts w:ascii="仿宋_GB2312" w:eastAsia="仿宋_GB2312" w:hAnsi="宋体" w:cs="Arial"/>
                <w:b/>
                <w:sz w:val="24"/>
              </w:rPr>
            </w:pPr>
            <w:r>
              <w:rPr>
                <w:rFonts w:ascii="仿宋_GB2312" w:eastAsia="仿宋_GB2312" w:hAnsi="宋体" w:cs="Arial" w:hint="eastAsia"/>
                <w:b/>
                <w:sz w:val="24"/>
              </w:rPr>
              <w:t>分值</w:t>
            </w:r>
          </w:p>
        </w:tc>
        <w:tc>
          <w:tcPr>
            <w:tcW w:w="978" w:type="dxa"/>
            <w:tcBorders>
              <w:right w:val="single" w:sz="4" w:space="0" w:color="auto"/>
            </w:tcBorders>
          </w:tcPr>
          <w:p w:rsidR="00F67E4D" w:rsidRDefault="00C668FD">
            <w:pPr>
              <w:snapToGrid w:val="0"/>
              <w:jc w:val="center"/>
              <w:rPr>
                <w:rFonts w:ascii="仿宋_GB2312" w:eastAsia="仿宋_GB2312" w:hAnsi="宋体" w:cs="Arial"/>
                <w:b/>
                <w:sz w:val="24"/>
              </w:rPr>
            </w:pPr>
            <w:r>
              <w:rPr>
                <w:rFonts w:ascii="仿宋_GB2312" w:eastAsia="仿宋_GB2312" w:hAnsi="宋体" w:cs="Arial" w:hint="eastAsia"/>
                <w:b/>
                <w:sz w:val="24"/>
              </w:rPr>
              <w:t>备注</w:t>
            </w:r>
          </w:p>
        </w:tc>
      </w:tr>
      <w:tr w:rsidR="00F67E4D">
        <w:trPr>
          <w:trHeight w:val="1283"/>
          <w:jc w:val="center"/>
        </w:trPr>
        <w:tc>
          <w:tcPr>
            <w:tcW w:w="1555" w:type="dxa"/>
            <w:vMerge w:val="restart"/>
            <w:tcBorders>
              <w:top w:val="single" w:sz="4" w:space="0" w:color="auto"/>
            </w:tcBorders>
            <w:vAlign w:val="center"/>
          </w:tcPr>
          <w:p w:rsidR="00F67E4D" w:rsidRDefault="00C668FD">
            <w:pPr>
              <w:snapToGrid w:val="0"/>
              <w:jc w:val="center"/>
              <w:rPr>
                <w:rFonts w:ascii="仿宋_GB2312" w:eastAsia="仿宋_GB2312" w:hAnsi="宋体" w:cs="Arial"/>
                <w:sz w:val="24"/>
              </w:rPr>
            </w:pPr>
            <w:r>
              <w:rPr>
                <w:rFonts w:ascii="仿宋_GB2312" w:eastAsia="仿宋_GB2312" w:hAnsi="宋体" w:cs="Arial" w:hint="eastAsia"/>
                <w:sz w:val="24"/>
              </w:rPr>
              <w:t>智慧仓规划与设计</w:t>
            </w:r>
          </w:p>
        </w:tc>
        <w:tc>
          <w:tcPr>
            <w:tcW w:w="4833" w:type="dxa"/>
            <w:vAlign w:val="center"/>
          </w:tcPr>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智慧仓需求分析</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sz w:val="24"/>
              </w:rPr>
              <w:t>1</w:t>
            </w:r>
            <w:r>
              <w:rPr>
                <w:rFonts w:ascii="仿宋_GB2312" w:eastAsia="仿宋_GB2312" w:hAnsi="宋体" w:cs="Arial"/>
                <w:sz w:val="24"/>
              </w:rPr>
              <w:t>）</w:t>
            </w:r>
            <w:r>
              <w:rPr>
                <w:rFonts w:ascii="仿宋_GB2312" w:eastAsia="仿宋_GB2312" w:hAnsi="宋体" w:cs="Arial" w:hint="eastAsia"/>
                <w:sz w:val="24"/>
              </w:rPr>
              <w:t>准确完成</w:t>
            </w:r>
            <w:r>
              <w:rPr>
                <w:rFonts w:ascii="仿宋_GB2312" w:eastAsia="仿宋_GB2312" w:hAnsi="宋体" w:cs="Arial"/>
                <w:sz w:val="24"/>
              </w:rPr>
              <w:t>商品存储单位分析</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sz w:val="24"/>
              </w:rPr>
              <w:t>2</w:t>
            </w:r>
            <w:r>
              <w:rPr>
                <w:rFonts w:ascii="仿宋_GB2312" w:eastAsia="仿宋_GB2312" w:hAnsi="宋体" w:cs="Arial"/>
                <w:sz w:val="24"/>
              </w:rPr>
              <w:t>）</w:t>
            </w:r>
            <w:r>
              <w:rPr>
                <w:rFonts w:ascii="仿宋_GB2312" w:eastAsia="仿宋_GB2312" w:hAnsi="宋体" w:cs="Arial" w:hint="eastAsia"/>
                <w:sz w:val="24"/>
              </w:rPr>
              <w:t>准确完成</w:t>
            </w:r>
            <w:r>
              <w:rPr>
                <w:rFonts w:ascii="仿宋_GB2312" w:eastAsia="仿宋_GB2312" w:hAnsi="宋体" w:cs="Arial"/>
                <w:sz w:val="24"/>
              </w:rPr>
              <w:t>商品包装形态分析</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sz w:val="24"/>
              </w:rPr>
              <w:t>3</w:t>
            </w:r>
            <w:r>
              <w:rPr>
                <w:rFonts w:ascii="仿宋_GB2312" w:eastAsia="仿宋_GB2312" w:hAnsi="宋体" w:cs="Arial"/>
                <w:sz w:val="24"/>
              </w:rPr>
              <w:t>）</w:t>
            </w:r>
            <w:r>
              <w:rPr>
                <w:rFonts w:ascii="仿宋_GB2312" w:eastAsia="仿宋_GB2312" w:hAnsi="宋体" w:cs="Arial" w:hint="eastAsia"/>
                <w:sz w:val="24"/>
              </w:rPr>
              <w:t>准确完成</w:t>
            </w:r>
            <w:r>
              <w:rPr>
                <w:rFonts w:ascii="仿宋_GB2312" w:eastAsia="仿宋_GB2312" w:hAnsi="宋体" w:cs="Arial"/>
                <w:sz w:val="24"/>
              </w:rPr>
              <w:t>商品体积、重量情况分析</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sz w:val="24"/>
              </w:rPr>
              <w:t>4</w:t>
            </w:r>
            <w:r>
              <w:rPr>
                <w:rFonts w:ascii="仿宋_GB2312" w:eastAsia="仿宋_GB2312" w:hAnsi="宋体" w:cs="Arial"/>
                <w:sz w:val="24"/>
              </w:rPr>
              <w:t>）</w:t>
            </w:r>
            <w:r>
              <w:rPr>
                <w:rFonts w:ascii="仿宋_GB2312" w:eastAsia="仿宋_GB2312" w:hAnsi="宋体" w:cs="Arial" w:hint="eastAsia"/>
                <w:sz w:val="24"/>
              </w:rPr>
              <w:t>准确完成</w:t>
            </w:r>
            <w:r>
              <w:rPr>
                <w:rFonts w:ascii="仿宋_GB2312" w:eastAsia="仿宋_GB2312" w:hAnsi="宋体" w:cs="Arial"/>
                <w:sz w:val="24"/>
              </w:rPr>
              <w:t>仓库存储能力目标分析</w:t>
            </w:r>
          </w:p>
        </w:tc>
        <w:tc>
          <w:tcPr>
            <w:tcW w:w="978" w:type="dxa"/>
            <w:vAlign w:val="center"/>
          </w:tcPr>
          <w:p w:rsidR="00F67E4D" w:rsidRDefault="00C668FD">
            <w:pPr>
              <w:snapToGrid w:val="0"/>
              <w:jc w:val="center"/>
              <w:rPr>
                <w:rFonts w:ascii="仿宋_GB2312" w:eastAsia="仿宋_GB2312" w:hAnsi="宋体" w:cs="Arial"/>
                <w:sz w:val="24"/>
              </w:rPr>
            </w:pPr>
            <w:r>
              <w:rPr>
                <w:rFonts w:ascii="仿宋_GB2312" w:eastAsia="仿宋_GB2312" w:hAnsi="宋体" w:cs="Arial"/>
                <w:sz w:val="24"/>
              </w:rPr>
              <w:t>4</w:t>
            </w:r>
            <w:r>
              <w:rPr>
                <w:rFonts w:ascii="仿宋_GB2312" w:eastAsia="仿宋_GB2312" w:hAnsi="宋体" w:cs="Arial" w:hint="eastAsia"/>
                <w:sz w:val="24"/>
              </w:rPr>
              <w:t>分</w:t>
            </w:r>
          </w:p>
        </w:tc>
        <w:tc>
          <w:tcPr>
            <w:tcW w:w="978" w:type="dxa"/>
            <w:vAlign w:val="center"/>
          </w:tcPr>
          <w:p w:rsidR="00F67E4D" w:rsidRDefault="00F67E4D">
            <w:pPr>
              <w:snapToGrid w:val="0"/>
              <w:jc w:val="center"/>
              <w:rPr>
                <w:rFonts w:ascii="仿宋_GB2312" w:eastAsia="仿宋_GB2312" w:hAnsi="宋体" w:cs="Arial"/>
                <w:sz w:val="24"/>
              </w:rPr>
            </w:pPr>
          </w:p>
        </w:tc>
      </w:tr>
      <w:tr w:rsidR="00F67E4D">
        <w:trPr>
          <w:trHeight w:val="468"/>
          <w:jc w:val="center"/>
        </w:trPr>
        <w:tc>
          <w:tcPr>
            <w:tcW w:w="1555" w:type="dxa"/>
            <w:vMerge/>
            <w:vAlign w:val="center"/>
          </w:tcPr>
          <w:p w:rsidR="00F67E4D" w:rsidRDefault="00F67E4D">
            <w:pPr>
              <w:snapToGrid w:val="0"/>
              <w:jc w:val="left"/>
              <w:rPr>
                <w:rFonts w:ascii="仿宋_GB2312" w:eastAsia="仿宋_GB2312" w:hAnsi="宋体" w:cs="Arial"/>
                <w:sz w:val="24"/>
              </w:rPr>
            </w:pPr>
          </w:p>
        </w:tc>
        <w:tc>
          <w:tcPr>
            <w:tcW w:w="4833" w:type="dxa"/>
            <w:tcBorders>
              <w:top w:val="single" w:sz="4" w:space="0" w:color="auto"/>
            </w:tcBorders>
            <w:vAlign w:val="center"/>
          </w:tcPr>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智慧仓设备配置</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sz w:val="24"/>
              </w:rPr>
              <w:t>1</w:t>
            </w:r>
            <w:r>
              <w:rPr>
                <w:rFonts w:ascii="仿宋_GB2312" w:eastAsia="仿宋_GB2312" w:hAnsi="宋体" w:cs="Arial"/>
                <w:sz w:val="24"/>
              </w:rPr>
              <w:t>）</w:t>
            </w:r>
            <w:r>
              <w:rPr>
                <w:rFonts w:ascii="仿宋_GB2312" w:eastAsia="仿宋_GB2312" w:hAnsi="宋体" w:cs="Arial" w:hint="eastAsia"/>
                <w:sz w:val="24"/>
              </w:rPr>
              <w:t>准确计算</w:t>
            </w:r>
            <w:r>
              <w:rPr>
                <w:rFonts w:ascii="仿宋_GB2312" w:eastAsia="仿宋_GB2312" w:hAnsi="宋体" w:cs="Arial"/>
                <w:sz w:val="24"/>
              </w:rPr>
              <w:t>货架数量</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sz w:val="24"/>
              </w:rPr>
              <w:t>2</w:t>
            </w:r>
            <w:r>
              <w:rPr>
                <w:rFonts w:ascii="仿宋_GB2312" w:eastAsia="仿宋_GB2312" w:hAnsi="宋体" w:cs="Arial"/>
                <w:sz w:val="24"/>
              </w:rPr>
              <w:t>）</w:t>
            </w:r>
            <w:r>
              <w:rPr>
                <w:rFonts w:ascii="仿宋_GB2312" w:eastAsia="仿宋_GB2312" w:hAnsi="宋体" w:cs="Arial" w:hint="eastAsia"/>
                <w:sz w:val="24"/>
              </w:rPr>
              <w:t>准确计算</w:t>
            </w:r>
            <w:r>
              <w:rPr>
                <w:rFonts w:ascii="仿宋_GB2312" w:eastAsia="仿宋_GB2312" w:hAnsi="宋体" w:cs="Arial"/>
                <w:sz w:val="24"/>
              </w:rPr>
              <w:t>工作站数量</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sz w:val="24"/>
              </w:rPr>
              <w:t>3</w:t>
            </w:r>
            <w:r>
              <w:rPr>
                <w:rFonts w:ascii="仿宋_GB2312" w:eastAsia="仿宋_GB2312" w:hAnsi="宋体" w:cs="Arial"/>
                <w:sz w:val="24"/>
              </w:rPr>
              <w:t>）</w:t>
            </w:r>
            <w:r>
              <w:rPr>
                <w:rFonts w:ascii="仿宋_GB2312" w:eastAsia="仿宋_GB2312" w:hAnsi="宋体" w:cs="Arial" w:hint="eastAsia"/>
                <w:sz w:val="24"/>
              </w:rPr>
              <w:t>准确计算</w:t>
            </w:r>
            <w:r>
              <w:rPr>
                <w:rFonts w:ascii="仿宋_GB2312" w:eastAsia="仿宋_GB2312" w:hAnsi="宋体" w:cs="Arial"/>
                <w:sz w:val="24"/>
              </w:rPr>
              <w:t>机器人数量</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sz w:val="24"/>
              </w:rPr>
              <w:t>4</w:t>
            </w:r>
            <w:r>
              <w:rPr>
                <w:rFonts w:ascii="仿宋_GB2312" w:eastAsia="仿宋_GB2312" w:hAnsi="宋体" w:cs="Arial"/>
                <w:sz w:val="24"/>
              </w:rPr>
              <w:t>）</w:t>
            </w:r>
            <w:r>
              <w:rPr>
                <w:rFonts w:ascii="仿宋_GB2312" w:eastAsia="仿宋_GB2312" w:hAnsi="宋体" w:cs="Arial" w:hint="eastAsia"/>
                <w:sz w:val="24"/>
              </w:rPr>
              <w:t>准确计算</w:t>
            </w:r>
            <w:r>
              <w:rPr>
                <w:rFonts w:ascii="仿宋_GB2312" w:eastAsia="仿宋_GB2312" w:hAnsi="宋体" w:cs="Arial"/>
                <w:sz w:val="24"/>
              </w:rPr>
              <w:t>等待位数量</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sz w:val="24"/>
              </w:rPr>
              <w:t>5</w:t>
            </w:r>
            <w:r>
              <w:rPr>
                <w:rFonts w:ascii="仿宋_GB2312" w:eastAsia="仿宋_GB2312" w:hAnsi="宋体" w:cs="Arial"/>
                <w:sz w:val="24"/>
              </w:rPr>
              <w:t>）</w:t>
            </w:r>
            <w:r>
              <w:rPr>
                <w:rFonts w:ascii="仿宋_GB2312" w:eastAsia="仿宋_GB2312" w:hAnsi="宋体" w:cs="Arial" w:hint="eastAsia"/>
                <w:sz w:val="24"/>
              </w:rPr>
              <w:t>准确计算</w:t>
            </w:r>
            <w:r>
              <w:rPr>
                <w:rFonts w:ascii="仿宋_GB2312" w:eastAsia="仿宋_GB2312" w:hAnsi="宋体" w:cs="Arial"/>
                <w:sz w:val="24"/>
              </w:rPr>
              <w:t>充电桩数量</w:t>
            </w:r>
          </w:p>
        </w:tc>
        <w:tc>
          <w:tcPr>
            <w:tcW w:w="978" w:type="dxa"/>
            <w:vAlign w:val="center"/>
          </w:tcPr>
          <w:p w:rsidR="00F67E4D" w:rsidRDefault="00C668FD">
            <w:pPr>
              <w:snapToGrid w:val="0"/>
              <w:jc w:val="center"/>
              <w:rPr>
                <w:rFonts w:ascii="仿宋_GB2312" w:eastAsia="仿宋_GB2312" w:hAnsi="宋体" w:cs="Arial"/>
                <w:sz w:val="24"/>
              </w:rPr>
            </w:pPr>
            <w:r>
              <w:rPr>
                <w:rFonts w:ascii="仿宋_GB2312" w:eastAsia="仿宋_GB2312" w:hAnsi="宋体" w:cs="Arial"/>
                <w:sz w:val="24"/>
              </w:rPr>
              <w:t>5</w:t>
            </w:r>
            <w:r>
              <w:rPr>
                <w:rFonts w:ascii="仿宋_GB2312" w:eastAsia="仿宋_GB2312" w:hAnsi="宋体" w:cs="Arial" w:hint="eastAsia"/>
                <w:sz w:val="24"/>
              </w:rPr>
              <w:t>分</w:t>
            </w:r>
          </w:p>
        </w:tc>
        <w:tc>
          <w:tcPr>
            <w:tcW w:w="978" w:type="dxa"/>
            <w:vAlign w:val="center"/>
          </w:tcPr>
          <w:p w:rsidR="00F67E4D" w:rsidRDefault="00F67E4D">
            <w:pPr>
              <w:snapToGrid w:val="0"/>
              <w:jc w:val="center"/>
              <w:rPr>
                <w:rFonts w:ascii="仿宋_GB2312" w:eastAsia="仿宋_GB2312" w:hAnsi="宋体" w:cs="Arial"/>
                <w:sz w:val="24"/>
              </w:rPr>
            </w:pPr>
          </w:p>
        </w:tc>
      </w:tr>
      <w:tr w:rsidR="00F67E4D">
        <w:trPr>
          <w:trHeight w:val="1512"/>
          <w:jc w:val="center"/>
        </w:trPr>
        <w:tc>
          <w:tcPr>
            <w:tcW w:w="1555" w:type="dxa"/>
            <w:vMerge/>
            <w:vAlign w:val="center"/>
          </w:tcPr>
          <w:p w:rsidR="00F67E4D" w:rsidRDefault="00F67E4D">
            <w:pPr>
              <w:snapToGrid w:val="0"/>
              <w:jc w:val="left"/>
              <w:rPr>
                <w:rFonts w:ascii="仿宋_GB2312" w:eastAsia="仿宋_GB2312" w:hAnsi="宋体" w:cs="Arial"/>
                <w:sz w:val="24"/>
              </w:rPr>
            </w:pPr>
          </w:p>
        </w:tc>
        <w:tc>
          <w:tcPr>
            <w:tcW w:w="4833" w:type="dxa"/>
            <w:vAlign w:val="center"/>
          </w:tcPr>
          <w:p w:rsidR="00F67E4D" w:rsidRDefault="00C668FD">
            <w:pPr>
              <w:rPr>
                <w:rFonts w:ascii="仿宋_GB2312" w:eastAsia="仿宋_GB2312" w:hAnsi="宋体" w:cs="Arial"/>
                <w:sz w:val="24"/>
              </w:rPr>
            </w:pPr>
            <w:r>
              <w:rPr>
                <w:rFonts w:ascii="仿宋_GB2312" w:eastAsia="仿宋_GB2312" w:hAnsi="宋体" w:cs="Arial" w:hint="eastAsia"/>
                <w:sz w:val="24"/>
              </w:rPr>
              <w:t>智慧仓布局规划</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1</w:t>
            </w:r>
            <w:r>
              <w:rPr>
                <w:rFonts w:ascii="仿宋_GB2312" w:eastAsia="仿宋_GB2312" w:hAnsi="宋体" w:cs="Arial" w:hint="eastAsia"/>
                <w:sz w:val="24"/>
              </w:rPr>
              <w:t>）合理划分功能区</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2</w:t>
            </w:r>
            <w:r>
              <w:rPr>
                <w:rFonts w:ascii="仿宋_GB2312" w:eastAsia="仿宋_GB2312" w:hAnsi="宋体" w:cs="Arial" w:hint="eastAsia"/>
                <w:sz w:val="24"/>
              </w:rPr>
              <w:t>）合理选择功能站点位置</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3</w:t>
            </w:r>
            <w:r>
              <w:rPr>
                <w:rFonts w:ascii="仿宋_GB2312" w:eastAsia="仿宋_GB2312" w:hAnsi="宋体" w:cs="Arial" w:hint="eastAsia"/>
                <w:sz w:val="24"/>
              </w:rPr>
              <w:t>）合理规划机器人动线</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sz w:val="24"/>
              </w:rPr>
              <w:t>4</w:t>
            </w:r>
            <w:r>
              <w:rPr>
                <w:rFonts w:ascii="仿宋_GB2312" w:eastAsia="仿宋_GB2312" w:hAnsi="宋体" w:cs="Arial" w:hint="eastAsia"/>
                <w:sz w:val="24"/>
              </w:rPr>
              <w:t>）输出合理的仓库布局图</w:t>
            </w:r>
          </w:p>
        </w:tc>
        <w:tc>
          <w:tcPr>
            <w:tcW w:w="978" w:type="dxa"/>
            <w:vAlign w:val="center"/>
          </w:tcPr>
          <w:p w:rsidR="00F67E4D" w:rsidRDefault="00C668FD">
            <w:pPr>
              <w:jc w:val="center"/>
              <w:rPr>
                <w:rFonts w:ascii="仿宋_GB2312" w:eastAsia="仿宋_GB2312" w:hAnsi="宋体" w:cs="Arial"/>
                <w:sz w:val="24"/>
              </w:rPr>
            </w:pPr>
            <w:r>
              <w:rPr>
                <w:rFonts w:ascii="仿宋_GB2312" w:eastAsia="仿宋_GB2312" w:hAnsi="宋体" w:cs="Arial"/>
                <w:sz w:val="24"/>
              </w:rPr>
              <w:t>10</w:t>
            </w:r>
            <w:r>
              <w:rPr>
                <w:rFonts w:ascii="仿宋_GB2312" w:eastAsia="仿宋_GB2312" w:hAnsi="宋体" w:cs="Arial" w:hint="eastAsia"/>
                <w:sz w:val="24"/>
              </w:rPr>
              <w:t>分</w:t>
            </w:r>
          </w:p>
        </w:tc>
        <w:tc>
          <w:tcPr>
            <w:tcW w:w="978" w:type="dxa"/>
            <w:vAlign w:val="center"/>
          </w:tcPr>
          <w:p w:rsidR="00F67E4D" w:rsidRDefault="00F67E4D">
            <w:pPr>
              <w:jc w:val="center"/>
              <w:rPr>
                <w:rFonts w:ascii="仿宋_GB2312" w:eastAsia="仿宋_GB2312" w:hAnsi="宋体" w:cs="Arial"/>
                <w:sz w:val="24"/>
              </w:rPr>
            </w:pPr>
          </w:p>
        </w:tc>
      </w:tr>
      <w:tr w:rsidR="00F67E4D">
        <w:trPr>
          <w:trHeight w:val="1211"/>
          <w:jc w:val="center"/>
        </w:trPr>
        <w:tc>
          <w:tcPr>
            <w:tcW w:w="1555" w:type="dxa"/>
            <w:vMerge/>
            <w:vAlign w:val="center"/>
          </w:tcPr>
          <w:p w:rsidR="00F67E4D" w:rsidRDefault="00F67E4D">
            <w:pPr>
              <w:snapToGrid w:val="0"/>
              <w:jc w:val="left"/>
              <w:rPr>
                <w:rFonts w:ascii="仿宋_GB2312" w:eastAsia="仿宋_GB2312" w:hAnsi="宋体" w:cs="Arial"/>
                <w:sz w:val="24"/>
              </w:rPr>
            </w:pPr>
          </w:p>
        </w:tc>
        <w:tc>
          <w:tcPr>
            <w:tcW w:w="4833" w:type="dxa"/>
            <w:vAlign w:val="center"/>
          </w:tcPr>
          <w:p w:rsidR="00F67E4D" w:rsidRDefault="00C668FD">
            <w:pPr>
              <w:rPr>
                <w:rFonts w:ascii="仿宋_GB2312" w:eastAsia="仿宋_GB2312" w:hAnsi="宋体" w:cs="Arial"/>
                <w:sz w:val="24"/>
              </w:rPr>
            </w:pPr>
            <w:r>
              <w:rPr>
                <w:rFonts w:ascii="仿宋_GB2312" w:eastAsia="仿宋_GB2312" w:hAnsi="宋体" w:cs="Arial" w:hint="eastAsia"/>
                <w:sz w:val="24"/>
              </w:rPr>
              <w:t>规划设计方案格式规范</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1</w:t>
            </w:r>
            <w:r>
              <w:rPr>
                <w:rFonts w:ascii="仿宋_GB2312" w:eastAsia="仿宋_GB2312" w:hAnsi="宋体" w:cs="Arial" w:hint="eastAsia"/>
                <w:sz w:val="24"/>
              </w:rPr>
              <w:t>）按照方案模板结构进行编制，包含封面、目录、正文</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sz w:val="24"/>
              </w:rPr>
              <w:t>2</w:t>
            </w:r>
            <w:r>
              <w:rPr>
                <w:rFonts w:ascii="仿宋_GB2312" w:eastAsia="仿宋_GB2312" w:hAnsi="宋体" w:cs="Arial" w:hint="eastAsia"/>
                <w:sz w:val="24"/>
              </w:rPr>
              <w:t>）方案逻辑严谨，语句通顺，无错别字</w:t>
            </w:r>
          </w:p>
          <w:p w:rsidR="00F67E4D" w:rsidRDefault="00C668FD">
            <w:pPr>
              <w:rPr>
                <w:rFonts w:ascii="仿宋_GB2312" w:eastAsia="仿宋_GB2312" w:hAnsi="宋体" w:cs="Arial"/>
                <w:sz w:val="24"/>
              </w:rPr>
            </w:pPr>
            <w:r>
              <w:rPr>
                <w:rFonts w:ascii="仿宋_GB2312" w:eastAsia="仿宋_GB2312" w:hAnsi="宋体" w:cs="Arial"/>
                <w:sz w:val="24"/>
              </w:rPr>
              <w:t>（</w:t>
            </w:r>
            <w:r>
              <w:rPr>
                <w:rFonts w:ascii="仿宋_GB2312" w:eastAsia="仿宋_GB2312" w:hAnsi="宋体" w:cs="Arial" w:hint="eastAsia"/>
                <w:sz w:val="24"/>
              </w:rPr>
              <w:t>3</w:t>
            </w:r>
            <w:r>
              <w:rPr>
                <w:rFonts w:ascii="仿宋_GB2312" w:eastAsia="仿宋_GB2312" w:hAnsi="宋体" w:cs="Arial" w:hint="eastAsia"/>
                <w:sz w:val="24"/>
              </w:rPr>
              <w:t>）按照方案模板要求的字体、字号、行间距进行编制</w:t>
            </w:r>
          </w:p>
        </w:tc>
        <w:tc>
          <w:tcPr>
            <w:tcW w:w="978" w:type="dxa"/>
            <w:vAlign w:val="center"/>
          </w:tcPr>
          <w:p w:rsidR="00F67E4D" w:rsidRDefault="00C668FD">
            <w:pPr>
              <w:jc w:val="center"/>
              <w:rPr>
                <w:rFonts w:ascii="仿宋_GB2312" w:eastAsia="仿宋_GB2312" w:hAnsi="宋体" w:cs="Arial"/>
                <w:sz w:val="24"/>
              </w:rPr>
            </w:pPr>
            <w:r>
              <w:rPr>
                <w:rFonts w:ascii="仿宋_GB2312" w:eastAsia="仿宋_GB2312" w:hAnsi="宋体" w:cs="Arial"/>
                <w:sz w:val="24"/>
              </w:rPr>
              <w:t>4</w:t>
            </w:r>
            <w:r>
              <w:rPr>
                <w:rFonts w:ascii="仿宋_GB2312" w:eastAsia="仿宋_GB2312" w:hAnsi="宋体" w:cs="Arial" w:hint="eastAsia"/>
                <w:sz w:val="24"/>
              </w:rPr>
              <w:t>分</w:t>
            </w:r>
          </w:p>
        </w:tc>
        <w:tc>
          <w:tcPr>
            <w:tcW w:w="978" w:type="dxa"/>
            <w:vAlign w:val="center"/>
          </w:tcPr>
          <w:p w:rsidR="00F67E4D" w:rsidRDefault="00F67E4D">
            <w:pPr>
              <w:jc w:val="center"/>
              <w:rPr>
                <w:rFonts w:ascii="仿宋_GB2312" w:eastAsia="仿宋_GB2312" w:hAnsi="宋体" w:cs="Arial"/>
                <w:sz w:val="24"/>
              </w:rPr>
            </w:pPr>
          </w:p>
        </w:tc>
      </w:tr>
      <w:tr w:rsidR="00F67E4D">
        <w:trPr>
          <w:trHeight w:val="1211"/>
          <w:jc w:val="center"/>
        </w:trPr>
        <w:tc>
          <w:tcPr>
            <w:tcW w:w="1555" w:type="dxa"/>
            <w:vMerge w:val="restart"/>
            <w:vAlign w:val="center"/>
          </w:tcPr>
          <w:p w:rsidR="00F67E4D" w:rsidRDefault="00C668FD">
            <w:pPr>
              <w:snapToGrid w:val="0"/>
              <w:jc w:val="center"/>
              <w:rPr>
                <w:rFonts w:ascii="仿宋_GB2312" w:eastAsia="仿宋_GB2312" w:hAnsi="宋体" w:cs="Arial"/>
                <w:sz w:val="24"/>
              </w:rPr>
            </w:pPr>
            <w:r>
              <w:rPr>
                <w:rFonts w:ascii="仿宋_GB2312" w:eastAsia="仿宋_GB2312" w:hAnsi="宋体" w:cs="Arial" w:hint="eastAsia"/>
                <w:sz w:val="24"/>
              </w:rPr>
              <w:t>智慧仓实施与验证</w:t>
            </w:r>
          </w:p>
        </w:tc>
        <w:tc>
          <w:tcPr>
            <w:tcW w:w="4833" w:type="dxa"/>
            <w:vAlign w:val="center"/>
          </w:tcPr>
          <w:p w:rsidR="00F67E4D" w:rsidRDefault="00C668FD">
            <w:pPr>
              <w:rPr>
                <w:rFonts w:ascii="仿宋_GB2312" w:eastAsia="仿宋_GB2312" w:hAnsi="宋体" w:cs="Arial"/>
                <w:sz w:val="24"/>
              </w:rPr>
            </w:pPr>
            <w:r>
              <w:rPr>
                <w:rFonts w:ascii="仿宋_GB2312" w:eastAsia="仿宋_GB2312" w:hAnsi="宋体" w:cs="Arial" w:hint="eastAsia"/>
                <w:sz w:val="24"/>
              </w:rPr>
              <w:t>现场检查</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1</w:t>
            </w:r>
            <w:r>
              <w:rPr>
                <w:rFonts w:ascii="仿宋_GB2312" w:eastAsia="仿宋_GB2312" w:hAnsi="宋体" w:cs="Arial" w:hint="eastAsia"/>
                <w:sz w:val="24"/>
              </w:rPr>
              <w:t>）准确发现场地实施异常；</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2</w:t>
            </w:r>
            <w:r>
              <w:rPr>
                <w:rFonts w:ascii="仿宋_GB2312" w:eastAsia="仿宋_GB2312" w:hAnsi="宋体" w:cs="Arial" w:hint="eastAsia"/>
                <w:sz w:val="24"/>
              </w:rPr>
              <w:t>）准确记录场地实施异常。</w:t>
            </w:r>
          </w:p>
        </w:tc>
        <w:tc>
          <w:tcPr>
            <w:tcW w:w="978" w:type="dxa"/>
            <w:vAlign w:val="center"/>
          </w:tcPr>
          <w:p w:rsidR="00F67E4D" w:rsidRDefault="00C668FD">
            <w:pPr>
              <w:snapToGrid w:val="0"/>
              <w:jc w:val="center"/>
              <w:rPr>
                <w:rFonts w:ascii="仿宋_GB2312" w:eastAsia="仿宋_GB2312" w:hAnsi="宋体" w:cs="Arial"/>
                <w:sz w:val="24"/>
              </w:rPr>
            </w:pPr>
            <w:r>
              <w:rPr>
                <w:rFonts w:ascii="仿宋" w:eastAsia="仿宋" w:hAnsi="仿宋" w:cs="仿宋" w:hint="eastAsia"/>
                <w:sz w:val="24"/>
              </w:rPr>
              <w:t>1</w:t>
            </w:r>
            <w:r>
              <w:rPr>
                <w:rFonts w:ascii="仿宋" w:eastAsia="仿宋" w:hAnsi="仿宋" w:cs="仿宋"/>
                <w:sz w:val="24"/>
              </w:rPr>
              <w:t>0</w:t>
            </w:r>
            <w:r>
              <w:rPr>
                <w:rFonts w:ascii="仿宋" w:eastAsia="仿宋" w:hAnsi="仿宋" w:cs="仿宋" w:hint="eastAsia"/>
                <w:sz w:val="24"/>
              </w:rPr>
              <w:t>分</w:t>
            </w:r>
          </w:p>
        </w:tc>
        <w:tc>
          <w:tcPr>
            <w:tcW w:w="978" w:type="dxa"/>
            <w:vAlign w:val="center"/>
          </w:tcPr>
          <w:p w:rsidR="00F67E4D" w:rsidRDefault="00F67E4D">
            <w:pPr>
              <w:jc w:val="center"/>
              <w:rPr>
                <w:rFonts w:ascii="仿宋_GB2312" w:eastAsia="仿宋_GB2312" w:hAnsi="宋体" w:cs="Arial"/>
                <w:sz w:val="24"/>
              </w:rPr>
            </w:pPr>
          </w:p>
        </w:tc>
      </w:tr>
      <w:tr w:rsidR="00F67E4D">
        <w:trPr>
          <w:trHeight w:val="309"/>
          <w:jc w:val="center"/>
        </w:trPr>
        <w:tc>
          <w:tcPr>
            <w:tcW w:w="1555" w:type="dxa"/>
            <w:vMerge/>
            <w:vAlign w:val="center"/>
          </w:tcPr>
          <w:p w:rsidR="00F67E4D" w:rsidRDefault="00F67E4D">
            <w:pPr>
              <w:snapToGrid w:val="0"/>
              <w:jc w:val="left"/>
              <w:rPr>
                <w:rFonts w:ascii="仿宋_GB2312" w:eastAsia="仿宋_GB2312" w:hAnsi="宋体" w:cs="Arial"/>
                <w:sz w:val="24"/>
              </w:rPr>
            </w:pPr>
          </w:p>
        </w:tc>
        <w:tc>
          <w:tcPr>
            <w:tcW w:w="4833" w:type="dxa"/>
            <w:vAlign w:val="center"/>
          </w:tcPr>
          <w:p w:rsidR="00F67E4D" w:rsidRDefault="00C668FD">
            <w:pPr>
              <w:rPr>
                <w:rFonts w:ascii="仿宋_GB2312" w:eastAsia="仿宋_GB2312" w:hAnsi="宋体" w:cs="Arial"/>
                <w:sz w:val="24"/>
              </w:rPr>
            </w:pPr>
            <w:r>
              <w:rPr>
                <w:rFonts w:ascii="仿宋_GB2312" w:eastAsia="仿宋_GB2312" w:hAnsi="宋体" w:cs="Arial" w:hint="eastAsia"/>
                <w:sz w:val="24"/>
              </w:rPr>
              <w:t>搬运机器人地图学习</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1</w:t>
            </w:r>
            <w:r>
              <w:rPr>
                <w:rFonts w:ascii="仿宋_GB2312" w:eastAsia="仿宋_GB2312" w:hAnsi="宋体" w:cs="Arial" w:hint="eastAsia"/>
                <w:sz w:val="24"/>
              </w:rPr>
              <w:t>）正确修改机器人内部识别服务器</w:t>
            </w:r>
            <w:r>
              <w:rPr>
                <w:rFonts w:ascii="仿宋_GB2312" w:eastAsia="仿宋_GB2312" w:hAnsi="宋体" w:cs="Arial" w:hint="eastAsia"/>
                <w:sz w:val="24"/>
              </w:rPr>
              <w:t>IP</w:t>
            </w:r>
            <w:r>
              <w:rPr>
                <w:rFonts w:ascii="仿宋_GB2312" w:eastAsia="仿宋_GB2312" w:hAnsi="宋体" w:cs="Arial" w:hint="eastAsia"/>
                <w:sz w:val="24"/>
              </w:rPr>
              <w:t>；</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2</w:t>
            </w:r>
            <w:r>
              <w:rPr>
                <w:rFonts w:ascii="仿宋_GB2312" w:eastAsia="仿宋_GB2312" w:hAnsi="宋体" w:cs="Arial" w:hint="eastAsia"/>
                <w:sz w:val="24"/>
              </w:rPr>
              <w:t>）正确查询输入机器人</w:t>
            </w:r>
            <w:r>
              <w:rPr>
                <w:rFonts w:ascii="仿宋_GB2312" w:eastAsia="仿宋_GB2312" w:hAnsi="宋体" w:cs="Arial" w:hint="eastAsia"/>
                <w:sz w:val="24"/>
              </w:rPr>
              <w:t>SN</w:t>
            </w:r>
            <w:r>
              <w:rPr>
                <w:rFonts w:ascii="仿宋_GB2312" w:eastAsia="仿宋_GB2312" w:hAnsi="宋体" w:cs="Arial" w:hint="eastAsia"/>
                <w:sz w:val="24"/>
              </w:rPr>
              <w:t>号，输入索引值；</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3</w:t>
            </w:r>
            <w:r>
              <w:rPr>
                <w:rFonts w:ascii="仿宋_GB2312" w:eastAsia="仿宋_GB2312" w:hAnsi="宋体" w:cs="Arial" w:hint="eastAsia"/>
                <w:sz w:val="24"/>
              </w:rPr>
              <w:t>）完成机器人的设备添加、地图自动学习。</w:t>
            </w:r>
          </w:p>
        </w:tc>
        <w:tc>
          <w:tcPr>
            <w:tcW w:w="978" w:type="dxa"/>
            <w:vAlign w:val="center"/>
          </w:tcPr>
          <w:p w:rsidR="00F67E4D" w:rsidRDefault="00C668FD">
            <w:pPr>
              <w:snapToGrid w:val="0"/>
              <w:jc w:val="center"/>
              <w:rPr>
                <w:rFonts w:ascii="仿宋_GB2312" w:eastAsia="仿宋_GB2312" w:hAnsi="宋体" w:cs="Arial"/>
                <w:sz w:val="24"/>
              </w:rPr>
            </w:pPr>
            <w:r>
              <w:rPr>
                <w:rFonts w:ascii="仿宋" w:eastAsia="仿宋" w:hAnsi="仿宋" w:cs="仿宋"/>
                <w:sz w:val="24"/>
              </w:rPr>
              <w:t>30</w:t>
            </w:r>
            <w:r>
              <w:rPr>
                <w:rFonts w:ascii="仿宋" w:eastAsia="仿宋" w:hAnsi="仿宋" w:cs="仿宋" w:hint="eastAsia"/>
                <w:sz w:val="24"/>
              </w:rPr>
              <w:t>分</w:t>
            </w:r>
          </w:p>
        </w:tc>
        <w:tc>
          <w:tcPr>
            <w:tcW w:w="978" w:type="dxa"/>
            <w:vAlign w:val="center"/>
          </w:tcPr>
          <w:p w:rsidR="00F67E4D" w:rsidRDefault="00F67E4D">
            <w:pPr>
              <w:jc w:val="center"/>
              <w:rPr>
                <w:rFonts w:ascii="仿宋_GB2312" w:eastAsia="仿宋_GB2312" w:hAnsi="宋体" w:cs="Arial"/>
                <w:sz w:val="24"/>
              </w:rPr>
            </w:pPr>
          </w:p>
        </w:tc>
      </w:tr>
      <w:tr w:rsidR="00F67E4D">
        <w:trPr>
          <w:trHeight w:val="910"/>
          <w:jc w:val="center"/>
        </w:trPr>
        <w:tc>
          <w:tcPr>
            <w:tcW w:w="1555" w:type="dxa"/>
            <w:vMerge/>
            <w:vAlign w:val="center"/>
          </w:tcPr>
          <w:p w:rsidR="00F67E4D" w:rsidRDefault="00F67E4D">
            <w:pPr>
              <w:snapToGrid w:val="0"/>
              <w:jc w:val="left"/>
              <w:rPr>
                <w:rFonts w:ascii="仿宋_GB2312" w:eastAsia="仿宋_GB2312" w:hAnsi="宋体" w:cs="Arial"/>
                <w:sz w:val="24"/>
              </w:rPr>
            </w:pPr>
          </w:p>
        </w:tc>
        <w:tc>
          <w:tcPr>
            <w:tcW w:w="4833" w:type="dxa"/>
            <w:vAlign w:val="center"/>
          </w:tcPr>
          <w:p w:rsidR="00F67E4D" w:rsidRDefault="00C668FD">
            <w:pPr>
              <w:rPr>
                <w:rFonts w:ascii="仿宋_GB2312" w:eastAsia="仿宋_GB2312" w:hAnsi="宋体" w:cs="Arial"/>
                <w:sz w:val="24"/>
              </w:rPr>
            </w:pPr>
            <w:r>
              <w:rPr>
                <w:rFonts w:ascii="仿宋_GB2312" w:eastAsia="仿宋_GB2312" w:hAnsi="宋体" w:cs="Arial" w:hint="eastAsia"/>
                <w:sz w:val="24"/>
              </w:rPr>
              <w:t>货架添加</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1</w:t>
            </w:r>
            <w:r>
              <w:rPr>
                <w:rFonts w:ascii="仿宋_GB2312" w:eastAsia="仿宋_GB2312" w:hAnsi="宋体" w:cs="Arial" w:hint="eastAsia"/>
                <w:sz w:val="24"/>
              </w:rPr>
              <w:t>）完成容器规格管理添加；</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2</w:t>
            </w:r>
            <w:r>
              <w:rPr>
                <w:rFonts w:ascii="仿宋_GB2312" w:eastAsia="仿宋_GB2312" w:hAnsi="宋体" w:cs="Arial" w:hint="eastAsia"/>
                <w:sz w:val="24"/>
              </w:rPr>
              <w:t>）完成存储点容器添加。</w:t>
            </w:r>
          </w:p>
        </w:tc>
        <w:tc>
          <w:tcPr>
            <w:tcW w:w="978" w:type="dxa"/>
            <w:vAlign w:val="center"/>
          </w:tcPr>
          <w:p w:rsidR="00F67E4D" w:rsidRDefault="00C668FD">
            <w:pPr>
              <w:snapToGrid w:val="0"/>
              <w:jc w:val="center"/>
              <w:rPr>
                <w:rFonts w:ascii="仿宋_GB2312" w:eastAsia="仿宋_GB2312" w:hAnsi="宋体" w:cs="Arial"/>
                <w:sz w:val="24"/>
              </w:rPr>
            </w:pPr>
            <w:r>
              <w:rPr>
                <w:rFonts w:ascii="仿宋" w:eastAsia="仿宋" w:hAnsi="仿宋" w:cs="仿宋" w:hint="eastAsia"/>
                <w:sz w:val="24"/>
              </w:rPr>
              <w:t>2</w:t>
            </w:r>
            <w:r>
              <w:rPr>
                <w:rFonts w:ascii="仿宋" w:eastAsia="仿宋" w:hAnsi="仿宋" w:cs="仿宋"/>
                <w:sz w:val="24"/>
              </w:rPr>
              <w:t>0</w:t>
            </w:r>
            <w:r>
              <w:rPr>
                <w:rFonts w:ascii="仿宋" w:eastAsia="仿宋" w:hAnsi="仿宋" w:cs="仿宋" w:hint="eastAsia"/>
                <w:sz w:val="24"/>
              </w:rPr>
              <w:t>分</w:t>
            </w:r>
          </w:p>
        </w:tc>
        <w:tc>
          <w:tcPr>
            <w:tcW w:w="978" w:type="dxa"/>
          </w:tcPr>
          <w:p w:rsidR="00F67E4D" w:rsidRDefault="00F67E4D">
            <w:pPr>
              <w:jc w:val="center"/>
              <w:rPr>
                <w:rFonts w:ascii="仿宋_GB2312" w:eastAsia="仿宋_GB2312" w:hAnsi="宋体" w:cs="Arial"/>
                <w:sz w:val="24"/>
              </w:rPr>
            </w:pPr>
          </w:p>
        </w:tc>
      </w:tr>
      <w:tr w:rsidR="00F67E4D">
        <w:trPr>
          <w:trHeight w:val="910"/>
          <w:jc w:val="center"/>
        </w:trPr>
        <w:tc>
          <w:tcPr>
            <w:tcW w:w="1555" w:type="dxa"/>
            <w:vMerge/>
            <w:vAlign w:val="center"/>
          </w:tcPr>
          <w:p w:rsidR="00F67E4D" w:rsidRDefault="00F67E4D">
            <w:pPr>
              <w:snapToGrid w:val="0"/>
              <w:jc w:val="left"/>
              <w:rPr>
                <w:rFonts w:ascii="仿宋_GB2312" w:eastAsia="仿宋_GB2312" w:hAnsi="宋体" w:cs="Arial"/>
                <w:sz w:val="24"/>
              </w:rPr>
            </w:pPr>
          </w:p>
        </w:tc>
        <w:tc>
          <w:tcPr>
            <w:tcW w:w="4833" w:type="dxa"/>
            <w:vAlign w:val="center"/>
          </w:tcPr>
          <w:p w:rsidR="00F67E4D" w:rsidRDefault="00C668FD">
            <w:pPr>
              <w:rPr>
                <w:rFonts w:ascii="仿宋_GB2312" w:eastAsia="仿宋_GB2312" w:hAnsi="宋体" w:cs="Arial"/>
                <w:sz w:val="24"/>
              </w:rPr>
            </w:pPr>
            <w:r>
              <w:rPr>
                <w:rFonts w:ascii="仿宋_GB2312" w:eastAsia="仿宋_GB2312" w:hAnsi="宋体" w:cs="Arial" w:hint="eastAsia"/>
                <w:sz w:val="24"/>
              </w:rPr>
              <w:t>将指定货物放到指定位置</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1</w:t>
            </w:r>
            <w:r>
              <w:rPr>
                <w:rFonts w:ascii="仿宋_GB2312" w:eastAsia="仿宋_GB2312" w:hAnsi="宋体" w:cs="Arial" w:hint="eastAsia"/>
                <w:sz w:val="24"/>
              </w:rPr>
              <w:t>）完成工作位上指定货物上架作业；</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2</w:t>
            </w:r>
            <w:r>
              <w:rPr>
                <w:rFonts w:ascii="仿宋_GB2312" w:eastAsia="仿宋_GB2312" w:hAnsi="宋体" w:cs="Arial" w:hint="eastAsia"/>
                <w:sz w:val="24"/>
              </w:rPr>
              <w:t>）完成指定货架上的货物下架作业。</w:t>
            </w:r>
          </w:p>
        </w:tc>
        <w:tc>
          <w:tcPr>
            <w:tcW w:w="978" w:type="dxa"/>
            <w:vAlign w:val="center"/>
          </w:tcPr>
          <w:p w:rsidR="00F67E4D" w:rsidRDefault="00C668FD">
            <w:pPr>
              <w:jc w:val="center"/>
              <w:rPr>
                <w:rFonts w:ascii="仿宋_GB2312" w:eastAsia="仿宋_GB2312" w:hAnsi="宋体" w:cs="Arial"/>
                <w:sz w:val="24"/>
              </w:rPr>
            </w:pPr>
            <w:r>
              <w:rPr>
                <w:rFonts w:ascii="仿宋" w:eastAsia="仿宋" w:hAnsi="仿宋" w:cs="仿宋" w:hint="eastAsia"/>
                <w:sz w:val="24"/>
              </w:rPr>
              <w:t>3</w:t>
            </w:r>
            <w:r>
              <w:rPr>
                <w:rFonts w:ascii="仿宋" w:eastAsia="仿宋" w:hAnsi="仿宋" w:cs="仿宋"/>
                <w:sz w:val="24"/>
              </w:rPr>
              <w:t>0</w:t>
            </w:r>
            <w:r>
              <w:rPr>
                <w:rFonts w:ascii="仿宋" w:eastAsia="仿宋" w:hAnsi="仿宋" w:cs="仿宋" w:hint="eastAsia"/>
                <w:sz w:val="24"/>
              </w:rPr>
              <w:t>分</w:t>
            </w:r>
          </w:p>
        </w:tc>
        <w:tc>
          <w:tcPr>
            <w:tcW w:w="978" w:type="dxa"/>
          </w:tcPr>
          <w:p w:rsidR="00F67E4D" w:rsidRDefault="00F67E4D">
            <w:pPr>
              <w:jc w:val="center"/>
              <w:rPr>
                <w:rFonts w:ascii="仿宋_GB2312" w:eastAsia="仿宋_GB2312" w:hAnsi="宋体" w:cs="Arial"/>
                <w:sz w:val="24"/>
              </w:rPr>
            </w:pPr>
          </w:p>
        </w:tc>
      </w:tr>
      <w:tr w:rsidR="00F67E4D">
        <w:trPr>
          <w:trHeight w:val="910"/>
          <w:jc w:val="center"/>
        </w:trPr>
        <w:tc>
          <w:tcPr>
            <w:tcW w:w="1555" w:type="dxa"/>
            <w:vMerge/>
            <w:vAlign w:val="center"/>
          </w:tcPr>
          <w:p w:rsidR="00F67E4D" w:rsidRDefault="00F67E4D">
            <w:pPr>
              <w:snapToGrid w:val="0"/>
              <w:jc w:val="left"/>
              <w:rPr>
                <w:rFonts w:ascii="仿宋_GB2312" w:eastAsia="仿宋_GB2312" w:hAnsi="宋体" w:cs="Arial"/>
                <w:sz w:val="24"/>
              </w:rPr>
            </w:pPr>
          </w:p>
        </w:tc>
        <w:tc>
          <w:tcPr>
            <w:tcW w:w="4833" w:type="dxa"/>
            <w:vAlign w:val="center"/>
          </w:tcPr>
          <w:p w:rsidR="00F67E4D" w:rsidRDefault="00C668FD">
            <w:pPr>
              <w:rPr>
                <w:rFonts w:ascii="仿宋_GB2312" w:eastAsia="仿宋_GB2312" w:hAnsi="宋体" w:cs="Arial"/>
                <w:sz w:val="24"/>
              </w:rPr>
            </w:pPr>
            <w:r>
              <w:rPr>
                <w:rFonts w:ascii="仿宋_GB2312" w:eastAsia="仿宋_GB2312" w:hAnsi="宋体" w:cs="Arial" w:hint="eastAsia"/>
                <w:sz w:val="24"/>
              </w:rPr>
              <w:t>机器人自动充电</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1</w:t>
            </w:r>
            <w:r>
              <w:rPr>
                <w:rFonts w:ascii="仿宋_GB2312" w:eastAsia="仿宋_GB2312" w:hAnsi="宋体" w:cs="Arial" w:hint="eastAsia"/>
                <w:sz w:val="24"/>
              </w:rPr>
              <w:t>）机器人能到达指定的充电地点；</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2</w:t>
            </w:r>
            <w:r>
              <w:rPr>
                <w:rFonts w:ascii="仿宋_GB2312" w:eastAsia="仿宋_GB2312" w:hAnsi="宋体" w:cs="Arial" w:hint="eastAsia"/>
                <w:sz w:val="24"/>
              </w:rPr>
              <w:t>）充电桩完成开机；</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3</w:t>
            </w:r>
            <w:r>
              <w:rPr>
                <w:rFonts w:ascii="仿宋_GB2312" w:eastAsia="仿宋_GB2312" w:hAnsi="宋体" w:cs="Arial" w:hint="eastAsia"/>
                <w:sz w:val="24"/>
              </w:rPr>
              <w:t>）机器人能够进行充电动作。</w:t>
            </w:r>
          </w:p>
        </w:tc>
        <w:tc>
          <w:tcPr>
            <w:tcW w:w="978" w:type="dxa"/>
            <w:vAlign w:val="center"/>
          </w:tcPr>
          <w:p w:rsidR="00F67E4D" w:rsidRDefault="00C668FD">
            <w:pPr>
              <w:jc w:val="center"/>
              <w:rPr>
                <w:rFonts w:ascii="仿宋_GB2312" w:eastAsia="仿宋_GB2312" w:hAnsi="宋体" w:cs="Arial"/>
                <w:sz w:val="24"/>
              </w:rPr>
            </w:pPr>
            <w:r>
              <w:rPr>
                <w:rFonts w:ascii="仿宋" w:eastAsia="仿宋" w:hAnsi="仿宋" w:cs="仿宋" w:hint="eastAsia"/>
                <w:sz w:val="24"/>
              </w:rPr>
              <w:t>1</w:t>
            </w:r>
            <w:r>
              <w:rPr>
                <w:rFonts w:ascii="仿宋" w:eastAsia="仿宋" w:hAnsi="仿宋" w:cs="仿宋"/>
                <w:sz w:val="24"/>
              </w:rPr>
              <w:t>0</w:t>
            </w:r>
            <w:r>
              <w:rPr>
                <w:rFonts w:ascii="仿宋" w:eastAsia="仿宋" w:hAnsi="仿宋" w:cs="仿宋" w:hint="eastAsia"/>
                <w:sz w:val="24"/>
              </w:rPr>
              <w:t>分</w:t>
            </w:r>
          </w:p>
        </w:tc>
        <w:tc>
          <w:tcPr>
            <w:tcW w:w="978" w:type="dxa"/>
          </w:tcPr>
          <w:p w:rsidR="00F67E4D" w:rsidRDefault="00F67E4D">
            <w:pPr>
              <w:jc w:val="center"/>
              <w:rPr>
                <w:rFonts w:ascii="仿宋_GB2312" w:eastAsia="仿宋_GB2312" w:hAnsi="宋体" w:cs="Arial"/>
                <w:sz w:val="24"/>
              </w:rPr>
            </w:pPr>
          </w:p>
        </w:tc>
      </w:tr>
      <w:tr w:rsidR="00F67E4D">
        <w:trPr>
          <w:trHeight w:val="501"/>
          <w:jc w:val="center"/>
        </w:trPr>
        <w:tc>
          <w:tcPr>
            <w:tcW w:w="8344" w:type="dxa"/>
            <w:gridSpan w:val="4"/>
            <w:tcBorders>
              <w:right w:val="single" w:sz="4" w:space="0" w:color="auto"/>
            </w:tcBorders>
            <w:vAlign w:val="center"/>
          </w:tcPr>
          <w:p w:rsidR="00F67E4D" w:rsidRDefault="00C668FD">
            <w:pPr>
              <w:snapToGrid w:val="0"/>
              <w:jc w:val="center"/>
              <w:rPr>
                <w:rFonts w:ascii="仿宋_GB2312" w:eastAsia="仿宋_GB2312" w:hAnsi="宋体" w:cs="Arial"/>
                <w:b/>
                <w:sz w:val="24"/>
              </w:rPr>
            </w:pPr>
            <w:r>
              <w:rPr>
                <w:rFonts w:ascii="仿宋_GB2312" w:eastAsia="仿宋_GB2312" w:hAnsi="宋体" w:cs="Arial" w:hint="eastAsia"/>
                <w:b/>
                <w:sz w:val="24"/>
              </w:rPr>
              <w:t>模块</w:t>
            </w:r>
            <w:r>
              <w:rPr>
                <w:rFonts w:ascii="仿宋_GB2312" w:eastAsia="仿宋_GB2312" w:hAnsi="宋体" w:cs="Arial" w:hint="eastAsia"/>
                <w:b/>
                <w:sz w:val="24"/>
              </w:rPr>
              <w:t>2</w:t>
            </w:r>
            <w:r>
              <w:rPr>
                <w:rFonts w:ascii="仿宋_GB2312" w:eastAsia="仿宋_GB2312" w:hAnsi="宋体" w:cs="Arial" w:hint="eastAsia"/>
                <w:b/>
                <w:sz w:val="24"/>
              </w:rPr>
              <w:t>：物流数字化运作</w:t>
            </w:r>
          </w:p>
        </w:tc>
      </w:tr>
      <w:tr w:rsidR="00F67E4D">
        <w:trPr>
          <w:trHeight w:val="910"/>
          <w:jc w:val="center"/>
        </w:trPr>
        <w:tc>
          <w:tcPr>
            <w:tcW w:w="1555" w:type="dxa"/>
            <w:vMerge w:val="restart"/>
            <w:tcBorders>
              <w:top w:val="single" w:sz="4" w:space="0" w:color="auto"/>
            </w:tcBorders>
            <w:vAlign w:val="center"/>
          </w:tcPr>
          <w:p w:rsidR="00F67E4D" w:rsidRDefault="00C668FD">
            <w:pPr>
              <w:jc w:val="center"/>
              <w:rPr>
                <w:rFonts w:ascii="仿宋_GB2312" w:eastAsia="仿宋_GB2312" w:hAnsi="宋体" w:cs="Arial"/>
                <w:sz w:val="24"/>
              </w:rPr>
            </w:pPr>
            <w:r>
              <w:rPr>
                <w:rFonts w:ascii="仿宋_GB2312" w:eastAsia="仿宋_GB2312" w:hAnsi="宋体" w:cs="Arial" w:hint="eastAsia"/>
                <w:sz w:val="24"/>
              </w:rPr>
              <w:t>仓配业务数字化运作</w:t>
            </w:r>
          </w:p>
        </w:tc>
        <w:tc>
          <w:tcPr>
            <w:tcW w:w="4833" w:type="dxa"/>
            <w:vAlign w:val="center"/>
          </w:tcPr>
          <w:p w:rsidR="00F67E4D" w:rsidRDefault="00C668FD">
            <w:pPr>
              <w:rPr>
                <w:rFonts w:ascii="仿宋_GB2312" w:eastAsia="仿宋_GB2312" w:hAnsi="宋体" w:cs="Arial"/>
                <w:sz w:val="24"/>
              </w:rPr>
            </w:pPr>
            <w:r>
              <w:rPr>
                <w:rFonts w:ascii="仿宋_GB2312" w:eastAsia="仿宋_GB2312" w:hAnsi="宋体" w:cs="Arial" w:hint="eastAsia"/>
                <w:sz w:val="24"/>
              </w:rPr>
              <w:t>仓储基础数据配置与管理</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1</w:t>
            </w:r>
            <w:r>
              <w:rPr>
                <w:rFonts w:ascii="仿宋_GB2312" w:eastAsia="仿宋_GB2312" w:hAnsi="宋体" w:cs="Arial" w:hint="eastAsia"/>
                <w:sz w:val="24"/>
              </w:rPr>
              <w:t>）准确配置客户信息</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2</w:t>
            </w:r>
            <w:r>
              <w:rPr>
                <w:rFonts w:ascii="仿宋_GB2312" w:eastAsia="仿宋_GB2312" w:hAnsi="宋体" w:cs="Arial" w:hint="eastAsia"/>
                <w:sz w:val="24"/>
              </w:rPr>
              <w:t>）准确配置物品信息</w:t>
            </w:r>
          </w:p>
          <w:p w:rsidR="00F67E4D" w:rsidRDefault="00C668FD">
            <w:pPr>
              <w:rPr>
                <w:rFonts w:ascii="仿宋_GB2312" w:eastAsia="仿宋_GB2312" w:hAnsi="宋体" w:cs="Arial"/>
                <w:sz w:val="24"/>
              </w:rPr>
            </w:pPr>
            <w:r>
              <w:rPr>
                <w:rFonts w:ascii="仿宋_GB2312" w:eastAsia="仿宋_GB2312" w:hAnsi="宋体" w:cs="Arial"/>
                <w:sz w:val="24"/>
              </w:rPr>
              <w:t>（</w:t>
            </w:r>
            <w:r>
              <w:rPr>
                <w:rFonts w:ascii="仿宋_GB2312" w:eastAsia="仿宋_GB2312" w:hAnsi="宋体" w:cs="Arial" w:hint="eastAsia"/>
                <w:sz w:val="24"/>
              </w:rPr>
              <w:t>3</w:t>
            </w:r>
            <w:r>
              <w:rPr>
                <w:rFonts w:ascii="仿宋_GB2312" w:eastAsia="仿宋_GB2312" w:hAnsi="宋体" w:cs="Arial" w:hint="eastAsia"/>
                <w:sz w:val="24"/>
              </w:rPr>
              <w:t>）准确配置储位信息</w:t>
            </w:r>
          </w:p>
        </w:tc>
        <w:tc>
          <w:tcPr>
            <w:tcW w:w="978" w:type="dxa"/>
            <w:vAlign w:val="center"/>
          </w:tcPr>
          <w:p w:rsidR="00F67E4D" w:rsidRDefault="00C668FD">
            <w:pPr>
              <w:snapToGrid w:val="0"/>
              <w:jc w:val="center"/>
              <w:rPr>
                <w:rFonts w:ascii="仿宋_GB2312" w:eastAsia="仿宋_GB2312" w:hAnsi="宋体" w:cs="Arial"/>
                <w:sz w:val="24"/>
              </w:rPr>
            </w:pPr>
            <w:r>
              <w:rPr>
                <w:rFonts w:ascii="仿宋_GB2312" w:eastAsia="仿宋_GB2312" w:hAnsi="宋体" w:cs="Arial"/>
                <w:sz w:val="24"/>
              </w:rPr>
              <w:t>5</w:t>
            </w:r>
            <w:r>
              <w:rPr>
                <w:rFonts w:ascii="仿宋_GB2312" w:eastAsia="仿宋_GB2312" w:hAnsi="宋体" w:cs="Arial" w:hint="eastAsia"/>
                <w:sz w:val="24"/>
              </w:rPr>
              <w:t>分</w:t>
            </w:r>
          </w:p>
        </w:tc>
        <w:tc>
          <w:tcPr>
            <w:tcW w:w="978" w:type="dxa"/>
          </w:tcPr>
          <w:p w:rsidR="00F67E4D" w:rsidRDefault="00F67E4D">
            <w:pPr>
              <w:snapToGrid w:val="0"/>
              <w:jc w:val="center"/>
              <w:rPr>
                <w:rFonts w:ascii="仿宋_GB2312" w:eastAsia="仿宋_GB2312" w:hAnsi="宋体" w:cs="Arial"/>
                <w:sz w:val="24"/>
              </w:rPr>
            </w:pPr>
          </w:p>
        </w:tc>
      </w:tr>
      <w:tr w:rsidR="00F67E4D">
        <w:trPr>
          <w:trHeight w:val="910"/>
          <w:jc w:val="center"/>
        </w:trPr>
        <w:tc>
          <w:tcPr>
            <w:tcW w:w="1555" w:type="dxa"/>
            <w:vMerge/>
            <w:vAlign w:val="center"/>
          </w:tcPr>
          <w:p w:rsidR="00F67E4D" w:rsidRDefault="00F67E4D">
            <w:pPr>
              <w:snapToGrid w:val="0"/>
              <w:jc w:val="center"/>
              <w:rPr>
                <w:rFonts w:ascii="仿宋_GB2312" w:eastAsia="仿宋_GB2312" w:hAnsi="宋体" w:cs="Arial"/>
                <w:sz w:val="24"/>
              </w:rPr>
            </w:pPr>
          </w:p>
        </w:tc>
        <w:tc>
          <w:tcPr>
            <w:tcW w:w="4833" w:type="dxa"/>
            <w:vAlign w:val="center"/>
          </w:tcPr>
          <w:p w:rsidR="00F67E4D" w:rsidRDefault="00C668FD">
            <w:pPr>
              <w:rPr>
                <w:rFonts w:ascii="仿宋_GB2312" w:eastAsia="仿宋_GB2312" w:hAnsi="宋体" w:cs="Arial"/>
                <w:sz w:val="24"/>
              </w:rPr>
            </w:pPr>
            <w:r>
              <w:rPr>
                <w:rFonts w:ascii="仿宋_GB2312" w:eastAsia="仿宋_GB2312" w:hAnsi="宋体" w:cs="Arial" w:hint="eastAsia"/>
                <w:sz w:val="24"/>
              </w:rPr>
              <w:t>仓储策略配置与运作</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1</w:t>
            </w:r>
            <w:r>
              <w:rPr>
                <w:rFonts w:ascii="仿宋_GB2312" w:eastAsia="仿宋_GB2312" w:hAnsi="宋体" w:cs="Arial" w:hint="eastAsia"/>
                <w:sz w:val="24"/>
              </w:rPr>
              <w:t>）准确配置物品出入库策略</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2</w:t>
            </w:r>
            <w:r>
              <w:rPr>
                <w:rFonts w:ascii="仿宋_GB2312" w:eastAsia="仿宋_GB2312" w:hAnsi="宋体" w:cs="Arial" w:hint="eastAsia"/>
                <w:sz w:val="24"/>
              </w:rPr>
              <w:t>）准确完成出入库业务运作</w:t>
            </w:r>
          </w:p>
        </w:tc>
        <w:tc>
          <w:tcPr>
            <w:tcW w:w="978" w:type="dxa"/>
            <w:vAlign w:val="center"/>
          </w:tcPr>
          <w:p w:rsidR="00F67E4D" w:rsidRDefault="00C668FD">
            <w:pPr>
              <w:snapToGrid w:val="0"/>
              <w:jc w:val="center"/>
              <w:rPr>
                <w:rFonts w:ascii="仿宋_GB2312" w:eastAsia="仿宋_GB2312" w:hAnsi="宋体" w:cs="Arial"/>
                <w:sz w:val="24"/>
              </w:rPr>
            </w:pPr>
            <w:r>
              <w:rPr>
                <w:rFonts w:ascii="仿宋_GB2312" w:eastAsia="仿宋_GB2312" w:hAnsi="宋体" w:cs="Arial"/>
                <w:sz w:val="24"/>
              </w:rPr>
              <w:t>5</w:t>
            </w:r>
            <w:r>
              <w:rPr>
                <w:rFonts w:ascii="仿宋_GB2312" w:eastAsia="仿宋_GB2312" w:hAnsi="宋体" w:cs="Arial" w:hint="eastAsia"/>
                <w:sz w:val="24"/>
              </w:rPr>
              <w:t>分</w:t>
            </w:r>
          </w:p>
        </w:tc>
        <w:tc>
          <w:tcPr>
            <w:tcW w:w="978" w:type="dxa"/>
          </w:tcPr>
          <w:p w:rsidR="00F67E4D" w:rsidRDefault="00F67E4D">
            <w:pPr>
              <w:snapToGrid w:val="0"/>
              <w:jc w:val="center"/>
              <w:rPr>
                <w:rFonts w:ascii="仿宋_GB2312" w:eastAsia="仿宋_GB2312" w:hAnsi="宋体" w:cs="Arial"/>
                <w:sz w:val="24"/>
              </w:rPr>
            </w:pPr>
          </w:p>
        </w:tc>
      </w:tr>
      <w:tr w:rsidR="00F67E4D">
        <w:trPr>
          <w:trHeight w:val="910"/>
          <w:jc w:val="center"/>
        </w:trPr>
        <w:tc>
          <w:tcPr>
            <w:tcW w:w="1555" w:type="dxa"/>
            <w:vMerge/>
            <w:vAlign w:val="center"/>
          </w:tcPr>
          <w:p w:rsidR="00F67E4D" w:rsidRDefault="00F67E4D">
            <w:pPr>
              <w:snapToGrid w:val="0"/>
              <w:jc w:val="center"/>
              <w:rPr>
                <w:rFonts w:ascii="仿宋_GB2312" w:eastAsia="仿宋_GB2312" w:hAnsi="宋体" w:cs="Arial"/>
                <w:sz w:val="24"/>
              </w:rPr>
            </w:pPr>
          </w:p>
        </w:tc>
        <w:tc>
          <w:tcPr>
            <w:tcW w:w="4833" w:type="dxa"/>
            <w:vAlign w:val="center"/>
          </w:tcPr>
          <w:p w:rsidR="00F67E4D" w:rsidRDefault="00C668FD">
            <w:pPr>
              <w:rPr>
                <w:rFonts w:ascii="仿宋_GB2312" w:eastAsia="仿宋_GB2312" w:hAnsi="宋体" w:cs="Arial"/>
                <w:sz w:val="24"/>
              </w:rPr>
            </w:pPr>
            <w:r>
              <w:rPr>
                <w:rFonts w:ascii="仿宋_GB2312" w:eastAsia="仿宋_GB2312" w:hAnsi="宋体" w:cs="Arial" w:hint="eastAsia"/>
                <w:sz w:val="24"/>
              </w:rPr>
              <w:t>配送调度</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sz w:val="24"/>
              </w:rPr>
              <w:t>1</w:t>
            </w:r>
            <w:r>
              <w:rPr>
                <w:rFonts w:ascii="仿宋_GB2312" w:eastAsia="仿宋_GB2312" w:hAnsi="宋体" w:cs="Arial" w:hint="eastAsia"/>
                <w:sz w:val="24"/>
              </w:rPr>
              <w:t>）准确进行订单与配送车辆匹配</w:t>
            </w:r>
          </w:p>
          <w:p w:rsidR="00F67E4D" w:rsidRDefault="00C668FD">
            <w:pPr>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2</w:t>
            </w:r>
            <w:r>
              <w:rPr>
                <w:rFonts w:ascii="仿宋_GB2312" w:eastAsia="仿宋_GB2312" w:hAnsi="宋体" w:cs="Arial" w:hint="eastAsia"/>
                <w:sz w:val="24"/>
              </w:rPr>
              <w:t>）合理规划车辆配送顺序</w:t>
            </w:r>
          </w:p>
        </w:tc>
        <w:tc>
          <w:tcPr>
            <w:tcW w:w="978" w:type="dxa"/>
            <w:vAlign w:val="center"/>
          </w:tcPr>
          <w:p w:rsidR="00F67E4D" w:rsidRDefault="00C668FD">
            <w:pPr>
              <w:snapToGrid w:val="0"/>
              <w:jc w:val="center"/>
              <w:rPr>
                <w:rFonts w:ascii="仿宋_GB2312" w:eastAsia="仿宋_GB2312" w:hAnsi="宋体" w:cs="Arial"/>
                <w:sz w:val="24"/>
              </w:rPr>
            </w:pPr>
            <w:r>
              <w:rPr>
                <w:rFonts w:ascii="仿宋_GB2312" w:eastAsia="仿宋_GB2312" w:hAnsi="宋体" w:cs="Arial"/>
                <w:sz w:val="24"/>
              </w:rPr>
              <w:t>8</w:t>
            </w:r>
            <w:r>
              <w:rPr>
                <w:rFonts w:ascii="仿宋_GB2312" w:eastAsia="仿宋_GB2312" w:hAnsi="宋体" w:cs="Arial" w:hint="eastAsia"/>
                <w:sz w:val="24"/>
              </w:rPr>
              <w:t>分</w:t>
            </w:r>
          </w:p>
        </w:tc>
        <w:tc>
          <w:tcPr>
            <w:tcW w:w="978" w:type="dxa"/>
          </w:tcPr>
          <w:p w:rsidR="00F67E4D" w:rsidRDefault="00F67E4D">
            <w:pPr>
              <w:snapToGrid w:val="0"/>
              <w:jc w:val="center"/>
              <w:rPr>
                <w:rFonts w:ascii="仿宋_GB2312" w:eastAsia="仿宋_GB2312" w:hAnsi="宋体" w:cs="Arial"/>
                <w:sz w:val="24"/>
              </w:rPr>
            </w:pPr>
          </w:p>
        </w:tc>
      </w:tr>
      <w:tr w:rsidR="00F67E4D">
        <w:trPr>
          <w:trHeight w:val="773"/>
          <w:jc w:val="center"/>
        </w:trPr>
        <w:tc>
          <w:tcPr>
            <w:tcW w:w="1555" w:type="dxa"/>
            <w:vMerge w:val="restart"/>
            <w:vAlign w:val="center"/>
          </w:tcPr>
          <w:p w:rsidR="00F67E4D" w:rsidRDefault="00C668FD">
            <w:pPr>
              <w:jc w:val="center"/>
              <w:rPr>
                <w:rFonts w:ascii="仿宋_GB2312" w:eastAsia="仿宋_GB2312" w:hAnsi="宋体" w:cs="Arial"/>
                <w:sz w:val="24"/>
              </w:rPr>
            </w:pPr>
            <w:r>
              <w:rPr>
                <w:rFonts w:ascii="仿宋_GB2312" w:eastAsia="仿宋_GB2312" w:hAnsi="宋体" w:cs="Arial" w:hint="eastAsia"/>
                <w:sz w:val="24"/>
              </w:rPr>
              <w:t>运输业务数字化运作</w:t>
            </w:r>
          </w:p>
        </w:tc>
        <w:tc>
          <w:tcPr>
            <w:tcW w:w="4833" w:type="dxa"/>
            <w:vAlign w:val="center"/>
          </w:tcPr>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运输配载</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1</w:t>
            </w:r>
            <w:r>
              <w:rPr>
                <w:rFonts w:ascii="仿宋_GB2312" w:eastAsia="仿宋_GB2312" w:hAnsi="宋体" w:cs="Arial" w:hint="eastAsia"/>
                <w:sz w:val="24"/>
              </w:rPr>
              <w:t>）准确判断运输订单是否进行调度</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sz w:val="24"/>
              </w:rPr>
              <w:t>2</w:t>
            </w:r>
            <w:r>
              <w:rPr>
                <w:rFonts w:ascii="仿宋_GB2312" w:eastAsia="仿宋_GB2312" w:hAnsi="宋体" w:cs="Arial" w:hint="eastAsia"/>
                <w:sz w:val="24"/>
              </w:rPr>
              <w:t>）准确进行订单与运输车辆匹配</w:t>
            </w:r>
          </w:p>
        </w:tc>
        <w:tc>
          <w:tcPr>
            <w:tcW w:w="978" w:type="dxa"/>
            <w:vAlign w:val="center"/>
          </w:tcPr>
          <w:p w:rsidR="00F67E4D" w:rsidRDefault="00C668FD">
            <w:pPr>
              <w:snapToGrid w:val="0"/>
              <w:jc w:val="center"/>
              <w:rPr>
                <w:rFonts w:ascii="仿宋_GB2312" w:eastAsia="仿宋_GB2312" w:hAnsi="宋体" w:cs="Arial"/>
                <w:sz w:val="24"/>
              </w:rPr>
            </w:pPr>
            <w:r>
              <w:rPr>
                <w:rFonts w:ascii="仿宋_GB2312" w:eastAsia="仿宋_GB2312" w:hAnsi="宋体" w:cs="Arial"/>
                <w:sz w:val="24"/>
              </w:rPr>
              <w:t>8</w:t>
            </w:r>
            <w:r>
              <w:rPr>
                <w:rFonts w:ascii="仿宋_GB2312" w:eastAsia="仿宋_GB2312" w:hAnsi="宋体" w:cs="Arial" w:hint="eastAsia"/>
                <w:sz w:val="24"/>
              </w:rPr>
              <w:t>分</w:t>
            </w:r>
          </w:p>
        </w:tc>
        <w:tc>
          <w:tcPr>
            <w:tcW w:w="978" w:type="dxa"/>
          </w:tcPr>
          <w:p w:rsidR="00F67E4D" w:rsidRDefault="00F67E4D">
            <w:pPr>
              <w:snapToGrid w:val="0"/>
              <w:jc w:val="center"/>
              <w:rPr>
                <w:rFonts w:ascii="仿宋_GB2312" w:eastAsia="仿宋_GB2312" w:hAnsi="宋体" w:cs="Arial"/>
                <w:sz w:val="24"/>
              </w:rPr>
            </w:pPr>
          </w:p>
        </w:tc>
      </w:tr>
      <w:tr w:rsidR="00F67E4D">
        <w:trPr>
          <w:trHeight w:val="1283"/>
          <w:jc w:val="center"/>
        </w:trPr>
        <w:tc>
          <w:tcPr>
            <w:tcW w:w="1555" w:type="dxa"/>
            <w:vMerge/>
            <w:tcBorders>
              <w:bottom w:val="single" w:sz="4" w:space="0" w:color="auto"/>
            </w:tcBorders>
            <w:vAlign w:val="center"/>
          </w:tcPr>
          <w:p w:rsidR="00F67E4D" w:rsidRDefault="00F67E4D">
            <w:pPr>
              <w:snapToGrid w:val="0"/>
              <w:jc w:val="center"/>
              <w:rPr>
                <w:rFonts w:ascii="仿宋_GB2312" w:eastAsia="仿宋_GB2312" w:hAnsi="宋体" w:cs="Arial"/>
                <w:sz w:val="24"/>
              </w:rPr>
            </w:pPr>
          </w:p>
        </w:tc>
        <w:tc>
          <w:tcPr>
            <w:tcW w:w="4833" w:type="dxa"/>
            <w:tcBorders>
              <w:bottom w:val="single" w:sz="4" w:space="0" w:color="auto"/>
            </w:tcBorders>
            <w:vAlign w:val="center"/>
          </w:tcPr>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运输业务</w:t>
            </w:r>
            <w:r>
              <w:rPr>
                <w:rFonts w:ascii="仿宋_GB2312" w:eastAsia="仿宋_GB2312" w:hAnsi="宋体" w:cs="Arial"/>
                <w:sz w:val="24"/>
              </w:rPr>
              <w:t>组织实施</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1</w:t>
            </w:r>
            <w:r>
              <w:rPr>
                <w:rFonts w:ascii="仿宋_GB2312" w:eastAsia="仿宋_GB2312" w:hAnsi="宋体" w:cs="Arial" w:hint="eastAsia"/>
                <w:sz w:val="24"/>
              </w:rPr>
              <w:t>）准确进行运输调度与发运</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2</w:t>
            </w:r>
            <w:r>
              <w:rPr>
                <w:rFonts w:ascii="仿宋_GB2312" w:eastAsia="仿宋_GB2312" w:hAnsi="宋体" w:cs="Arial" w:hint="eastAsia"/>
                <w:sz w:val="24"/>
              </w:rPr>
              <w:t>）准确进行运输到货分拨</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sz w:val="24"/>
              </w:rPr>
              <w:t>3</w:t>
            </w:r>
            <w:r>
              <w:rPr>
                <w:rFonts w:ascii="仿宋_GB2312" w:eastAsia="仿宋_GB2312" w:hAnsi="宋体" w:cs="Arial" w:hint="eastAsia"/>
                <w:sz w:val="24"/>
              </w:rPr>
              <w:t>）准确进行运输中转处理</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sz w:val="24"/>
              </w:rPr>
              <w:t>4</w:t>
            </w:r>
            <w:r>
              <w:rPr>
                <w:rFonts w:ascii="仿宋_GB2312" w:eastAsia="仿宋_GB2312" w:hAnsi="宋体" w:cs="Arial" w:hint="eastAsia"/>
                <w:sz w:val="24"/>
              </w:rPr>
              <w:t>）准确进行运输异常处理</w:t>
            </w:r>
          </w:p>
        </w:tc>
        <w:tc>
          <w:tcPr>
            <w:tcW w:w="978" w:type="dxa"/>
            <w:vAlign w:val="center"/>
          </w:tcPr>
          <w:p w:rsidR="00F67E4D" w:rsidRDefault="00C668FD">
            <w:pPr>
              <w:snapToGrid w:val="0"/>
              <w:jc w:val="center"/>
              <w:rPr>
                <w:rFonts w:ascii="仿宋_GB2312" w:eastAsia="仿宋_GB2312" w:hAnsi="宋体" w:cs="Arial"/>
                <w:sz w:val="24"/>
              </w:rPr>
            </w:pPr>
            <w:r>
              <w:rPr>
                <w:rFonts w:ascii="仿宋_GB2312" w:eastAsia="仿宋_GB2312" w:hAnsi="宋体" w:cs="Arial"/>
                <w:sz w:val="24"/>
              </w:rPr>
              <w:t>9</w:t>
            </w:r>
            <w:r>
              <w:rPr>
                <w:rFonts w:ascii="仿宋_GB2312" w:eastAsia="仿宋_GB2312" w:hAnsi="宋体" w:cs="Arial" w:hint="eastAsia"/>
                <w:sz w:val="24"/>
              </w:rPr>
              <w:t>分</w:t>
            </w:r>
          </w:p>
        </w:tc>
        <w:tc>
          <w:tcPr>
            <w:tcW w:w="978" w:type="dxa"/>
          </w:tcPr>
          <w:p w:rsidR="00F67E4D" w:rsidRDefault="00F67E4D">
            <w:pPr>
              <w:snapToGrid w:val="0"/>
              <w:jc w:val="center"/>
              <w:rPr>
                <w:rFonts w:ascii="仿宋_GB2312" w:eastAsia="仿宋_GB2312" w:hAnsi="宋体" w:cs="Arial"/>
                <w:sz w:val="24"/>
              </w:rPr>
            </w:pPr>
          </w:p>
        </w:tc>
      </w:tr>
      <w:tr w:rsidR="00F67E4D">
        <w:trPr>
          <w:trHeight w:val="417"/>
          <w:jc w:val="center"/>
        </w:trPr>
        <w:tc>
          <w:tcPr>
            <w:tcW w:w="8344" w:type="dxa"/>
            <w:gridSpan w:val="4"/>
            <w:tcBorders>
              <w:right w:val="single" w:sz="4" w:space="0" w:color="auto"/>
            </w:tcBorders>
            <w:vAlign w:val="center"/>
          </w:tcPr>
          <w:p w:rsidR="00F67E4D" w:rsidRDefault="00C668FD">
            <w:pPr>
              <w:snapToGrid w:val="0"/>
              <w:jc w:val="center"/>
              <w:rPr>
                <w:rFonts w:ascii="仿宋_GB2312" w:eastAsia="仿宋_GB2312" w:hAnsi="宋体" w:cs="Arial"/>
                <w:b/>
                <w:sz w:val="24"/>
              </w:rPr>
            </w:pPr>
            <w:r>
              <w:rPr>
                <w:rFonts w:ascii="仿宋_GB2312" w:eastAsia="仿宋_GB2312" w:hAnsi="宋体" w:cs="Arial" w:hint="eastAsia"/>
                <w:b/>
                <w:sz w:val="24"/>
              </w:rPr>
              <w:lastRenderedPageBreak/>
              <w:t>模块</w:t>
            </w:r>
            <w:r>
              <w:rPr>
                <w:rFonts w:ascii="仿宋_GB2312" w:eastAsia="仿宋_GB2312" w:hAnsi="宋体" w:cs="Arial" w:hint="eastAsia"/>
                <w:b/>
                <w:sz w:val="24"/>
              </w:rPr>
              <w:t>3</w:t>
            </w:r>
            <w:r>
              <w:rPr>
                <w:rFonts w:ascii="仿宋_GB2312" w:eastAsia="仿宋_GB2312" w:hAnsi="宋体" w:cs="Arial" w:hint="eastAsia"/>
                <w:b/>
                <w:sz w:val="24"/>
              </w:rPr>
              <w:t>：物流数据分析</w:t>
            </w:r>
          </w:p>
        </w:tc>
      </w:tr>
      <w:tr w:rsidR="00F67E4D">
        <w:trPr>
          <w:trHeight w:val="1283"/>
          <w:jc w:val="center"/>
        </w:trPr>
        <w:tc>
          <w:tcPr>
            <w:tcW w:w="1555" w:type="dxa"/>
            <w:vMerge w:val="restart"/>
            <w:vAlign w:val="center"/>
          </w:tcPr>
          <w:p w:rsidR="00F67E4D" w:rsidRDefault="00C668FD">
            <w:pPr>
              <w:snapToGrid w:val="0"/>
              <w:jc w:val="center"/>
              <w:rPr>
                <w:rFonts w:ascii="仿宋_GB2312" w:eastAsia="仿宋_GB2312" w:hAnsi="宋体" w:cs="Arial"/>
                <w:sz w:val="24"/>
              </w:rPr>
            </w:pPr>
            <w:r>
              <w:rPr>
                <w:rFonts w:ascii="仿宋_GB2312" w:eastAsia="仿宋_GB2312" w:hAnsi="宋体" w:cs="Arial" w:hint="eastAsia"/>
                <w:sz w:val="24"/>
              </w:rPr>
              <w:t>物流数据分析</w:t>
            </w:r>
          </w:p>
        </w:tc>
        <w:tc>
          <w:tcPr>
            <w:tcW w:w="4833" w:type="dxa"/>
            <w:vAlign w:val="center"/>
          </w:tcPr>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物流业务统计</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1</w:t>
            </w:r>
            <w:r>
              <w:rPr>
                <w:rFonts w:ascii="仿宋_GB2312" w:eastAsia="仿宋_GB2312" w:hAnsi="宋体" w:cs="Arial" w:hint="eastAsia"/>
                <w:sz w:val="24"/>
              </w:rPr>
              <w:t>）</w:t>
            </w:r>
            <w:r>
              <w:rPr>
                <w:rFonts w:ascii="仿宋_GB2312" w:eastAsia="仿宋_GB2312" w:hAnsi="宋体" w:cs="Arial"/>
                <w:sz w:val="24"/>
              </w:rPr>
              <w:t>数据查询、筛选、排序</w:t>
            </w:r>
            <w:r>
              <w:rPr>
                <w:rFonts w:ascii="仿宋_GB2312" w:eastAsia="仿宋_GB2312" w:hAnsi="宋体" w:cs="Arial" w:hint="eastAsia"/>
                <w:sz w:val="24"/>
              </w:rPr>
              <w:t>结果正确</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2</w:t>
            </w:r>
            <w:r>
              <w:rPr>
                <w:rFonts w:ascii="仿宋_GB2312" w:eastAsia="仿宋_GB2312" w:hAnsi="宋体" w:cs="Arial" w:hint="eastAsia"/>
                <w:sz w:val="24"/>
              </w:rPr>
              <w:t>）业务统计结果正确</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3</w:t>
            </w:r>
            <w:r>
              <w:rPr>
                <w:rFonts w:ascii="仿宋_GB2312" w:eastAsia="仿宋_GB2312" w:hAnsi="宋体" w:cs="Arial" w:hint="eastAsia"/>
                <w:sz w:val="24"/>
              </w:rPr>
              <w:t>）可视化表达方式正确</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4</w:t>
            </w:r>
            <w:r>
              <w:rPr>
                <w:rFonts w:ascii="仿宋_GB2312" w:eastAsia="仿宋_GB2312" w:hAnsi="宋体" w:cs="Arial" w:hint="eastAsia"/>
                <w:sz w:val="24"/>
              </w:rPr>
              <w:t>）准确解释业务统计结果</w:t>
            </w:r>
          </w:p>
        </w:tc>
        <w:tc>
          <w:tcPr>
            <w:tcW w:w="978" w:type="dxa"/>
            <w:vAlign w:val="center"/>
          </w:tcPr>
          <w:p w:rsidR="00F67E4D" w:rsidRDefault="00C668FD">
            <w:pPr>
              <w:snapToGrid w:val="0"/>
              <w:jc w:val="center"/>
              <w:rPr>
                <w:rFonts w:ascii="仿宋_GB2312" w:eastAsia="仿宋_GB2312" w:hAnsi="宋体" w:cs="Arial"/>
                <w:sz w:val="24"/>
              </w:rPr>
            </w:pPr>
            <w:r>
              <w:rPr>
                <w:rFonts w:ascii="仿宋_GB2312" w:eastAsia="仿宋_GB2312" w:hAnsi="宋体" w:cs="Arial"/>
                <w:sz w:val="24"/>
              </w:rPr>
              <w:t>8</w:t>
            </w:r>
            <w:r>
              <w:rPr>
                <w:rFonts w:ascii="仿宋_GB2312" w:eastAsia="仿宋_GB2312" w:hAnsi="宋体" w:cs="Arial" w:hint="eastAsia"/>
                <w:sz w:val="24"/>
              </w:rPr>
              <w:t>分</w:t>
            </w:r>
          </w:p>
        </w:tc>
        <w:tc>
          <w:tcPr>
            <w:tcW w:w="978" w:type="dxa"/>
          </w:tcPr>
          <w:p w:rsidR="00F67E4D" w:rsidRDefault="00F67E4D">
            <w:pPr>
              <w:snapToGrid w:val="0"/>
              <w:jc w:val="center"/>
              <w:rPr>
                <w:rFonts w:ascii="仿宋_GB2312" w:eastAsia="仿宋_GB2312" w:hAnsi="宋体" w:cs="Arial"/>
                <w:sz w:val="24"/>
              </w:rPr>
            </w:pPr>
          </w:p>
        </w:tc>
      </w:tr>
      <w:tr w:rsidR="00F67E4D">
        <w:trPr>
          <w:trHeight w:val="509"/>
          <w:jc w:val="center"/>
        </w:trPr>
        <w:tc>
          <w:tcPr>
            <w:tcW w:w="1555" w:type="dxa"/>
            <w:vMerge/>
            <w:vAlign w:val="center"/>
          </w:tcPr>
          <w:p w:rsidR="00F67E4D" w:rsidRDefault="00F67E4D">
            <w:pPr>
              <w:snapToGrid w:val="0"/>
              <w:jc w:val="center"/>
              <w:rPr>
                <w:rFonts w:ascii="仿宋_GB2312" w:eastAsia="仿宋_GB2312" w:hAnsi="宋体" w:cs="Arial"/>
                <w:sz w:val="24"/>
              </w:rPr>
            </w:pPr>
          </w:p>
        </w:tc>
        <w:tc>
          <w:tcPr>
            <w:tcW w:w="4833" w:type="dxa"/>
            <w:vAlign w:val="center"/>
          </w:tcPr>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物流业务分析</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1</w:t>
            </w:r>
            <w:r>
              <w:rPr>
                <w:rFonts w:ascii="仿宋_GB2312" w:eastAsia="仿宋_GB2312" w:hAnsi="宋体" w:cs="Arial" w:hint="eastAsia"/>
                <w:sz w:val="24"/>
              </w:rPr>
              <w:t>）聚合查询、关联查询、嵌套查询结果正确</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2</w:t>
            </w:r>
            <w:r>
              <w:rPr>
                <w:rFonts w:ascii="仿宋_GB2312" w:eastAsia="仿宋_GB2312" w:hAnsi="宋体" w:cs="Arial" w:hint="eastAsia"/>
                <w:sz w:val="24"/>
              </w:rPr>
              <w:t>）业务分析结果正确</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sz w:val="24"/>
              </w:rPr>
              <w:t>3</w:t>
            </w:r>
            <w:r>
              <w:rPr>
                <w:rFonts w:ascii="仿宋_GB2312" w:eastAsia="仿宋_GB2312" w:hAnsi="宋体" w:cs="Arial" w:hint="eastAsia"/>
                <w:sz w:val="24"/>
              </w:rPr>
              <w:t>）可视化表达方式正确</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4</w:t>
            </w:r>
            <w:r>
              <w:rPr>
                <w:rFonts w:ascii="仿宋_GB2312" w:eastAsia="仿宋_GB2312" w:hAnsi="宋体" w:cs="Arial" w:hint="eastAsia"/>
                <w:sz w:val="24"/>
              </w:rPr>
              <w:t>）准确解释业务分析结果</w:t>
            </w:r>
          </w:p>
        </w:tc>
        <w:tc>
          <w:tcPr>
            <w:tcW w:w="978" w:type="dxa"/>
            <w:vAlign w:val="center"/>
          </w:tcPr>
          <w:p w:rsidR="00F67E4D" w:rsidRDefault="00C668FD">
            <w:pPr>
              <w:snapToGrid w:val="0"/>
              <w:jc w:val="center"/>
              <w:rPr>
                <w:rFonts w:ascii="仿宋_GB2312" w:eastAsia="仿宋_GB2312" w:hAnsi="宋体" w:cs="Arial"/>
                <w:sz w:val="24"/>
              </w:rPr>
            </w:pPr>
            <w:r>
              <w:rPr>
                <w:rFonts w:ascii="仿宋_GB2312" w:eastAsia="仿宋_GB2312" w:hAnsi="宋体" w:cs="Arial"/>
                <w:sz w:val="24"/>
              </w:rPr>
              <w:t>14</w:t>
            </w:r>
            <w:r>
              <w:rPr>
                <w:rFonts w:ascii="仿宋_GB2312" w:eastAsia="仿宋_GB2312" w:hAnsi="宋体" w:cs="Arial" w:hint="eastAsia"/>
                <w:sz w:val="24"/>
              </w:rPr>
              <w:t>分</w:t>
            </w:r>
          </w:p>
        </w:tc>
        <w:tc>
          <w:tcPr>
            <w:tcW w:w="978" w:type="dxa"/>
          </w:tcPr>
          <w:p w:rsidR="00F67E4D" w:rsidRDefault="00F67E4D">
            <w:pPr>
              <w:snapToGrid w:val="0"/>
              <w:jc w:val="center"/>
              <w:rPr>
                <w:rFonts w:ascii="仿宋_GB2312" w:eastAsia="仿宋_GB2312" w:hAnsi="宋体" w:cs="Arial"/>
                <w:sz w:val="24"/>
              </w:rPr>
            </w:pPr>
          </w:p>
        </w:tc>
      </w:tr>
      <w:tr w:rsidR="00F67E4D">
        <w:trPr>
          <w:trHeight w:val="1036"/>
          <w:jc w:val="center"/>
        </w:trPr>
        <w:tc>
          <w:tcPr>
            <w:tcW w:w="1555" w:type="dxa"/>
            <w:vMerge/>
            <w:vAlign w:val="center"/>
          </w:tcPr>
          <w:p w:rsidR="00F67E4D" w:rsidRDefault="00F67E4D">
            <w:pPr>
              <w:snapToGrid w:val="0"/>
              <w:jc w:val="center"/>
              <w:rPr>
                <w:rFonts w:ascii="仿宋_GB2312" w:eastAsia="仿宋_GB2312" w:hAnsi="宋体" w:cs="Arial"/>
                <w:sz w:val="24"/>
                <w:highlight w:val="yellow"/>
              </w:rPr>
            </w:pPr>
          </w:p>
        </w:tc>
        <w:tc>
          <w:tcPr>
            <w:tcW w:w="4833" w:type="dxa"/>
            <w:vAlign w:val="center"/>
          </w:tcPr>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数据分析报告规范</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1</w:t>
            </w:r>
            <w:r>
              <w:rPr>
                <w:rFonts w:ascii="仿宋_GB2312" w:eastAsia="仿宋_GB2312" w:hAnsi="宋体" w:cs="Arial" w:hint="eastAsia"/>
                <w:sz w:val="24"/>
              </w:rPr>
              <w:t>）正确展示数据分析全部内容</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2</w:t>
            </w:r>
            <w:r>
              <w:rPr>
                <w:rFonts w:ascii="仿宋_GB2312" w:eastAsia="仿宋_GB2312" w:hAnsi="宋体" w:cs="Arial" w:hint="eastAsia"/>
                <w:sz w:val="24"/>
              </w:rPr>
              <w:t>）结构完整，美观，表现力强</w:t>
            </w:r>
          </w:p>
          <w:p w:rsidR="00F67E4D" w:rsidRDefault="00C668FD">
            <w:pPr>
              <w:snapToGrid w:val="0"/>
              <w:jc w:val="left"/>
              <w:rPr>
                <w:rFonts w:ascii="仿宋_GB2312" w:eastAsia="仿宋_GB2312" w:hAnsi="宋体" w:cs="Arial"/>
                <w:sz w:val="24"/>
              </w:rPr>
            </w:pPr>
            <w:r>
              <w:rPr>
                <w:rFonts w:ascii="仿宋_GB2312" w:eastAsia="仿宋_GB2312" w:hAnsi="宋体" w:cs="Arial" w:hint="eastAsia"/>
                <w:sz w:val="24"/>
              </w:rPr>
              <w:t>（</w:t>
            </w:r>
            <w:r>
              <w:rPr>
                <w:rFonts w:ascii="仿宋_GB2312" w:eastAsia="仿宋_GB2312" w:hAnsi="宋体" w:cs="Arial" w:hint="eastAsia"/>
                <w:sz w:val="24"/>
              </w:rPr>
              <w:t>3</w:t>
            </w:r>
            <w:r>
              <w:rPr>
                <w:rFonts w:ascii="仿宋_GB2312" w:eastAsia="仿宋_GB2312" w:hAnsi="宋体" w:cs="Arial" w:hint="eastAsia"/>
                <w:sz w:val="24"/>
              </w:rPr>
              <w:t>）语句通顺、逻辑合理</w:t>
            </w:r>
          </w:p>
        </w:tc>
        <w:tc>
          <w:tcPr>
            <w:tcW w:w="978" w:type="dxa"/>
            <w:vAlign w:val="center"/>
          </w:tcPr>
          <w:p w:rsidR="00F67E4D" w:rsidRDefault="00C668FD">
            <w:pPr>
              <w:snapToGrid w:val="0"/>
              <w:jc w:val="center"/>
              <w:rPr>
                <w:rFonts w:ascii="仿宋_GB2312" w:eastAsia="仿宋_GB2312" w:hAnsi="宋体" w:cs="Arial"/>
                <w:sz w:val="24"/>
              </w:rPr>
            </w:pPr>
            <w:r>
              <w:rPr>
                <w:rFonts w:ascii="仿宋_GB2312" w:eastAsia="仿宋_GB2312" w:hAnsi="宋体" w:cs="Arial"/>
                <w:sz w:val="24"/>
              </w:rPr>
              <w:t>3</w:t>
            </w:r>
            <w:r>
              <w:rPr>
                <w:rFonts w:ascii="仿宋_GB2312" w:eastAsia="仿宋_GB2312" w:hAnsi="宋体" w:cs="Arial" w:hint="eastAsia"/>
                <w:sz w:val="24"/>
              </w:rPr>
              <w:t>分</w:t>
            </w:r>
          </w:p>
        </w:tc>
        <w:tc>
          <w:tcPr>
            <w:tcW w:w="978" w:type="dxa"/>
          </w:tcPr>
          <w:p w:rsidR="00F67E4D" w:rsidRDefault="00F67E4D">
            <w:pPr>
              <w:snapToGrid w:val="0"/>
              <w:jc w:val="center"/>
              <w:rPr>
                <w:rFonts w:ascii="仿宋_GB2312" w:eastAsia="仿宋_GB2312" w:hAnsi="宋体" w:cs="Arial"/>
                <w:sz w:val="24"/>
              </w:rPr>
            </w:pPr>
          </w:p>
        </w:tc>
      </w:tr>
    </w:tbl>
    <w:p w:rsidR="00F67E4D" w:rsidRDefault="00F67E4D">
      <w:pPr>
        <w:pStyle w:val="a5"/>
      </w:pP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65"/>
        <w:gridCol w:w="4255"/>
        <w:gridCol w:w="1060"/>
      </w:tblGrid>
      <w:tr w:rsidR="00F67E4D">
        <w:trPr>
          <w:jc w:val="center"/>
        </w:trPr>
        <w:tc>
          <w:tcPr>
            <w:tcW w:w="1702" w:type="dxa"/>
            <w:vAlign w:val="center"/>
          </w:tcPr>
          <w:p w:rsidR="00F67E4D" w:rsidRDefault="00C668FD">
            <w:pPr>
              <w:spacing w:line="400" w:lineRule="exact"/>
              <w:jc w:val="center"/>
              <w:rPr>
                <w:rFonts w:ascii="仿宋_GB2312" w:eastAsia="仿宋_GB2312"/>
                <w:sz w:val="24"/>
              </w:rPr>
            </w:pPr>
            <w:r>
              <w:rPr>
                <w:rFonts w:ascii="仿宋_GB2312" w:eastAsia="仿宋_GB2312" w:hAnsi="仿宋_GB2312" w:cs="仿宋_GB2312" w:hint="eastAsia"/>
                <w:color w:val="000000"/>
                <w:kern w:val="0"/>
                <w:sz w:val="28"/>
                <w:szCs w:val="28"/>
              </w:rPr>
              <w:t>比赛项目</w:t>
            </w:r>
          </w:p>
        </w:tc>
        <w:tc>
          <w:tcPr>
            <w:tcW w:w="1265"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比赛内容</w:t>
            </w:r>
          </w:p>
        </w:tc>
        <w:tc>
          <w:tcPr>
            <w:tcW w:w="4255" w:type="dxa"/>
            <w:vAlign w:val="center"/>
          </w:tcPr>
          <w:p w:rsidR="00F67E4D" w:rsidRDefault="00C668FD">
            <w:pPr>
              <w:spacing w:line="400" w:lineRule="exact"/>
              <w:jc w:val="center"/>
              <w:rPr>
                <w:rFonts w:ascii="仿宋_GB2312" w:eastAsia="仿宋_GB2312"/>
                <w:b/>
                <w:bCs/>
                <w:sz w:val="24"/>
              </w:rPr>
            </w:pPr>
            <w:r>
              <w:rPr>
                <w:rFonts w:ascii="仿宋_GB2312" w:eastAsia="仿宋_GB2312" w:hAnsi="仿宋_GB2312" w:cs="仿宋_GB2312" w:hint="eastAsia"/>
                <w:color w:val="000000"/>
                <w:kern w:val="0"/>
                <w:sz w:val="28"/>
                <w:szCs w:val="28"/>
              </w:rPr>
              <w:t>评判要点</w:t>
            </w:r>
          </w:p>
        </w:tc>
        <w:tc>
          <w:tcPr>
            <w:tcW w:w="1060" w:type="dxa"/>
            <w:vAlign w:val="center"/>
          </w:tcPr>
          <w:p w:rsidR="00F67E4D" w:rsidRDefault="00C668FD">
            <w:pPr>
              <w:spacing w:line="400" w:lineRule="exact"/>
              <w:jc w:val="center"/>
              <w:rPr>
                <w:rFonts w:ascii="仿宋_GB2312" w:eastAsia="仿宋_GB2312"/>
                <w:sz w:val="24"/>
              </w:rPr>
            </w:pPr>
            <w:r>
              <w:rPr>
                <w:rFonts w:ascii="仿宋_GB2312" w:eastAsia="仿宋_GB2312" w:hint="eastAsia"/>
                <w:b/>
                <w:bCs/>
                <w:sz w:val="24"/>
              </w:rPr>
              <w:t>分值</w:t>
            </w:r>
          </w:p>
        </w:tc>
      </w:tr>
      <w:tr w:rsidR="00F67E4D">
        <w:trPr>
          <w:jc w:val="center"/>
        </w:trPr>
        <w:tc>
          <w:tcPr>
            <w:tcW w:w="1702" w:type="dxa"/>
            <w:vMerge w:val="restart"/>
            <w:vAlign w:val="center"/>
          </w:tcPr>
          <w:p w:rsidR="00F67E4D" w:rsidRDefault="00C668FD">
            <w:pPr>
              <w:spacing w:line="400" w:lineRule="exact"/>
              <w:jc w:val="left"/>
              <w:rPr>
                <w:rFonts w:ascii="仿宋_GB2312" w:eastAsia="仿宋_GB2312"/>
                <w:sz w:val="24"/>
              </w:rPr>
            </w:pPr>
            <w:r>
              <w:rPr>
                <w:rFonts w:ascii="仿宋_GB2312" w:eastAsia="仿宋_GB2312" w:hint="eastAsia"/>
                <w:b/>
                <w:bCs/>
                <w:sz w:val="28"/>
                <w:szCs w:val="28"/>
              </w:rPr>
              <w:t>供应链</w:t>
            </w:r>
            <w:r>
              <w:rPr>
                <w:rFonts w:ascii="仿宋_GB2312" w:eastAsia="仿宋_GB2312" w:hint="eastAsia"/>
                <w:b/>
                <w:bCs/>
                <w:sz w:val="28"/>
                <w:szCs w:val="28"/>
              </w:rPr>
              <w:t>管理</w:t>
            </w:r>
          </w:p>
        </w:tc>
        <w:tc>
          <w:tcPr>
            <w:tcW w:w="1265" w:type="dxa"/>
            <w:vMerge w:val="restart"/>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理论</w:t>
            </w:r>
            <w:r>
              <w:rPr>
                <w:rFonts w:ascii="仿宋_GB2312" w:eastAsia="仿宋_GB2312" w:hint="eastAsia"/>
                <w:sz w:val="24"/>
              </w:rPr>
              <w:t>考核</w:t>
            </w:r>
          </w:p>
        </w:tc>
        <w:tc>
          <w:tcPr>
            <w:tcW w:w="4255" w:type="dxa"/>
            <w:vAlign w:val="center"/>
          </w:tcPr>
          <w:p w:rsidR="00F67E4D" w:rsidRDefault="00C668FD">
            <w:pPr>
              <w:spacing w:line="400" w:lineRule="exact"/>
              <w:jc w:val="center"/>
              <w:rPr>
                <w:rFonts w:ascii="仿宋_GB2312" w:eastAsia="仿宋_GB2312"/>
                <w:sz w:val="24"/>
              </w:rPr>
            </w:pPr>
            <w:r>
              <w:rPr>
                <w:rFonts w:ascii="仿宋_GB2312" w:eastAsia="仿宋_GB2312" w:hAnsi="仿宋" w:cs="Arial" w:hint="eastAsia"/>
                <w:sz w:val="24"/>
              </w:rPr>
              <w:t>单选</w:t>
            </w:r>
            <w:r>
              <w:rPr>
                <w:rFonts w:ascii="仿宋_GB2312" w:eastAsia="仿宋_GB2312" w:hAnsi="仿宋" w:cs="Arial" w:hint="eastAsia"/>
                <w:sz w:val="24"/>
              </w:rPr>
              <w:t>题</w:t>
            </w:r>
            <w:r>
              <w:rPr>
                <w:rFonts w:ascii="仿宋_GB2312" w:eastAsia="仿宋_GB2312" w:hAnsi="仿宋" w:cs="Arial" w:hint="eastAsia"/>
                <w:sz w:val="24"/>
              </w:rPr>
              <w:t>，</w:t>
            </w:r>
            <w:r>
              <w:rPr>
                <w:rFonts w:ascii="仿宋_GB2312" w:eastAsia="仿宋_GB2312" w:hAnsi="仿宋" w:cs="Arial" w:hint="eastAsia"/>
                <w:sz w:val="24"/>
              </w:rPr>
              <w:t>共</w:t>
            </w:r>
            <w:r>
              <w:rPr>
                <w:rFonts w:ascii="仿宋_GB2312" w:eastAsia="仿宋_GB2312" w:hAnsi="仿宋" w:cs="Arial" w:hint="eastAsia"/>
                <w:sz w:val="24"/>
              </w:rPr>
              <w:t>4</w:t>
            </w:r>
            <w:r>
              <w:rPr>
                <w:rFonts w:ascii="仿宋_GB2312" w:eastAsia="仿宋_GB2312" w:hAnsi="仿宋" w:cs="Arial"/>
                <w:sz w:val="24"/>
              </w:rPr>
              <w:t>0</w:t>
            </w:r>
            <w:r>
              <w:rPr>
                <w:rFonts w:ascii="仿宋_GB2312" w:eastAsia="仿宋_GB2312" w:hAnsi="仿宋" w:cs="Arial" w:hint="eastAsia"/>
                <w:sz w:val="24"/>
              </w:rPr>
              <w:t>小题，每错一题扣</w:t>
            </w:r>
            <w:r>
              <w:rPr>
                <w:rFonts w:ascii="仿宋_GB2312" w:eastAsia="仿宋_GB2312" w:hAnsi="仿宋" w:cs="Arial" w:hint="eastAsia"/>
                <w:sz w:val="24"/>
              </w:rPr>
              <w:t>1.0</w:t>
            </w:r>
            <w:r>
              <w:rPr>
                <w:rFonts w:ascii="仿宋_GB2312" w:eastAsia="仿宋_GB2312" w:hAnsi="仿宋" w:cs="Arial" w:hint="eastAsia"/>
                <w:sz w:val="24"/>
              </w:rPr>
              <w:t>分</w:t>
            </w:r>
          </w:p>
        </w:tc>
        <w:tc>
          <w:tcPr>
            <w:tcW w:w="1060"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40</w:t>
            </w:r>
          </w:p>
        </w:tc>
      </w:tr>
      <w:tr w:rsidR="00F67E4D">
        <w:trPr>
          <w:jc w:val="center"/>
        </w:trPr>
        <w:tc>
          <w:tcPr>
            <w:tcW w:w="1702" w:type="dxa"/>
            <w:vMerge/>
          </w:tcPr>
          <w:p w:rsidR="00F67E4D" w:rsidRDefault="00F67E4D">
            <w:pPr>
              <w:spacing w:line="400" w:lineRule="exact"/>
              <w:rPr>
                <w:rFonts w:ascii="仿宋_GB2312" w:eastAsia="仿宋_GB2312"/>
                <w:sz w:val="24"/>
              </w:rPr>
            </w:pPr>
          </w:p>
        </w:tc>
        <w:tc>
          <w:tcPr>
            <w:tcW w:w="1265" w:type="dxa"/>
            <w:vMerge/>
            <w:vAlign w:val="center"/>
          </w:tcPr>
          <w:p w:rsidR="00F67E4D" w:rsidRDefault="00F67E4D">
            <w:pPr>
              <w:spacing w:line="400" w:lineRule="exact"/>
              <w:rPr>
                <w:rFonts w:ascii="仿宋_GB2312" w:eastAsia="仿宋_GB2312"/>
                <w:sz w:val="24"/>
              </w:rPr>
            </w:pPr>
          </w:p>
        </w:tc>
        <w:tc>
          <w:tcPr>
            <w:tcW w:w="4255" w:type="dxa"/>
            <w:vAlign w:val="center"/>
          </w:tcPr>
          <w:p w:rsidR="00F67E4D" w:rsidRDefault="00C668FD">
            <w:pPr>
              <w:spacing w:line="400" w:lineRule="exact"/>
              <w:jc w:val="center"/>
              <w:rPr>
                <w:rFonts w:ascii="仿宋_GB2312" w:eastAsia="仿宋_GB2312"/>
                <w:sz w:val="24"/>
              </w:rPr>
            </w:pPr>
            <w:r>
              <w:rPr>
                <w:rFonts w:ascii="仿宋_GB2312" w:eastAsia="仿宋_GB2312" w:hAnsi="仿宋" w:cs="Arial" w:hint="eastAsia"/>
                <w:sz w:val="24"/>
              </w:rPr>
              <w:t>多选</w:t>
            </w:r>
            <w:r>
              <w:rPr>
                <w:rFonts w:ascii="仿宋_GB2312" w:eastAsia="仿宋_GB2312" w:hAnsi="仿宋" w:cs="Arial" w:hint="eastAsia"/>
                <w:sz w:val="24"/>
              </w:rPr>
              <w:t>题</w:t>
            </w:r>
            <w:r>
              <w:rPr>
                <w:rFonts w:ascii="仿宋_GB2312" w:eastAsia="仿宋_GB2312" w:hAnsi="仿宋" w:cs="Arial" w:hint="eastAsia"/>
                <w:sz w:val="24"/>
              </w:rPr>
              <w:t>，</w:t>
            </w:r>
            <w:r>
              <w:rPr>
                <w:rFonts w:ascii="仿宋_GB2312" w:eastAsia="仿宋_GB2312" w:hAnsi="仿宋" w:cs="Arial" w:hint="eastAsia"/>
                <w:sz w:val="24"/>
              </w:rPr>
              <w:t>共</w:t>
            </w:r>
            <w:r>
              <w:rPr>
                <w:rFonts w:ascii="仿宋_GB2312" w:eastAsia="仿宋_GB2312" w:hAnsi="仿宋" w:cs="Arial" w:hint="eastAsia"/>
                <w:sz w:val="24"/>
              </w:rPr>
              <w:t>1</w:t>
            </w:r>
            <w:r>
              <w:rPr>
                <w:rFonts w:ascii="仿宋_GB2312" w:eastAsia="仿宋_GB2312" w:hAnsi="仿宋" w:cs="Arial"/>
                <w:sz w:val="24"/>
              </w:rPr>
              <w:t>0</w:t>
            </w:r>
            <w:r>
              <w:rPr>
                <w:rFonts w:ascii="仿宋_GB2312" w:eastAsia="仿宋_GB2312" w:hAnsi="仿宋" w:cs="Arial" w:hint="eastAsia"/>
                <w:sz w:val="24"/>
              </w:rPr>
              <w:t>小题，每错一题扣</w:t>
            </w:r>
            <w:r>
              <w:rPr>
                <w:rFonts w:ascii="仿宋_GB2312" w:eastAsia="仿宋_GB2312" w:hAnsi="仿宋" w:cs="Arial" w:hint="eastAsia"/>
                <w:sz w:val="24"/>
              </w:rPr>
              <w:t>2.0</w:t>
            </w:r>
            <w:r>
              <w:rPr>
                <w:rFonts w:ascii="仿宋_GB2312" w:eastAsia="仿宋_GB2312" w:hAnsi="仿宋" w:cs="Arial" w:hint="eastAsia"/>
                <w:sz w:val="24"/>
              </w:rPr>
              <w:t>分</w:t>
            </w:r>
          </w:p>
        </w:tc>
        <w:tc>
          <w:tcPr>
            <w:tcW w:w="1060"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2</w:t>
            </w:r>
            <w:r>
              <w:rPr>
                <w:rFonts w:ascii="仿宋_GB2312" w:eastAsia="仿宋_GB2312"/>
                <w:sz w:val="24"/>
              </w:rPr>
              <w:t>0</w:t>
            </w:r>
          </w:p>
        </w:tc>
      </w:tr>
      <w:tr w:rsidR="00F67E4D">
        <w:trPr>
          <w:jc w:val="center"/>
        </w:trPr>
        <w:tc>
          <w:tcPr>
            <w:tcW w:w="1702" w:type="dxa"/>
            <w:vMerge/>
          </w:tcPr>
          <w:p w:rsidR="00F67E4D" w:rsidRDefault="00F67E4D">
            <w:pPr>
              <w:spacing w:line="400" w:lineRule="exact"/>
              <w:rPr>
                <w:rFonts w:ascii="仿宋_GB2312" w:eastAsia="仿宋_GB2312"/>
                <w:sz w:val="24"/>
              </w:rPr>
            </w:pPr>
          </w:p>
        </w:tc>
        <w:tc>
          <w:tcPr>
            <w:tcW w:w="1265" w:type="dxa"/>
            <w:vMerge/>
            <w:vAlign w:val="center"/>
          </w:tcPr>
          <w:p w:rsidR="00F67E4D" w:rsidRDefault="00F67E4D">
            <w:pPr>
              <w:spacing w:line="400" w:lineRule="exact"/>
              <w:rPr>
                <w:rFonts w:ascii="仿宋_GB2312" w:eastAsia="仿宋_GB2312"/>
                <w:sz w:val="24"/>
              </w:rPr>
            </w:pPr>
          </w:p>
        </w:tc>
        <w:tc>
          <w:tcPr>
            <w:tcW w:w="4255" w:type="dxa"/>
            <w:vAlign w:val="center"/>
          </w:tcPr>
          <w:p w:rsidR="00F67E4D" w:rsidRDefault="00C668FD">
            <w:pPr>
              <w:spacing w:line="400" w:lineRule="exact"/>
              <w:jc w:val="center"/>
              <w:rPr>
                <w:rFonts w:ascii="仿宋_GB2312" w:eastAsia="仿宋_GB2312"/>
                <w:sz w:val="24"/>
              </w:rPr>
            </w:pPr>
            <w:r>
              <w:rPr>
                <w:rFonts w:ascii="仿宋_GB2312" w:eastAsia="仿宋_GB2312" w:hAnsi="仿宋" w:cs="Arial" w:hint="eastAsia"/>
                <w:sz w:val="24"/>
              </w:rPr>
              <w:t>判断</w:t>
            </w:r>
            <w:r>
              <w:rPr>
                <w:rFonts w:ascii="仿宋_GB2312" w:eastAsia="仿宋_GB2312" w:hAnsi="仿宋" w:cs="Arial" w:hint="eastAsia"/>
                <w:sz w:val="24"/>
              </w:rPr>
              <w:t>题</w:t>
            </w:r>
            <w:r>
              <w:rPr>
                <w:rFonts w:ascii="仿宋_GB2312" w:eastAsia="仿宋_GB2312" w:hAnsi="仿宋" w:cs="Arial" w:hint="eastAsia"/>
                <w:sz w:val="24"/>
              </w:rPr>
              <w:t>，</w:t>
            </w:r>
            <w:r>
              <w:rPr>
                <w:rFonts w:ascii="仿宋_GB2312" w:eastAsia="仿宋_GB2312" w:hAnsi="仿宋" w:cs="Arial" w:hint="eastAsia"/>
                <w:sz w:val="24"/>
              </w:rPr>
              <w:t>共</w:t>
            </w:r>
            <w:r>
              <w:rPr>
                <w:rFonts w:ascii="仿宋_GB2312" w:eastAsia="仿宋_GB2312" w:hAnsi="仿宋" w:cs="Arial"/>
                <w:sz w:val="24"/>
              </w:rPr>
              <w:t>40</w:t>
            </w:r>
            <w:r>
              <w:rPr>
                <w:rFonts w:ascii="仿宋_GB2312" w:eastAsia="仿宋_GB2312" w:hAnsi="仿宋" w:cs="Arial" w:hint="eastAsia"/>
                <w:sz w:val="24"/>
              </w:rPr>
              <w:t>小题，每错一题扣</w:t>
            </w:r>
            <w:r>
              <w:rPr>
                <w:rFonts w:ascii="仿宋_GB2312" w:eastAsia="仿宋_GB2312" w:hAnsi="仿宋" w:cs="Arial"/>
                <w:sz w:val="24"/>
              </w:rPr>
              <w:t>1.0</w:t>
            </w:r>
            <w:r>
              <w:rPr>
                <w:rFonts w:ascii="仿宋_GB2312" w:eastAsia="仿宋_GB2312" w:hAnsi="仿宋" w:cs="Arial" w:hint="eastAsia"/>
                <w:sz w:val="24"/>
              </w:rPr>
              <w:t>分</w:t>
            </w:r>
          </w:p>
        </w:tc>
        <w:tc>
          <w:tcPr>
            <w:tcW w:w="1060"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4</w:t>
            </w:r>
            <w:r>
              <w:rPr>
                <w:rFonts w:ascii="仿宋_GB2312" w:eastAsia="仿宋_GB2312" w:hint="eastAsia"/>
                <w:sz w:val="24"/>
              </w:rPr>
              <w:t>0</w:t>
            </w:r>
          </w:p>
        </w:tc>
      </w:tr>
      <w:tr w:rsidR="00F67E4D">
        <w:trPr>
          <w:trHeight w:val="215"/>
          <w:jc w:val="center"/>
        </w:trPr>
        <w:tc>
          <w:tcPr>
            <w:tcW w:w="1702" w:type="dxa"/>
            <w:vMerge/>
          </w:tcPr>
          <w:p w:rsidR="00F67E4D" w:rsidRDefault="00F67E4D">
            <w:pPr>
              <w:spacing w:line="400" w:lineRule="exact"/>
              <w:rPr>
                <w:rFonts w:ascii="仿宋_GB2312" w:eastAsia="仿宋_GB2312"/>
                <w:sz w:val="24"/>
              </w:rPr>
            </w:pPr>
          </w:p>
        </w:tc>
        <w:tc>
          <w:tcPr>
            <w:tcW w:w="1265" w:type="dxa"/>
            <w:vMerge/>
            <w:vAlign w:val="center"/>
          </w:tcPr>
          <w:p w:rsidR="00F67E4D" w:rsidRDefault="00F67E4D">
            <w:pPr>
              <w:spacing w:line="400" w:lineRule="exact"/>
              <w:rPr>
                <w:rFonts w:ascii="仿宋_GB2312" w:eastAsia="仿宋_GB2312"/>
                <w:sz w:val="24"/>
              </w:rPr>
            </w:pPr>
          </w:p>
        </w:tc>
        <w:tc>
          <w:tcPr>
            <w:tcW w:w="4255"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合计</w:t>
            </w:r>
          </w:p>
        </w:tc>
        <w:tc>
          <w:tcPr>
            <w:tcW w:w="1060"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100</w:t>
            </w:r>
          </w:p>
        </w:tc>
      </w:tr>
      <w:tr w:rsidR="00F67E4D">
        <w:trPr>
          <w:trHeight w:val="370"/>
          <w:jc w:val="center"/>
        </w:trPr>
        <w:tc>
          <w:tcPr>
            <w:tcW w:w="1702" w:type="dxa"/>
            <w:vMerge/>
          </w:tcPr>
          <w:p w:rsidR="00F67E4D" w:rsidRDefault="00F67E4D">
            <w:pPr>
              <w:spacing w:line="400" w:lineRule="exact"/>
              <w:rPr>
                <w:rFonts w:ascii="仿宋_GB2312" w:eastAsia="仿宋_GB2312"/>
                <w:sz w:val="24"/>
              </w:rPr>
            </w:pPr>
          </w:p>
        </w:tc>
        <w:tc>
          <w:tcPr>
            <w:tcW w:w="1265" w:type="dxa"/>
            <w:vMerge w:val="restart"/>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实操考核</w:t>
            </w:r>
          </w:p>
        </w:tc>
        <w:tc>
          <w:tcPr>
            <w:tcW w:w="4255" w:type="dxa"/>
            <w:vAlign w:val="center"/>
          </w:tcPr>
          <w:p w:rsidR="00F67E4D" w:rsidRDefault="00C668FD">
            <w:pPr>
              <w:spacing w:line="400" w:lineRule="exact"/>
              <w:jc w:val="center"/>
              <w:rPr>
                <w:rFonts w:ascii="仿宋_GB2312" w:eastAsia="仿宋_GB2312" w:hAnsi="仿宋" w:cs="Arial"/>
                <w:sz w:val="24"/>
              </w:rPr>
            </w:pPr>
            <w:r>
              <w:rPr>
                <w:rFonts w:ascii="仿宋_GB2312" w:eastAsia="仿宋_GB2312" w:hAnsi="仿宋" w:cs="Arial" w:hint="eastAsia"/>
                <w:sz w:val="24"/>
              </w:rPr>
              <w:t>供应链仿真运营</w:t>
            </w:r>
          </w:p>
        </w:tc>
        <w:tc>
          <w:tcPr>
            <w:tcW w:w="1060" w:type="dxa"/>
            <w:vAlign w:val="center"/>
          </w:tcPr>
          <w:p w:rsidR="00F67E4D" w:rsidRDefault="00C668FD">
            <w:pPr>
              <w:spacing w:line="360" w:lineRule="exact"/>
              <w:jc w:val="center"/>
              <w:rPr>
                <w:rFonts w:ascii="仿宋_GB2312" w:eastAsia="仿宋_GB2312"/>
                <w:sz w:val="24"/>
              </w:rPr>
            </w:pPr>
            <w:r>
              <w:rPr>
                <w:rFonts w:ascii="仿宋_GB2312" w:eastAsia="仿宋_GB2312" w:hint="eastAsia"/>
                <w:sz w:val="24"/>
              </w:rPr>
              <w:t>60</w:t>
            </w:r>
          </w:p>
        </w:tc>
      </w:tr>
      <w:tr w:rsidR="00F67E4D">
        <w:trPr>
          <w:trHeight w:val="405"/>
          <w:jc w:val="center"/>
        </w:trPr>
        <w:tc>
          <w:tcPr>
            <w:tcW w:w="1702" w:type="dxa"/>
            <w:vMerge/>
          </w:tcPr>
          <w:p w:rsidR="00F67E4D" w:rsidRDefault="00F67E4D">
            <w:pPr>
              <w:spacing w:line="400" w:lineRule="exact"/>
              <w:rPr>
                <w:rFonts w:ascii="仿宋_GB2312" w:eastAsia="仿宋_GB2312"/>
                <w:sz w:val="24"/>
              </w:rPr>
            </w:pPr>
          </w:p>
        </w:tc>
        <w:tc>
          <w:tcPr>
            <w:tcW w:w="1265" w:type="dxa"/>
            <w:vMerge/>
          </w:tcPr>
          <w:p w:rsidR="00F67E4D" w:rsidRDefault="00F67E4D">
            <w:pPr>
              <w:spacing w:line="400" w:lineRule="exact"/>
              <w:rPr>
                <w:rFonts w:ascii="仿宋_GB2312" w:eastAsia="仿宋_GB2312"/>
                <w:sz w:val="24"/>
              </w:rPr>
            </w:pPr>
          </w:p>
        </w:tc>
        <w:tc>
          <w:tcPr>
            <w:tcW w:w="4255" w:type="dxa"/>
            <w:vAlign w:val="center"/>
          </w:tcPr>
          <w:p w:rsidR="00F67E4D" w:rsidRDefault="00C668FD">
            <w:pPr>
              <w:spacing w:line="400" w:lineRule="exact"/>
              <w:jc w:val="center"/>
              <w:rPr>
                <w:rFonts w:ascii="仿宋_GB2312" w:eastAsia="仿宋_GB2312" w:hAnsi="仿宋" w:cs="Arial"/>
                <w:sz w:val="24"/>
              </w:rPr>
            </w:pPr>
            <w:r>
              <w:rPr>
                <w:rFonts w:ascii="仿宋_GB2312" w:eastAsia="仿宋_GB2312" w:hAnsi="仿宋" w:cs="Arial" w:hint="eastAsia"/>
                <w:sz w:val="24"/>
              </w:rPr>
              <w:t>供应链数据分析</w:t>
            </w:r>
          </w:p>
        </w:tc>
        <w:tc>
          <w:tcPr>
            <w:tcW w:w="1060"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40</w:t>
            </w:r>
          </w:p>
        </w:tc>
      </w:tr>
      <w:tr w:rsidR="00F67E4D">
        <w:trPr>
          <w:trHeight w:val="405"/>
          <w:jc w:val="center"/>
        </w:trPr>
        <w:tc>
          <w:tcPr>
            <w:tcW w:w="1702" w:type="dxa"/>
            <w:vMerge/>
          </w:tcPr>
          <w:p w:rsidR="00F67E4D" w:rsidRDefault="00F67E4D">
            <w:pPr>
              <w:spacing w:line="400" w:lineRule="exact"/>
              <w:rPr>
                <w:rFonts w:ascii="仿宋_GB2312" w:eastAsia="仿宋_GB2312"/>
                <w:sz w:val="24"/>
              </w:rPr>
            </w:pPr>
          </w:p>
        </w:tc>
        <w:tc>
          <w:tcPr>
            <w:tcW w:w="1265" w:type="dxa"/>
            <w:vMerge/>
          </w:tcPr>
          <w:p w:rsidR="00F67E4D" w:rsidRDefault="00F67E4D">
            <w:pPr>
              <w:spacing w:line="400" w:lineRule="exact"/>
              <w:rPr>
                <w:rFonts w:ascii="仿宋_GB2312" w:eastAsia="仿宋_GB2312"/>
                <w:sz w:val="24"/>
              </w:rPr>
            </w:pPr>
          </w:p>
        </w:tc>
        <w:tc>
          <w:tcPr>
            <w:tcW w:w="4255"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合计</w:t>
            </w:r>
          </w:p>
        </w:tc>
        <w:tc>
          <w:tcPr>
            <w:tcW w:w="1060" w:type="dxa"/>
            <w:vAlign w:val="center"/>
          </w:tcPr>
          <w:p w:rsidR="00F67E4D" w:rsidRDefault="00C668FD">
            <w:pPr>
              <w:spacing w:line="400" w:lineRule="exact"/>
              <w:jc w:val="center"/>
              <w:rPr>
                <w:rFonts w:ascii="仿宋_GB2312" w:eastAsia="仿宋_GB2312"/>
                <w:sz w:val="24"/>
              </w:rPr>
            </w:pPr>
            <w:r>
              <w:rPr>
                <w:rFonts w:ascii="仿宋_GB2312" w:eastAsia="仿宋_GB2312" w:hint="eastAsia"/>
                <w:sz w:val="24"/>
              </w:rPr>
              <w:t>100</w:t>
            </w:r>
          </w:p>
        </w:tc>
      </w:tr>
    </w:tbl>
    <w:p w:rsidR="00F67E4D" w:rsidRDefault="00C668FD">
      <w:pPr>
        <w:spacing w:line="360" w:lineRule="auto"/>
        <w:rPr>
          <w:rFonts w:ascii="仿宋_GB2312" w:eastAsia="仿宋_GB2312"/>
          <w:b/>
          <w:bCs/>
          <w:sz w:val="28"/>
          <w:szCs w:val="28"/>
        </w:rPr>
      </w:pPr>
      <w:r>
        <w:rPr>
          <w:rFonts w:ascii="仿宋_GB2312" w:eastAsia="仿宋_GB2312" w:hint="eastAsia"/>
          <w:b/>
          <w:bCs/>
          <w:sz w:val="28"/>
          <w:szCs w:val="28"/>
        </w:rPr>
        <w:t>“</w:t>
      </w:r>
      <w:r>
        <w:rPr>
          <w:rFonts w:ascii="仿宋_GB2312" w:eastAsia="仿宋_GB2312" w:hint="eastAsia"/>
          <w:b/>
          <w:bCs/>
          <w:sz w:val="28"/>
          <w:szCs w:val="28"/>
        </w:rPr>
        <w:t>供应链</w:t>
      </w:r>
      <w:r>
        <w:rPr>
          <w:rFonts w:ascii="仿宋_GB2312" w:eastAsia="仿宋_GB2312" w:hint="eastAsia"/>
          <w:b/>
          <w:bCs/>
          <w:sz w:val="28"/>
          <w:szCs w:val="28"/>
        </w:rPr>
        <w:t>管理</w:t>
      </w:r>
      <w:r>
        <w:rPr>
          <w:rFonts w:ascii="仿宋_GB2312" w:eastAsia="仿宋_GB2312" w:hint="eastAsia"/>
          <w:b/>
          <w:bCs/>
          <w:sz w:val="28"/>
          <w:szCs w:val="28"/>
        </w:rPr>
        <w:t>”赛项实操考核详细评分细则如下：</w:t>
      </w:r>
    </w:p>
    <w:p w:rsidR="00F67E4D" w:rsidRDefault="00C668FD">
      <w:pPr>
        <w:adjustRightInd w:val="0"/>
        <w:snapToGrid w:val="0"/>
        <w:spacing w:line="360" w:lineRule="auto"/>
        <w:ind w:firstLineChars="200" w:firstLine="562"/>
        <w:jc w:val="left"/>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模块一：供应链仿真运营</w:t>
      </w:r>
    </w:p>
    <w:p w:rsidR="00F67E4D" w:rsidRDefault="00C668FD">
      <w:pPr>
        <w:adjustRightInd w:val="0"/>
        <w:snapToGrid w:val="0"/>
        <w:spacing w:line="360" w:lineRule="auto"/>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依据各团队运营总资产、市场占有率、订单满足率、库存周转率、投资回报率、产销比数据打分。</w:t>
      </w:r>
    </w:p>
    <w:tbl>
      <w:tblPr>
        <w:tblStyle w:val="TableGrid"/>
        <w:tblW w:w="80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14" w:type="dxa"/>
          <w:bottom w:w="20" w:type="dxa"/>
          <w:right w:w="16" w:type="dxa"/>
        </w:tblCellMar>
        <w:tblLook w:val="04A0" w:firstRow="1" w:lastRow="0" w:firstColumn="1" w:lastColumn="0" w:noHBand="0" w:noVBand="1"/>
      </w:tblPr>
      <w:tblGrid>
        <w:gridCol w:w="1288"/>
        <w:gridCol w:w="4711"/>
        <w:gridCol w:w="2031"/>
      </w:tblGrid>
      <w:tr w:rsidR="00F67E4D">
        <w:trPr>
          <w:trHeight w:val="567"/>
        </w:trPr>
        <w:tc>
          <w:tcPr>
            <w:tcW w:w="1288" w:type="dxa"/>
            <w:vAlign w:val="center"/>
          </w:tcPr>
          <w:p w:rsidR="00F67E4D" w:rsidRDefault="00C668FD">
            <w:pPr>
              <w:snapToGrid w:val="0"/>
              <w:spacing w:line="360" w:lineRule="auto"/>
              <w:jc w:val="center"/>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序号</w:t>
            </w:r>
          </w:p>
        </w:tc>
        <w:tc>
          <w:tcPr>
            <w:tcW w:w="4711" w:type="dxa"/>
            <w:vAlign w:val="center"/>
          </w:tcPr>
          <w:p w:rsidR="00F67E4D" w:rsidRDefault="00C668FD">
            <w:pPr>
              <w:snapToGrid w:val="0"/>
              <w:spacing w:line="360" w:lineRule="auto"/>
              <w:jc w:val="center"/>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评价指标</w:t>
            </w:r>
          </w:p>
        </w:tc>
        <w:tc>
          <w:tcPr>
            <w:tcW w:w="2031" w:type="dxa"/>
            <w:vAlign w:val="center"/>
          </w:tcPr>
          <w:p w:rsidR="00F67E4D" w:rsidRDefault="00C668FD">
            <w:pPr>
              <w:snapToGrid w:val="0"/>
              <w:spacing w:line="360" w:lineRule="auto"/>
              <w:jc w:val="center"/>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分值</w:t>
            </w:r>
          </w:p>
        </w:tc>
      </w:tr>
      <w:tr w:rsidR="00F67E4D">
        <w:trPr>
          <w:trHeight w:val="567"/>
        </w:trPr>
        <w:tc>
          <w:tcPr>
            <w:tcW w:w="1288"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1</w:t>
            </w:r>
          </w:p>
        </w:tc>
        <w:tc>
          <w:tcPr>
            <w:tcW w:w="4711"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总资产</w:t>
            </w:r>
          </w:p>
        </w:tc>
        <w:tc>
          <w:tcPr>
            <w:tcW w:w="2031"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25</w:t>
            </w:r>
          </w:p>
        </w:tc>
      </w:tr>
      <w:tr w:rsidR="00F67E4D">
        <w:trPr>
          <w:trHeight w:val="567"/>
        </w:trPr>
        <w:tc>
          <w:tcPr>
            <w:tcW w:w="1288"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lastRenderedPageBreak/>
              <w:t>2</w:t>
            </w:r>
          </w:p>
        </w:tc>
        <w:tc>
          <w:tcPr>
            <w:tcW w:w="4711"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市场占有率</w:t>
            </w:r>
          </w:p>
        </w:tc>
        <w:tc>
          <w:tcPr>
            <w:tcW w:w="2031"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20</w:t>
            </w:r>
          </w:p>
        </w:tc>
      </w:tr>
      <w:tr w:rsidR="00F67E4D">
        <w:trPr>
          <w:trHeight w:val="567"/>
        </w:trPr>
        <w:tc>
          <w:tcPr>
            <w:tcW w:w="1288"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3</w:t>
            </w:r>
          </w:p>
        </w:tc>
        <w:tc>
          <w:tcPr>
            <w:tcW w:w="4711"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订单满足率</w:t>
            </w:r>
          </w:p>
        </w:tc>
        <w:tc>
          <w:tcPr>
            <w:tcW w:w="2031"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20</w:t>
            </w:r>
          </w:p>
        </w:tc>
      </w:tr>
      <w:tr w:rsidR="00F67E4D">
        <w:trPr>
          <w:trHeight w:val="567"/>
        </w:trPr>
        <w:tc>
          <w:tcPr>
            <w:tcW w:w="1288"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4</w:t>
            </w:r>
          </w:p>
        </w:tc>
        <w:tc>
          <w:tcPr>
            <w:tcW w:w="4711"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库存周转率</w:t>
            </w:r>
          </w:p>
        </w:tc>
        <w:tc>
          <w:tcPr>
            <w:tcW w:w="2031"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10</w:t>
            </w:r>
          </w:p>
        </w:tc>
      </w:tr>
      <w:tr w:rsidR="00F67E4D">
        <w:trPr>
          <w:trHeight w:val="567"/>
        </w:trPr>
        <w:tc>
          <w:tcPr>
            <w:tcW w:w="1288"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5</w:t>
            </w:r>
          </w:p>
        </w:tc>
        <w:tc>
          <w:tcPr>
            <w:tcW w:w="4711"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投资回报率</w:t>
            </w:r>
          </w:p>
        </w:tc>
        <w:tc>
          <w:tcPr>
            <w:tcW w:w="2031"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10</w:t>
            </w:r>
          </w:p>
        </w:tc>
      </w:tr>
      <w:tr w:rsidR="00F67E4D">
        <w:trPr>
          <w:trHeight w:val="567"/>
        </w:trPr>
        <w:tc>
          <w:tcPr>
            <w:tcW w:w="1288"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6</w:t>
            </w:r>
          </w:p>
        </w:tc>
        <w:tc>
          <w:tcPr>
            <w:tcW w:w="4711"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产销比</w:t>
            </w:r>
          </w:p>
        </w:tc>
        <w:tc>
          <w:tcPr>
            <w:tcW w:w="2031"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15</w:t>
            </w:r>
          </w:p>
        </w:tc>
      </w:tr>
      <w:tr w:rsidR="00F67E4D">
        <w:trPr>
          <w:trHeight w:val="567"/>
        </w:trPr>
        <w:tc>
          <w:tcPr>
            <w:tcW w:w="5999" w:type="dxa"/>
            <w:gridSpan w:val="2"/>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合计</w:t>
            </w:r>
          </w:p>
        </w:tc>
        <w:tc>
          <w:tcPr>
            <w:tcW w:w="2031" w:type="dxa"/>
            <w:vAlign w:val="center"/>
          </w:tcPr>
          <w:p w:rsidR="00F67E4D" w:rsidRDefault="00C668FD">
            <w:pPr>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100</w:t>
            </w:r>
          </w:p>
        </w:tc>
      </w:tr>
    </w:tbl>
    <w:p w:rsidR="00F67E4D" w:rsidRDefault="00C668FD">
      <w:pPr>
        <w:adjustRightInd w:val="0"/>
        <w:snapToGrid w:val="0"/>
        <w:spacing w:line="360" w:lineRule="auto"/>
        <w:ind w:firstLineChars="200" w:firstLine="562"/>
        <w:jc w:val="left"/>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模块二：供应链数据分析</w:t>
      </w:r>
    </w:p>
    <w:tbl>
      <w:tblPr>
        <w:tblStyle w:val="TableGrid"/>
        <w:tblW w:w="79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14" w:type="dxa"/>
          <w:bottom w:w="20" w:type="dxa"/>
          <w:right w:w="16" w:type="dxa"/>
        </w:tblCellMar>
        <w:tblLook w:val="04A0" w:firstRow="1" w:lastRow="0" w:firstColumn="1" w:lastColumn="0" w:noHBand="0" w:noVBand="1"/>
      </w:tblPr>
      <w:tblGrid>
        <w:gridCol w:w="933"/>
        <w:gridCol w:w="1407"/>
        <w:gridCol w:w="2655"/>
        <w:gridCol w:w="1100"/>
        <w:gridCol w:w="1890"/>
      </w:tblGrid>
      <w:tr w:rsidR="00F67E4D">
        <w:trPr>
          <w:trHeight w:val="567"/>
          <w:jc w:val="center"/>
        </w:trPr>
        <w:tc>
          <w:tcPr>
            <w:tcW w:w="933" w:type="dxa"/>
            <w:vAlign w:val="center"/>
          </w:tcPr>
          <w:p w:rsidR="00F67E4D" w:rsidRDefault="00C668FD">
            <w:pPr>
              <w:adjustRightInd w:val="0"/>
              <w:snapToGrid w:val="0"/>
              <w:spacing w:line="360" w:lineRule="auto"/>
              <w:jc w:val="center"/>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序号</w:t>
            </w:r>
          </w:p>
        </w:tc>
        <w:tc>
          <w:tcPr>
            <w:tcW w:w="1407" w:type="dxa"/>
            <w:vAlign w:val="center"/>
          </w:tcPr>
          <w:p w:rsidR="00F67E4D" w:rsidRDefault="00C668FD">
            <w:pPr>
              <w:adjustRightInd w:val="0"/>
              <w:snapToGrid w:val="0"/>
              <w:spacing w:line="360" w:lineRule="auto"/>
              <w:jc w:val="center"/>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评价指标</w:t>
            </w:r>
          </w:p>
        </w:tc>
        <w:tc>
          <w:tcPr>
            <w:tcW w:w="2655" w:type="dxa"/>
            <w:vAlign w:val="center"/>
          </w:tcPr>
          <w:p w:rsidR="00F67E4D" w:rsidRDefault="00C668FD">
            <w:pPr>
              <w:adjustRightInd w:val="0"/>
              <w:snapToGrid w:val="0"/>
              <w:spacing w:line="360" w:lineRule="auto"/>
              <w:jc w:val="center"/>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细则</w:t>
            </w:r>
          </w:p>
        </w:tc>
        <w:tc>
          <w:tcPr>
            <w:tcW w:w="1100" w:type="dxa"/>
            <w:vAlign w:val="center"/>
          </w:tcPr>
          <w:p w:rsidR="00F67E4D" w:rsidRDefault="00C668FD">
            <w:pPr>
              <w:adjustRightInd w:val="0"/>
              <w:snapToGrid w:val="0"/>
              <w:spacing w:line="360" w:lineRule="auto"/>
              <w:jc w:val="center"/>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分值</w:t>
            </w:r>
          </w:p>
        </w:tc>
        <w:tc>
          <w:tcPr>
            <w:tcW w:w="1890" w:type="dxa"/>
            <w:vAlign w:val="center"/>
          </w:tcPr>
          <w:p w:rsidR="00F67E4D" w:rsidRDefault="00C668FD">
            <w:pPr>
              <w:adjustRightInd w:val="0"/>
              <w:snapToGrid w:val="0"/>
              <w:spacing w:line="360" w:lineRule="auto"/>
              <w:jc w:val="center"/>
              <w:rPr>
                <w:rFonts w:ascii="仿宋" w:eastAsia="仿宋" w:hAnsi="仿宋" w:cs="仿宋"/>
                <w:b/>
                <w:bCs/>
                <w:snapToGrid w:val="0"/>
                <w:color w:val="000000"/>
                <w:kern w:val="0"/>
                <w:sz w:val="28"/>
                <w:szCs w:val="28"/>
              </w:rPr>
            </w:pPr>
            <w:r>
              <w:rPr>
                <w:rFonts w:ascii="仿宋" w:eastAsia="仿宋" w:hAnsi="仿宋" w:cs="仿宋" w:hint="eastAsia"/>
                <w:b/>
                <w:bCs/>
                <w:snapToGrid w:val="0"/>
                <w:color w:val="000000"/>
                <w:kern w:val="0"/>
                <w:sz w:val="28"/>
                <w:szCs w:val="28"/>
              </w:rPr>
              <w:t>小计</w:t>
            </w:r>
          </w:p>
        </w:tc>
      </w:tr>
      <w:tr w:rsidR="00F67E4D">
        <w:trPr>
          <w:trHeight w:val="567"/>
          <w:jc w:val="center"/>
        </w:trPr>
        <w:tc>
          <w:tcPr>
            <w:tcW w:w="933" w:type="dxa"/>
            <w:vMerge w:val="restart"/>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1</w:t>
            </w:r>
          </w:p>
        </w:tc>
        <w:tc>
          <w:tcPr>
            <w:tcW w:w="1407" w:type="dxa"/>
            <w:vMerge w:val="restart"/>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市场分析</w:t>
            </w:r>
          </w:p>
        </w:tc>
        <w:tc>
          <w:tcPr>
            <w:tcW w:w="2655"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需求特征分析</w:t>
            </w:r>
          </w:p>
        </w:tc>
        <w:tc>
          <w:tcPr>
            <w:tcW w:w="1100"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5</w:t>
            </w:r>
          </w:p>
        </w:tc>
        <w:tc>
          <w:tcPr>
            <w:tcW w:w="1890" w:type="dxa"/>
            <w:vMerge w:val="restart"/>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16</w:t>
            </w:r>
          </w:p>
        </w:tc>
      </w:tr>
      <w:tr w:rsidR="00F67E4D">
        <w:trPr>
          <w:trHeight w:val="567"/>
          <w:jc w:val="center"/>
        </w:trPr>
        <w:tc>
          <w:tcPr>
            <w:tcW w:w="933"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1407"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2655"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投资回报率分析</w:t>
            </w:r>
          </w:p>
        </w:tc>
        <w:tc>
          <w:tcPr>
            <w:tcW w:w="1100"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5</w:t>
            </w:r>
          </w:p>
        </w:tc>
        <w:tc>
          <w:tcPr>
            <w:tcW w:w="1890"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r>
      <w:tr w:rsidR="00F67E4D">
        <w:trPr>
          <w:trHeight w:val="567"/>
          <w:jc w:val="center"/>
        </w:trPr>
        <w:tc>
          <w:tcPr>
            <w:tcW w:w="933"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1407"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2655"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存在的问题和改进策略分析</w:t>
            </w:r>
          </w:p>
        </w:tc>
        <w:tc>
          <w:tcPr>
            <w:tcW w:w="1100"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6</w:t>
            </w:r>
          </w:p>
        </w:tc>
        <w:tc>
          <w:tcPr>
            <w:tcW w:w="1890"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r>
      <w:tr w:rsidR="00F67E4D">
        <w:trPr>
          <w:trHeight w:val="567"/>
          <w:jc w:val="center"/>
        </w:trPr>
        <w:tc>
          <w:tcPr>
            <w:tcW w:w="933" w:type="dxa"/>
            <w:vMerge w:val="restart"/>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2</w:t>
            </w:r>
          </w:p>
        </w:tc>
        <w:tc>
          <w:tcPr>
            <w:tcW w:w="1407" w:type="dxa"/>
            <w:vMerge w:val="restart"/>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采购分析</w:t>
            </w:r>
          </w:p>
        </w:tc>
        <w:tc>
          <w:tcPr>
            <w:tcW w:w="2655"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采销比分析</w:t>
            </w:r>
          </w:p>
        </w:tc>
        <w:tc>
          <w:tcPr>
            <w:tcW w:w="1100"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6</w:t>
            </w:r>
          </w:p>
        </w:tc>
        <w:tc>
          <w:tcPr>
            <w:tcW w:w="1890" w:type="dxa"/>
            <w:vMerge w:val="restart"/>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24</w:t>
            </w:r>
          </w:p>
        </w:tc>
      </w:tr>
      <w:tr w:rsidR="00F67E4D">
        <w:trPr>
          <w:trHeight w:val="567"/>
          <w:jc w:val="center"/>
        </w:trPr>
        <w:tc>
          <w:tcPr>
            <w:tcW w:w="933"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1407"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2655"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采购成本分析</w:t>
            </w:r>
          </w:p>
        </w:tc>
        <w:tc>
          <w:tcPr>
            <w:tcW w:w="1100"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6</w:t>
            </w:r>
          </w:p>
        </w:tc>
        <w:tc>
          <w:tcPr>
            <w:tcW w:w="1890"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r>
      <w:tr w:rsidR="00F67E4D">
        <w:trPr>
          <w:trHeight w:val="567"/>
          <w:jc w:val="center"/>
        </w:trPr>
        <w:tc>
          <w:tcPr>
            <w:tcW w:w="933"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1407"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2655"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供应商分析</w:t>
            </w:r>
          </w:p>
        </w:tc>
        <w:tc>
          <w:tcPr>
            <w:tcW w:w="1100"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6</w:t>
            </w:r>
          </w:p>
        </w:tc>
        <w:tc>
          <w:tcPr>
            <w:tcW w:w="1890"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r>
      <w:tr w:rsidR="00F67E4D">
        <w:trPr>
          <w:trHeight w:val="567"/>
          <w:jc w:val="center"/>
        </w:trPr>
        <w:tc>
          <w:tcPr>
            <w:tcW w:w="933"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1407"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2655"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存在的问题和改进策略分析</w:t>
            </w:r>
          </w:p>
        </w:tc>
        <w:tc>
          <w:tcPr>
            <w:tcW w:w="1100"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6</w:t>
            </w:r>
          </w:p>
        </w:tc>
        <w:tc>
          <w:tcPr>
            <w:tcW w:w="1890"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r>
      <w:tr w:rsidR="00F67E4D">
        <w:trPr>
          <w:trHeight w:val="567"/>
          <w:jc w:val="center"/>
        </w:trPr>
        <w:tc>
          <w:tcPr>
            <w:tcW w:w="933" w:type="dxa"/>
            <w:vMerge w:val="restart"/>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3</w:t>
            </w:r>
          </w:p>
        </w:tc>
        <w:tc>
          <w:tcPr>
            <w:tcW w:w="1407" w:type="dxa"/>
            <w:vMerge w:val="restart"/>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生产分析</w:t>
            </w:r>
          </w:p>
        </w:tc>
        <w:tc>
          <w:tcPr>
            <w:tcW w:w="2655"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产能利用率分析</w:t>
            </w:r>
          </w:p>
        </w:tc>
        <w:tc>
          <w:tcPr>
            <w:tcW w:w="1100"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6</w:t>
            </w:r>
          </w:p>
        </w:tc>
        <w:tc>
          <w:tcPr>
            <w:tcW w:w="1890" w:type="dxa"/>
            <w:vMerge w:val="restart"/>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30</w:t>
            </w:r>
          </w:p>
        </w:tc>
      </w:tr>
      <w:tr w:rsidR="00F67E4D">
        <w:trPr>
          <w:trHeight w:val="567"/>
          <w:jc w:val="center"/>
        </w:trPr>
        <w:tc>
          <w:tcPr>
            <w:tcW w:w="933"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1407"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2655"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产销比分析</w:t>
            </w:r>
          </w:p>
        </w:tc>
        <w:tc>
          <w:tcPr>
            <w:tcW w:w="1100"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6</w:t>
            </w:r>
          </w:p>
        </w:tc>
        <w:tc>
          <w:tcPr>
            <w:tcW w:w="1890"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r>
      <w:tr w:rsidR="00F67E4D">
        <w:trPr>
          <w:trHeight w:val="567"/>
          <w:jc w:val="center"/>
        </w:trPr>
        <w:tc>
          <w:tcPr>
            <w:tcW w:w="933"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1407"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2655"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原材料库存分析</w:t>
            </w:r>
          </w:p>
        </w:tc>
        <w:tc>
          <w:tcPr>
            <w:tcW w:w="1100"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6</w:t>
            </w:r>
          </w:p>
        </w:tc>
        <w:tc>
          <w:tcPr>
            <w:tcW w:w="1890"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r>
      <w:tr w:rsidR="00F67E4D">
        <w:trPr>
          <w:trHeight w:val="567"/>
          <w:jc w:val="center"/>
        </w:trPr>
        <w:tc>
          <w:tcPr>
            <w:tcW w:w="933"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1407"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2655"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生产成本分析</w:t>
            </w:r>
          </w:p>
        </w:tc>
        <w:tc>
          <w:tcPr>
            <w:tcW w:w="1100"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6</w:t>
            </w:r>
          </w:p>
        </w:tc>
        <w:tc>
          <w:tcPr>
            <w:tcW w:w="1890"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r>
      <w:tr w:rsidR="00F67E4D">
        <w:trPr>
          <w:trHeight w:val="567"/>
          <w:jc w:val="center"/>
        </w:trPr>
        <w:tc>
          <w:tcPr>
            <w:tcW w:w="933"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1407"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2655"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存在的问题和改进策略分析</w:t>
            </w:r>
          </w:p>
        </w:tc>
        <w:tc>
          <w:tcPr>
            <w:tcW w:w="1100"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6</w:t>
            </w:r>
          </w:p>
        </w:tc>
        <w:tc>
          <w:tcPr>
            <w:tcW w:w="1890"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r>
      <w:tr w:rsidR="00F67E4D">
        <w:trPr>
          <w:trHeight w:val="567"/>
          <w:jc w:val="center"/>
        </w:trPr>
        <w:tc>
          <w:tcPr>
            <w:tcW w:w="933" w:type="dxa"/>
            <w:vMerge w:val="restart"/>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lastRenderedPageBreak/>
              <w:t>4</w:t>
            </w:r>
          </w:p>
        </w:tc>
        <w:tc>
          <w:tcPr>
            <w:tcW w:w="1407" w:type="dxa"/>
            <w:vMerge w:val="restart"/>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物流分析</w:t>
            </w:r>
          </w:p>
        </w:tc>
        <w:tc>
          <w:tcPr>
            <w:tcW w:w="2655"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准时交货率分析</w:t>
            </w:r>
          </w:p>
        </w:tc>
        <w:tc>
          <w:tcPr>
            <w:tcW w:w="1100"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6</w:t>
            </w:r>
          </w:p>
        </w:tc>
        <w:tc>
          <w:tcPr>
            <w:tcW w:w="1890" w:type="dxa"/>
            <w:vMerge w:val="restart"/>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30</w:t>
            </w:r>
          </w:p>
        </w:tc>
      </w:tr>
      <w:tr w:rsidR="00F67E4D">
        <w:trPr>
          <w:trHeight w:val="567"/>
          <w:jc w:val="center"/>
        </w:trPr>
        <w:tc>
          <w:tcPr>
            <w:tcW w:w="933"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1407"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2655"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平均订单响应天数分析</w:t>
            </w:r>
          </w:p>
        </w:tc>
        <w:tc>
          <w:tcPr>
            <w:tcW w:w="1100"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6</w:t>
            </w:r>
          </w:p>
        </w:tc>
        <w:tc>
          <w:tcPr>
            <w:tcW w:w="1890"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r>
      <w:tr w:rsidR="00F67E4D">
        <w:trPr>
          <w:trHeight w:val="567"/>
          <w:jc w:val="center"/>
        </w:trPr>
        <w:tc>
          <w:tcPr>
            <w:tcW w:w="933"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1407"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2655"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配送成本分析</w:t>
            </w:r>
          </w:p>
        </w:tc>
        <w:tc>
          <w:tcPr>
            <w:tcW w:w="1100"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6</w:t>
            </w:r>
          </w:p>
        </w:tc>
        <w:tc>
          <w:tcPr>
            <w:tcW w:w="1890"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r>
      <w:tr w:rsidR="00F67E4D">
        <w:trPr>
          <w:trHeight w:val="567"/>
          <w:jc w:val="center"/>
        </w:trPr>
        <w:tc>
          <w:tcPr>
            <w:tcW w:w="933"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1407"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2655"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服务水平分析</w:t>
            </w:r>
          </w:p>
        </w:tc>
        <w:tc>
          <w:tcPr>
            <w:tcW w:w="1100"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6</w:t>
            </w:r>
          </w:p>
        </w:tc>
        <w:tc>
          <w:tcPr>
            <w:tcW w:w="1890"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r>
      <w:tr w:rsidR="00F67E4D">
        <w:trPr>
          <w:trHeight w:val="567"/>
          <w:jc w:val="center"/>
        </w:trPr>
        <w:tc>
          <w:tcPr>
            <w:tcW w:w="933"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1407"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c>
          <w:tcPr>
            <w:tcW w:w="2655"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存在的问题和改进策略分析</w:t>
            </w:r>
          </w:p>
        </w:tc>
        <w:tc>
          <w:tcPr>
            <w:tcW w:w="1100" w:type="dxa"/>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6</w:t>
            </w:r>
          </w:p>
        </w:tc>
        <w:tc>
          <w:tcPr>
            <w:tcW w:w="1890" w:type="dxa"/>
            <w:vMerge/>
            <w:vAlign w:val="center"/>
          </w:tcPr>
          <w:p w:rsidR="00F67E4D" w:rsidRDefault="00F67E4D">
            <w:pPr>
              <w:adjustRightInd w:val="0"/>
              <w:snapToGrid w:val="0"/>
              <w:spacing w:line="360" w:lineRule="auto"/>
              <w:jc w:val="center"/>
              <w:rPr>
                <w:rFonts w:ascii="仿宋" w:eastAsia="仿宋" w:hAnsi="仿宋" w:cs="仿宋"/>
                <w:snapToGrid w:val="0"/>
                <w:color w:val="000000"/>
                <w:kern w:val="0"/>
                <w:sz w:val="24"/>
              </w:rPr>
            </w:pPr>
          </w:p>
        </w:tc>
      </w:tr>
      <w:tr w:rsidR="00F67E4D">
        <w:trPr>
          <w:trHeight w:val="567"/>
          <w:jc w:val="center"/>
        </w:trPr>
        <w:tc>
          <w:tcPr>
            <w:tcW w:w="4995" w:type="dxa"/>
            <w:gridSpan w:val="3"/>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合计</w:t>
            </w:r>
          </w:p>
        </w:tc>
        <w:tc>
          <w:tcPr>
            <w:tcW w:w="2990" w:type="dxa"/>
            <w:gridSpan w:val="2"/>
            <w:vAlign w:val="center"/>
          </w:tcPr>
          <w:p w:rsidR="00F67E4D" w:rsidRDefault="00C668FD">
            <w:pPr>
              <w:adjustRightInd w:val="0"/>
              <w:snapToGrid w:val="0"/>
              <w:spacing w:line="360" w:lineRule="auto"/>
              <w:jc w:val="center"/>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100</w:t>
            </w:r>
          </w:p>
        </w:tc>
      </w:tr>
    </w:tbl>
    <w:p w:rsidR="00F67E4D" w:rsidRDefault="00F67E4D">
      <w:pPr>
        <w:pStyle w:val="a5"/>
      </w:pPr>
    </w:p>
    <w:p w:rsidR="00F67E4D" w:rsidRDefault="00C668FD">
      <w:pPr>
        <w:pStyle w:val="2"/>
        <w:numPr>
          <w:ilvl w:val="1"/>
          <w:numId w:val="0"/>
        </w:numPr>
      </w:pPr>
      <w:r>
        <w:rPr>
          <w:rFonts w:hint="eastAsia"/>
        </w:rPr>
        <w:t>1.</w:t>
      </w:r>
      <w:r>
        <w:rPr>
          <w:rFonts w:hint="eastAsia"/>
        </w:rPr>
        <w:t>6</w:t>
      </w:r>
      <w:r>
        <w:rPr>
          <w:rFonts w:hint="eastAsia"/>
        </w:rPr>
        <w:t>考核方式</w:t>
      </w:r>
    </w:p>
    <w:p w:rsidR="00F67E4D" w:rsidRDefault="00C668FD">
      <w:pPr>
        <w:widowControl/>
        <w:spacing w:line="360" w:lineRule="auto"/>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）理论考试：考前对已公布的试题进行不超过</w:t>
      </w:r>
      <w:r>
        <w:rPr>
          <w:rFonts w:ascii="仿宋_GB2312" w:eastAsia="仿宋_GB2312" w:hAnsi="仿宋_GB2312" w:cs="仿宋_GB2312" w:hint="eastAsia"/>
          <w:color w:val="000000"/>
          <w:kern w:val="0"/>
          <w:sz w:val="28"/>
          <w:szCs w:val="28"/>
        </w:rPr>
        <w:t>30%</w:t>
      </w:r>
      <w:r>
        <w:rPr>
          <w:rFonts w:ascii="仿宋_GB2312" w:eastAsia="仿宋_GB2312" w:hAnsi="仿宋_GB2312" w:cs="仿宋_GB2312" w:hint="eastAsia"/>
          <w:color w:val="000000"/>
          <w:kern w:val="0"/>
          <w:sz w:val="28"/>
          <w:szCs w:val="28"/>
        </w:rPr>
        <w:t>的修改、调整，选手通过线上机试系统完成理论考试，考试完成后由考试系统出具分数。</w:t>
      </w:r>
    </w:p>
    <w:p w:rsidR="00F67E4D" w:rsidRDefault="00C668FD">
      <w:pPr>
        <w:widowControl/>
        <w:spacing w:line="360" w:lineRule="auto"/>
        <w:jc w:val="left"/>
        <w:rPr>
          <w:rFonts w:ascii="黑体" w:eastAsia="黑体" w:hAnsi="黑体"/>
          <w:sz w:val="28"/>
          <w:szCs w:val="28"/>
        </w:rPr>
      </w:pP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）技术实操：在比赛开始时，向选手公布实操题目，选手按照试题要求现场进行设计操作。</w:t>
      </w:r>
    </w:p>
    <w:p w:rsidR="00F67E4D" w:rsidRDefault="00F67E4D">
      <w:pPr>
        <w:rPr>
          <w:rFonts w:ascii="黑体" w:eastAsia="黑体" w:hAnsi="黑体"/>
          <w:sz w:val="28"/>
          <w:szCs w:val="28"/>
        </w:rPr>
      </w:pPr>
    </w:p>
    <w:p w:rsidR="00F67E4D" w:rsidRDefault="00C668FD">
      <w:pPr>
        <w:pStyle w:val="1"/>
        <w:numPr>
          <w:ilvl w:val="0"/>
          <w:numId w:val="0"/>
        </w:numPr>
      </w:pPr>
      <w:bookmarkStart w:id="10" w:name="_Toc47976670"/>
      <w:r>
        <w:rPr>
          <w:rFonts w:hint="eastAsia"/>
        </w:rPr>
        <w:t>二、选手应具备的能力</w:t>
      </w:r>
      <w:bookmarkEnd w:id="10"/>
    </w:p>
    <w:p w:rsidR="00F67E4D" w:rsidRDefault="00C668FD">
      <w:pPr>
        <w:pStyle w:val="2"/>
        <w:numPr>
          <w:ilvl w:val="1"/>
          <w:numId w:val="0"/>
        </w:numPr>
      </w:pPr>
      <w:r>
        <w:rPr>
          <w:rFonts w:hint="eastAsia"/>
        </w:rPr>
        <w:t>2.1</w:t>
      </w:r>
      <w:r>
        <w:rPr>
          <w:rFonts w:hint="eastAsia"/>
        </w:rPr>
        <w:t>参赛选手应具备的技术能力</w:t>
      </w:r>
    </w:p>
    <w:p w:rsidR="00F67E4D" w:rsidRDefault="00C668FD">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具有一定的学习和计算能力；</w:t>
      </w:r>
    </w:p>
    <w:p w:rsidR="00F67E4D" w:rsidRDefault="00C668FD">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具有计算机操作能力；</w:t>
      </w:r>
    </w:p>
    <w:p w:rsidR="00F67E4D" w:rsidRDefault="00C668FD">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具有利用相关软件进行数据整理与分析的能力；</w:t>
      </w:r>
    </w:p>
    <w:p w:rsidR="00F67E4D" w:rsidRDefault="00C668FD">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具有对文字、语音进行分析、理解、处理的能力。</w:t>
      </w:r>
    </w:p>
    <w:p w:rsidR="00F67E4D" w:rsidRDefault="00C668FD">
      <w:pPr>
        <w:pStyle w:val="2"/>
        <w:numPr>
          <w:ilvl w:val="1"/>
          <w:numId w:val="0"/>
        </w:numPr>
      </w:pPr>
      <w:bookmarkStart w:id="11" w:name="_Toc12019865"/>
      <w:bookmarkStart w:id="12" w:name="_Toc30605_WPSOffice_Level2"/>
      <w:r>
        <w:rPr>
          <w:rFonts w:hint="eastAsia"/>
        </w:rPr>
        <w:lastRenderedPageBreak/>
        <w:t>2.2</w:t>
      </w:r>
      <w:r>
        <w:rPr>
          <w:rFonts w:hint="eastAsia"/>
        </w:rPr>
        <w:t>参赛选手应掌握的基本知识</w:t>
      </w:r>
      <w:bookmarkEnd w:id="11"/>
      <w:bookmarkEnd w:id="12"/>
    </w:p>
    <w:p w:rsidR="00F67E4D" w:rsidRDefault="00C668FD">
      <w:pPr>
        <w:rPr>
          <w:rFonts w:ascii="黑体" w:eastAsia="黑体" w:hAnsi="黑体" w:cs="黑体"/>
          <w:b/>
          <w:bCs/>
          <w:sz w:val="24"/>
        </w:rPr>
      </w:pPr>
      <w:bookmarkStart w:id="13" w:name="_Toc29281"/>
      <w:r>
        <w:rPr>
          <w:rFonts w:ascii="黑体" w:eastAsia="黑体" w:hAnsi="黑体" w:cs="黑体" w:hint="eastAsia"/>
          <w:b/>
          <w:bCs/>
          <w:sz w:val="24"/>
        </w:rPr>
        <w:t>（一）职业道德</w:t>
      </w:r>
      <w:bookmarkEnd w:id="13"/>
    </w:p>
    <w:p w:rsidR="00F67E4D" w:rsidRDefault="00C668FD">
      <w:pPr>
        <w:rPr>
          <w:rFonts w:ascii="黑体" w:eastAsia="黑体" w:hAnsi="黑体" w:cs="黑体"/>
          <w:b/>
          <w:bCs/>
          <w:sz w:val="24"/>
        </w:rPr>
      </w:pPr>
      <w:bookmarkStart w:id="14" w:name="_Toc28335"/>
      <w:r>
        <w:rPr>
          <w:rFonts w:ascii="黑体" w:eastAsia="黑体" w:hAnsi="黑体" w:cs="黑体" w:hint="eastAsia"/>
          <w:b/>
          <w:bCs/>
          <w:sz w:val="24"/>
        </w:rPr>
        <w:t>（</w:t>
      </w:r>
      <w:r>
        <w:rPr>
          <w:rFonts w:ascii="黑体" w:eastAsia="黑体" w:hAnsi="黑体" w:cs="黑体" w:hint="eastAsia"/>
          <w:b/>
          <w:bCs/>
          <w:sz w:val="24"/>
        </w:rPr>
        <w:t>1</w:t>
      </w:r>
      <w:r>
        <w:rPr>
          <w:rFonts w:ascii="黑体" w:eastAsia="黑体" w:hAnsi="黑体" w:cs="黑体" w:hint="eastAsia"/>
          <w:b/>
          <w:bCs/>
          <w:sz w:val="24"/>
        </w:rPr>
        <w:t>）职业道德基本规范</w:t>
      </w:r>
      <w:bookmarkEnd w:id="14"/>
    </w:p>
    <w:p w:rsidR="00F67E4D" w:rsidRDefault="00C668FD">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）爱岗敬业</w:t>
      </w:r>
    </w:p>
    <w:p w:rsidR="00F67E4D" w:rsidRDefault="00C668FD">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）诚实守信</w:t>
      </w:r>
    </w:p>
    <w:p w:rsidR="00F67E4D" w:rsidRDefault="00C668FD">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）办事公道</w:t>
      </w:r>
    </w:p>
    <w:p w:rsidR="00F67E4D" w:rsidRDefault="00C668FD">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hint="eastAsia"/>
          <w:color w:val="000000"/>
          <w:kern w:val="0"/>
          <w:sz w:val="28"/>
          <w:szCs w:val="28"/>
        </w:rPr>
        <w:t>）学以致用</w:t>
      </w:r>
    </w:p>
    <w:p w:rsidR="00F67E4D" w:rsidRDefault="00C668FD">
      <w:pPr>
        <w:rPr>
          <w:rFonts w:ascii="黑体" w:eastAsia="黑体" w:hAnsi="黑体" w:cs="黑体"/>
          <w:b/>
          <w:bCs/>
          <w:sz w:val="24"/>
        </w:rPr>
      </w:pPr>
      <w:bookmarkStart w:id="15" w:name="_Toc10023"/>
      <w:r>
        <w:rPr>
          <w:rFonts w:ascii="黑体" w:eastAsia="黑体" w:hAnsi="黑体" w:cs="黑体" w:hint="eastAsia"/>
          <w:b/>
          <w:bCs/>
          <w:sz w:val="24"/>
        </w:rPr>
        <w:t>（</w:t>
      </w:r>
      <w:r>
        <w:rPr>
          <w:rFonts w:ascii="黑体" w:eastAsia="黑体" w:hAnsi="黑体" w:cs="黑体" w:hint="eastAsia"/>
          <w:b/>
          <w:bCs/>
          <w:sz w:val="24"/>
        </w:rPr>
        <w:t>2</w:t>
      </w:r>
      <w:r>
        <w:rPr>
          <w:rFonts w:ascii="黑体" w:eastAsia="黑体" w:hAnsi="黑体" w:cs="黑体" w:hint="eastAsia"/>
          <w:b/>
          <w:bCs/>
          <w:sz w:val="24"/>
        </w:rPr>
        <w:t>）职业道德职场守则</w:t>
      </w:r>
      <w:bookmarkEnd w:id="15"/>
    </w:p>
    <w:p w:rsidR="00F67E4D" w:rsidRDefault="00C668FD">
      <w:pPr>
        <w:pStyle w:val="af0"/>
        <w:widowControl/>
        <w:ind w:leftChars="200" w:left="420" w:firstLineChars="0" w:firstLine="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爱岗敬业，安岗乐业、精业笃行、勤业竭诚。</w:t>
      </w:r>
    </w:p>
    <w:p w:rsidR="00F67E4D" w:rsidRDefault="00C668FD">
      <w:pPr>
        <w:pStyle w:val="af0"/>
        <w:widowControl/>
        <w:ind w:leftChars="200" w:left="420" w:firstLineChars="0" w:firstLine="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诚实守信，遵纪守法，工匠精神，保证质量。</w:t>
      </w:r>
    </w:p>
    <w:p w:rsidR="00F67E4D" w:rsidRDefault="00C668FD">
      <w:pPr>
        <w:pStyle w:val="af0"/>
        <w:widowControl/>
        <w:ind w:leftChars="200" w:left="420" w:firstLineChars="0" w:firstLine="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办事公道，客观公正，作风严谨，不谋私利。</w:t>
      </w:r>
    </w:p>
    <w:p w:rsidR="00F67E4D" w:rsidRDefault="00C668FD">
      <w:pPr>
        <w:pStyle w:val="af0"/>
        <w:widowControl/>
        <w:ind w:leftChars="200" w:left="420" w:firstLineChars="0" w:firstLine="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服务客户，礼貌待人，热情耐心，细致周到。</w:t>
      </w:r>
    </w:p>
    <w:p w:rsidR="00F67E4D" w:rsidRDefault="00C668FD">
      <w:pPr>
        <w:pStyle w:val="af0"/>
        <w:widowControl/>
        <w:ind w:leftChars="200" w:left="420" w:firstLineChars="0" w:firstLine="0"/>
        <w:rPr>
          <w:rFonts w:cs="仿宋"/>
          <w:szCs w:val="21"/>
        </w:rPr>
      </w:pPr>
      <w:r>
        <w:rPr>
          <w:rFonts w:ascii="仿宋_GB2312" w:eastAsia="仿宋_GB2312" w:hAnsi="仿宋_GB2312" w:cs="仿宋_GB2312" w:hint="eastAsia"/>
          <w:color w:val="000000"/>
          <w:kern w:val="0"/>
          <w:sz w:val="28"/>
          <w:szCs w:val="28"/>
        </w:rPr>
        <w:t>奉献社会，一心为公，清正廉明，甘当公仆。</w:t>
      </w:r>
    </w:p>
    <w:p w:rsidR="00F67E4D" w:rsidRDefault="00C668FD">
      <w:pPr>
        <w:numPr>
          <w:ilvl w:val="0"/>
          <w:numId w:val="2"/>
        </w:numPr>
        <w:ind w:firstLineChars="200" w:firstLine="482"/>
        <w:rPr>
          <w:rFonts w:ascii="黑体" w:eastAsia="黑体" w:hAnsi="黑体" w:cs="黑体"/>
          <w:b/>
          <w:bCs/>
          <w:sz w:val="24"/>
        </w:rPr>
      </w:pPr>
      <w:bookmarkStart w:id="16" w:name="_Toc18763"/>
      <w:r>
        <w:rPr>
          <w:rFonts w:ascii="黑体" w:eastAsia="黑体" w:hAnsi="黑体" w:cs="黑体" w:hint="eastAsia"/>
          <w:b/>
          <w:bCs/>
          <w:sz w:val="24"/>
        </w:rPr>
        <w:t>基础知识</w:t>
      </w:r>
      <w:bookmarkEnd w:id="16"/>
    </w:p>
    <w:p w:rsidR="00F67E4D" w:rsidRDefault="00C668FD">
      <w:pPr>
        <w:pStyle w:val="a5"/>
        <w:ind w:leftChars="200" w:left="420"/>
        <w:rPr>
          <w:rFonts w:ascii="仿宋" w:eastAsia="仿宋" w:hAnsi="仿宋" w:cs="仿宋"/>
          <w:b/>
          <w:bCs/>
          <w:kern w:val="0"/>
          <w:sz w:val="24"/>
        </w:rPr>
      </w:pPr>
      <w:r>
        <w:rPr>
          <w:rFonts w:ascii="仿宋" w:eastAsia="仿宋" w:hAnsi="仿宋" w:cs="仿宋"/>
          <w:b/>
          <w:bCs/>
          <w:kern w:val="0"/>
          <w:sz w:val="24"/>
        </w:rPr>
        <w:t>“</w:t>
      </w:r>
      <w:r>
        <w:rPr>
          <w:rFonts w:ascii="仿宋" w:eastAsia="仿宋" w:hAnsi="仿宋" w:hint="eastAsia"/>
          <w:b/>
          <w:bCs/>
          <w:sz w:val="24"/>
        </w:rPr>
        <w:t>物流服务</w:t>
      </w:r>
      <w:r>
        <w:rPr>
          <w:rFonts w:ascii="仿宋" w:eastAsia="仿宋" w:hAnsi="仿宋"/>
          <w:b/>
          <w:bCs/>
          <w:sz w:val="24"/>
        </w:rPr>
        <w:t>”</w:t>
      </w:r>
      <w:r>
        <w:rPr>
          <w:rFonts w:ascii="仿宋" w:eastAsia="仿宋" w:hAnsi="仿宋" w:cs="仿宋" w:hint="eastAsia"/>
          <w:b/>
          <w:bCs/>
          <w:kern w:val="0"/>
          <w:sz w:val="24"/>
        </w:rPr>
        <w:t>赛项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7027"/>
      </w:tblGrid>
      <w:tr w:rsidR="00F67E4D">
        <w:tc>
          <w:tcPr>
            <w:tcW w:w="1344" w:type="dxa"/>
            <w:shd w:val="clear" w:color="auto" w:fill="A8D08D"/>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kern w:val="0"/>
                <w:sz w:val="24"/>
              </w:rPr>
              <w:t>序号</w:t>
            </w:r>
          </w:p>
        </w:tc>
        <w:tc>
          <w:tcPr>
            <w:tcW w:w="7027" w:type="dxa"/>
            <w:shd w:val="clear" w:color="auto" w:fill="A8D08D"/>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kern w:val="0"/>
                <w:sz w:val="24"/>
              </w:rPr>
              <w:t>物流服务</w:t>
            </w:r>
            <w:r>
              <w:rPr>
                <w:rFonts w:ascii="仿宋" w:eastAsia="仿宋" w:hAnsi="仿宋" w:cs="仿宋" w:hint="eastAsia"/>
                <w:kern w:val="0"/>
                <w:sz w:val="24"/>
              </w:rPr>
              <w:t>内容</w:t>
            </w:r>
          </w:p>
        </w:tc>
      </w:tr>
      <w:tr w:rsidR="00F67E4D">
        <w:trPr>
          <w:trHeight w:val="578"/>
        </w:trPr>
        <w:tc>
          <w:tcPr>
            <w:tcW w:w="1344" w:type="dxa"/>
            <w:shd w:val="clear" w:color="auto" w:fill="E2EFD9"/>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kern w:val="0"/>
                <w:sz w:val="24"/>
              </w:rPr>
              <w:t>1</w:t>
            </w:r>
          </w:p>
        </w:tc>
        <w:tc>
          <w:tcPr>
            <w:tcW w:w="7027" w:type="dxa"/>
            <w:shd w:val="clear" w:color="auto" w:fill="E2EFD9"/>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sz w:val="24"/>
              </w:rPr>
              <w:t>物流规划与设计</w:t>
            </w:r>
          </w:p>
        </w:tc>
      </w:tr>
      <w:tr w:rsidR="00F67E4D">
        <w:tc>
          <w:tcPr>
            <w:tcW w:w="1344" w:type="dxa"/>
          </w:tcPr>
          <w:p w:rsidR="00F67E4D" w:rsidRDefault="00F67E4D">
            <w:pPr>
              <w:widowControl/>
              <w:spacing w:line="360" w:lineRule="auto"/>
              <w:jc w:val="left"/>
              <w:rPr>
                <w:rFonts w:ascii="仿宋" w:eastAsia="仿宋" w:hAnsi="仿宋" w:cs="仿宋"/>
                <w:kern w:val="0"/>
                <w:sz w:val="24"/>
              </w:rPr>
            </w:pPr>
          </w:p>
        </w:tc>
        <w:tc>
          <w:tcPr>
            <w:tcW w:w="7027" w:type="dxa"/>
          </w:tcPr>
          <w:p w:rsidR="00F67E4D" w:rsidRDefault="00C668FD">
            <w:pPr>
              <w:widowControl/>
              <w:spacing w:line="360" w:lineRule="auto"/>
              <w:jc w:val="left"/>
              <w:rPr>
                <w:rFonts w:ascii="仿宋" w:eastAsia="仿宋" w:hAnsi="仿宋" w:cs="仿宋"/>
                <w:kern w:val="0"/>
                <w:sz w:val="24"/>
              </w:rPr>
            </w:pPr>
            <w:r>
              <w:rPr>
                <w:rFonts w:ascii="仿宋" w:eastAsia="仿宋" w:hAnsi="仿宋" w:cs="仿宋" w:hint="eastAsia"/>
                <w:kern w:val="0"/>
                <w:sz w:val="24"/>
              </w:rPr>
              <w:t>参赛者需要知道和了解：</w:t>
            </w:r>
          </w:p>
          <w:p w:rsidR="00F67E4D" w:rsidRDefault="00C668FD">
            <w:pPr>
              <w:pStyle w:val="af0"/>
              <w:widowControl/>
              <w:numPr>
                <w:ilvl w:val="0"/>
                <w:numId w:val="4"/>
              </w:numPr>
              <w:spacing w:line="360" w:lineRule="auto"/>
              <w:ind w:firstLineChars="0"/>
              <w:jc w:val="left"/>
              <w:rPr>
                <w:rFonts w:ascii="仿宋" w:eastAsia="仿宋" w:hAnsi="仿宋" w:cs="仿宋"/>
                <w:sz w:val="24"/>
              </w:rPr>
            </w:pPr>
            <w:r>
              <w:rPr>
                <w:rFonts w:ascii="仿宋" w:eastAsia="仿宋" w:hAnsi="仿宋" w:cs="仿宋" w:hint="eastAsia"/>
                <w:sz w:val="24"/>
              </w:rPr>
              <w:t>智慧仓认知</w:t>
            </w:r>
          </w:p>
          <w:p w:rsidR="00F67E4D" w:rsidRDefault="00C668FD">
            <w:pPr>
              <w:pStyle w:val="af0"/>
              <w:widowControl/>
              <w:numPr>
                <w:ilvl w:val="0"/>
                <w:numId w:val="4"/>
              </w:numPr>
              <w:spacing w:line="360" w:lineRule="auto"/>
              <w:ind w:firstLineChars="0"/>
              <w:jc w:val="left"/>
              <w:rPr>
                <w:rFonts w:ascii="仿宋" w:eastAsia="仿宋" w:hAnsi="仿宋" w:cs="仿宋"/>
                <w:sz w:val="24"/>
              </w:rPr>
            </w:pPr>
            <w:r>
              <w:rPr>
                <w:rFonts w:ascii="仿宋" w:eastAsia="仿宋" w:hAnsi="仿宋" w:cs="仿宋" w:hint="eastAsia"/>
                <w:sz w:val="24"/>
              </w:rPr>
              <w:t>智慧仓应用场景认知</w:t>
            </w:r>
          </w:p>
          <w:p w:rsidR="00F67E4D" w:rsidRDefault="00C668FD">
            <w:pPr>
              <w:pStyle w:val="af0"/>
              <w:widowControl/>
              <w:numPr>
                <w:ilvl w:val="0"/>
                <w:numId w:val="4"/>
              </w:numPr>
              <w:spacing w:line="360" w:lineRule="auto"/>
              <w:ind w:firstLineChars="0"/>
              <w:jc w:val="left"/>
              <w:rPr>
                <w:rFonts w:ascii="仿宋" w:eastAsia="仿宋" w:hAnsi="仿宋" w:cs="仿宋"/>
                <w:sz w:val="24"/>
              </w:rPr>
            </w:pPr>
            <w:r>
              <w:rPr>
                <w:rFonts w:ascii="仿宋" w:eastAsia="仿宋" w:hAnsi="仿宋" w:cs="仿宋" w:hint="eastAsia"/>
                <w:sz w:val="24"/>
              </w:rPr>
              <w:t>智慧仓需求分析</w:t>
            </w:r>
          </w:p>
          <w:p w:rsidR="00F67E4D" w:rsidRDefault="00C668FD">
            <w:pPr>
              <w:pStyle w:val="af0"/>
              <w:widowControl/>
              <w:numPr>
                <w:ilvl w:val="0"/>
                <w:numId w:val="4"/>
              </w:numPr>
              <w:spacing w:line="360" w:lineRule="auto"/>
              <w:ind w:firstLineChars="0"/>
              <w:jc w:val="left"/>
              <w:rPr>
                <w:rFonts w:ascii="仿宋" w:eastAsia="仿宋" w:hAnsi="仿宋" w:cs="仿宋"/>
                <w:sz w:val="24"/>
              </w:rPr>
            </w:pPr>
            <w:r>
              <w:rPr>
                <w:rFonts w:ascii="仿宋" w:eastAsia="仿宋" w:hAnsi="仿宋" w:cs="仿宋" w:hint="eastAsia"/>
                <w:sz w:val="24"/>
              </w:rPr>
              <w:t>智慧仓设备配置</w:t>
            </w:r>
          </w:p>
          <w:p w:rsidR="00F67E4D" w:rsidRDefault="00C668FD">
            <w:pPr>
              <w:pStyle w:val="af0"/>
              <w:widowControl/>
              <w:numPr>
                <w:ilvl w:val="0"/>
                <w:numId w:val="4"/>
              </w:numPr>
              <w:spacing w:line="360" w:lineRule="auto"/>
              <w:ind w:firstLineChars="0"/>
              <w:jc w:val="left"/>
              <w:rPr>
                <w:rFonts w:ascii="仿宋" w:eastAsia="仿宋" w:hAnsi="仿宋" w:cs="仿宋"/>
                <w:sz w:val="24"/>
              </w:rPr>
            </w:pPr>
            <w:r>
              <w:rPr>
                <w:rFonts w:ascii="仿宋" w:eastAsia="仿宋" w:hAnsi="仿宋" w:cs="仿宋" w:hint="eastAsia"/>
                <w:sz w:val="24"/>
              </w:rPr>
              <w:t>客户关系管理方法</w:t>
            </w:r>
          </w:p>
          <w:p w:rsidR="00F67E4D" w:rsidRDefault="00C668FD">
            <w:pPr>
              <w:pStyle w:val="af0"/>
              <w:widowControl/>
              <w:numPr>
                <w:ilvl w:val="0"/>
                <w:numId w:val="4"/>
              </w:numPr>
              <w:spacing w:line="360" w:lineRule="auto"/>
              <w:ind w:firstLineChars="0"/>
              <w:jc w:val="left"/>
              <w:rPr>
                <w:rFonts w:ascii="仿宋" w:eastAsia="仿宋" w:hAnsi="仿宋" w:cs="仿宋"/>
                <w:sz w:val="24"/>
              </w:rPr>
            </w:pPr>
            <w:r>
              <w:rPr>
                <w:rFonts w:ascii="仿宋" w:eastAsia="仿宋" w:hAnsi="仿宋" w:cs="仿宋" w:hint="eastAsia"/>
                <w:sz w:val="24"/>
              </w:rPr>
              <w:t>智慧仓布局规划</w:t>
            </w:r>
          </w:p>
          <w:p w:rsidR="00F67E4D" w:rsidRDefault="00C668FD">
            <w:pPr>
              <w:pStyle w:val="af0"/>
              <w:widowControl/>
              <w:numPr>
                <w:ilvl w:val="0"/>
                <w:numId w:val="4"/>
              </w:numPr>
              <w:spacing w:line="360" w:lineRule="auto"/>
              <w:ind w:firstLineChars="0"/>
              <w:jc w:val="left"/>
              <w:rPr>
                <w:rFonts w:ascii="仿宋" w:eastAsia="仿宋" w:hAnsi="仿宋" w:cs="仿宋"/>
                <w:sz w:val="24"/>
              </w:rPr>
            </w:pPr>
            <w:r>
              <w:rPr>
                <w:rFonts w:ascii="仿宋" w:eastAsia="仿宋" w:hAnsi="仿宋" w:cs="仿宋" w:hint="eastAsia"/>
                <w:sz w:val="24"/>
              </w:rPr>
              <w:t>智慧仓硬件实施</w:t>
            </w:r>
          </w:p>
          <w:p w:rsidR="00F67E4D" w:rsidRDefault="00C668FD">
            <w:pPr>
              <w:pStyle w:val="af0"/>
              <w:widowControl/>
              <w:numPr>
                <w:ilvl w:val="0"/>
                <w:numId w:val="4"/>
              </w:numPr>
              <w:spacing w:line="360" w:lineRule="auto"/>
              <w:ind w:firstLineChars="0"/>
              <w:jc w:val="left"/>
              <w:rPr>
                <w:rFonts w:ascii="仿宋" w:eastAsia="仿宋" w:hAnsi="仿宋" w:cs="仿宋"/>
                <w:sz w:val="24"/>
              </w:rPr>
            </w:pPr>
            <w:r>
              <w:rPr>
                <w:rFonts w:ascii="仿宋" w:eastAsia="仿宋" w:hAnsi="仿宋" w:cs="仿宋" w:hint="eastAsia"/>
                <w:sz w:val="24"/>
              </w:rPr>
              <w:t>智慧仓实施常见异常处理</w:t>
            </w:r>
          </w:p>
        </w:tc>
      </w:tr>
      <w:tr w:rsidR="00F67E4D">
        <w:tc>
          <w:tcPr>
            <w:tcW w:w="1344" w:type="dxa"/>
            <w:shd w:val="clear" w:color="auto" w:fill="E2EFD9"/>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kern w:val="0"/>
                <w:sz w:val="24"/>
              </w:rPr>
              <w:lastRenderedPageBreak/>
              <w:t>2</w:t>
            </w:r>
          </w:p>
        </w:tc>
        <w:tc>
          <w:tcPr>
            <w:tcW w:w="7027" w:type="dxa"/>
            <w:shd w:val="clear" w:color="auto" w:fill="E2EFD9"/>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sz w:val="24"/>
              </w:rPr>
              <w:t>物流数字化运作</w:t>
            </w:r>
          </w:p>
        </w:tc>
      </w:tr>
      <w:tr w:rsidR="00F67E4D">
        <w:tc>
          <w:tcPr>
            <w:tcW w:w="1344" w:type="dxa"/>
          </w:tcPr>
          <w:p w:rsidR="00F67E4D" w:rsidRDefault="00F67E4D">
            <w:pPr>
              <w:widowControl/>
              <w:spacing w:line="360" w:lineRule="auto"/>
              <w:jc w:val="left"/>
              <w:rPr>
                <w:rFonts w:ascii="仿宋" w:eastAsia="仿宋" w:hAnsi="仿宋" w:cs="仿宋"/>
                <w:kern w:val="0"/>
                <w:sz w:val="24"/>
              </w:rPr>
            </w:pPr>
          </w:p>
        </w:tc>
        <w:tc>
          <w:tcPr>
            <w:tcW w:w="7027" w:type="dxa"/>
          </w:tcPr>
          <w:p w:rsidR="00F67E4D" w:rsidRDefault="00C668FD">
            <w:pPr>
              <w:widowControl/>
              <w:spacing w:line="360" w:lineRule="auto"/>
              <w:jc w:val="left"/>
              <w:rPr>
                <w:rFonts w:ascii="仿宋" w:eastAsia="仿宋" w:hAnsi="仿宋" w:cs="仿宋"/>
                <w:sz w:val="24"/>
              </w:rPr>
            </w:pPr>
            <w:r>
              <w:rPr>
                <w:rFonts w:ascii="仿宋" w:eastAsia="仿宋" w:hAnsi="仿宋" w:cs="仿宋" w:hint="eastAsia"/>
                <w:kern w:val="0"/>
                <w:sz w:val="24"/>
              </w:rPr>
              <w:t>参赛者需要知道和了解：</w:t>
            </w:r>
          </w:p>
          <w:p w:rsidR="00F67E4D" w:rsidRDefault="00C668FD">
            <w:pPr>
              <w:pStyle w:val="af0"/>
              <w:widowControl/>
              <w:numPr>
                <w:ilvl w:val="0"/>
                <w:numId w:val="5"/>
              </w:numPr>
              <w:spacing w:line="360" w:lineRule="auto"/>
              <w:ind w:firstLineChars="0"/>
              <w:jc w:val="left"/>
              <w:rPr>
                <w:rFonts w:ascii="仿宋" w:eastAsia="仿宋" w:hAnsi="仿宋" w:cs="仿宋"/>
                <w:sz w:val="24"/>
              </w:rPr>
            </w:pPr>
            <w:r>
              <w:rPr>
                <w:rFonts w:ascii="仿宋" w:eastAsia="仿宋" w:hAnsi="仿宋" w:cs="仿宋" w:hint="eastAsia"/>
                <w:sz w:val="24"/>
              </w:rPr>
              <w:t>物流资源配置</w:t>
            </w:r>
          </w:p>
          <w:p w:rsidR="00F67E4D" w:rsidRDefault="00C668FD">
            <w:pPr>
              <w:pStyle w:val="af0"/>
              <w:widowControl/>
              <w:numPr>
                <w:ilvl w:val="0"/>
                <w:numId w:val="5"/>
              </w:numPr>
              <w:spacing w:line="360" w:lineRule="auto"/>
              <w:ind w:firstLineChars="0"/>
              <w:jc w:val="left"/>
              <w:rPr>
                <w:rFonts w:ascii="仿宋" w:eastAsia="仿宋" w:hAnsi="仿宋" w:cs="仿宋"/>
                <w:sz w:val="24"/>
              </w:rPr>
            </w:pPr>
            <w:r>
              <w:rPr>
                <w:rFonts w:ascii="仿宋" w:eastAsia="仿宋" w:hAnsi="仿宋" w:cs="仿宋" w:hint="eastAsia"/>
                <w:sz w:val="24"/>
              </w:rPr>
              <w:t>出入库策略规划</w:t>
            </w:r>
          </w:p>
          <w:p w:rsidR="00F67E4D" w:rsidRDefault="00C668FD">
            <w:pPr>
              <w:pStyle w:val="af0"/>
              <w:widowControl/>
              <w:numPr>
                <w:ilvl w:val="0"/>
                <w:numId w:val="5"/>
              </w:numPr>
              <w:spacing w:line="360" w:lineRule="auto"/>
              <w:ind w:firstLineChars="0"/>
              <w:jc w:val="left"/>
              <w:rPr>
                <w:rFonts w:ascii="仿宋" w:eastAsia="仿宋" w:hAnsi="仿宋" w:cs="仿宋"/>
                <w:sz w:val="24"/>
              </w:rPr>
            </w:pPr>
            <w:r>
              <w:rPr>
                <w:rFonts w:ascii="仿宋" w:eastAsia="仿宋" w:hAnsi="仿宋" w:cs="仿宋" w:hint="eastAsia"/>
                <w:sz w:val="24"/>
              </w:rPr>
              <w:t>出入库业务运作</w:t>
            </w:r>
          </w:p>
          <w:p w:rsidR="00F67E4D" w:rsidRDefault="00C668FD">
            <w:pPr>
              <w:pStyle w:val="af0"/>
              <w:widowControl/>
              <w:numPr>
                <w:ilvl w:val="0"/>
                <w:numId w:val="5"/>
              </w:numPr>
              <w:spacing w:line="360" w:lineRule="auto"/>
              <w:ind w:firstLineChars="0"/>
              <w:jc w:val="left"/>
              <w:rPr>
                <w:rFonts w:ascii="仿宋" w:eastAsia="仿宋" w:hAnsi="仿宋" w:cs="仿宋"/>
                <w:sz w:val="24"/>
              </w:rPr>
            </w:pPr>
            <w:r>
              <w:rPr>
                <w:rFonts w:ascii="仿宋" w:eastAsia="仿宋" w:hAnsi="仿宋" w:cs="仿宋" w:hint="eastAsia"/>
                <w:sz w:val="24"/>
              </w:rPr>
              <w:t>配送调度</w:t>
            </w:r>
          </w:p>
          <w:p w:rsidR="00F67E4D" w:rsidRDefault="00C668FD">
            <w:pPr>
              <w:pStyle w:val="af0"/>
              <w:widowControl/>
              <w:numPr>
                <w:ilvl w:val="0"/>
                <w:numId w:val="5"/>
              </w:numPr>
              <w:spacing w:line="360" w:lineRule="auto"/>
              <w:ind w:firstLineChars="0"/>
              <w:jc w:val="left"/>
              <w:rPr>
                <w:rFonts w:ascii="仿宋" w:eastAsia="仿宋" w:hAnsi="仿宋" w:cs="仿宋"/>
                <w:sz w:val="24"/>
              </w:rPr>
            </w:pPr>
            <w:r>
              <w:rPr>
                <w:rFonts w:ascii="仿宋" w:eastAsia="仿宋" w:hAnsi="仿宋" w:cs="仿宋" w:hint="eastAsia"/>
                <w:sz w:val="24"/>
              </w:rPr>
              <w:t>运输调度作业计划编制</w:t>
            </w:r>
          </w:p>
          <w:p w:rsidR="00F67E4D" w:rsidRDefault="00C668FD">
            <w:pPr>
              <w:pStyle w:val="af0"/>
              <w:widowControl/>
              <w:numPr>
                <w:ilvl w:val="0"/>
                <w:numId w:val="5"/>
              </w:numPr>
              <w:spacing w:line="360" w:lineRule="auto"/>
              <w:ind w:firstLineChars="0"/>
              <w:jc w:val="left"/>
              <w:rPr>
                <w:rFonts w:ascii="仿宋" w:eastAsia="仿宋" w:hAnsi="仿宋" w:cs="仿宋"/>
                <w:sz w:val="24"/>
              </w:rPr>
            </w:pPr>
            <w:r>
              <w:rPr>
                <w:rFonts w:ascii="仿宋" w:eastAsia="仿宋" w:hAnsi="仿宋" w:cs="仿宋" w:hint="eastAsia"/>
                <w:sz w:val="24"/>
              </w:rPr>
              <w:t>运输业务组织与实施</w:t>
            </w:r>
          </w:p>
          <w:p w:rsidR="00F67E4D" w:rsidRDefault="00C668FD">
            <w:pPr>
              <w:pStyle w:val="af0"/>
              <w:widowControl/>
              <w:numPr>
                <w:ilvl w:val="0"/>
                <w:numId w:val="5"/>
              </w:numPr>
              <w:spacing w:line="360" w:lineRule="auto"/>
              <w:ind w:firstLineChars="0"/>
              <w:jc w:val="left"/>
              <w:rPr>
                <w:rFonts w:ascii="仿宋" w:eastAsia="仿宋" w:hAnsi="仿宋" w:cs="仿宋"/>
                <w:sz w:val="24"/>
              </w:rPr>
            </w:pPr>
            <w:r>
              <w:rPr>
                <w:rFonts w:ascii="仿宋" w:eastAsia="仿宋" w:hAnsi="仿宋" w:cs="仿宋" w:hint="eastAsia"/>
                <w:sz w:val="24"/>
              </w:rPr>
              <w:t>运输异常维护</w:t>
            </w:r>
          </w:p>
        </w:tc>
      </w:tr>
      <w:tr w:rsidR="00F67E4D">
        <w:tc>
          <w:tcPr>
            <w:tcW w:w="1344" w:type="dxa"/>
            <w:shd w:val="clear" w:color="auto" w:fill="E2EFD9"/>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kern w:val="0"/>
                <w:sz w:val="24"/>
              </w:rPr>
              <w:t>3</w:t>
            </w:r>
          </w:p>
        </w:tc>
        <w:tc>
          <w:tcPr>
            <w:tcW w:w="7027" w:type="dxa"/>
            <w:shd w:val="clear" w:color="auto" w:fill="E2EFD9"/>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sz w:val="24"/>
              </w:rPr>
              <w:t>物流数据分析</w:t>
            </w:r>
          </w:p>
        </w:tc>
      </w:tr>
      <w:tr w:rsidR="00F67E4D">
        <w:tc>
          <w:tcPr>
            <w:tcW w:w="1344" w:type="dxa"/>
          </w:tcPr>
          <w:p w:rsidR="00F67E4D" w:rsidRDefault="00F67E4D">
            <w:pPr>
              <w:widowControl/>
              <w:spacing w:line="360" w:lineRule="auto"/>
              <w:jc w:val="left"/>
              <w:rPr>
                <w:rFonts w:ascii="仿宋" w:eastAsia="仿宋" w:hAnsi="仿宋" w:cs="仿宋"/>
                <w:kern w:val="0"/>
                <w:sz w:val="24"/>
              </w:rPr>
            </w:pPr>
          </w:p>
        </w:tc>
        <w:tc>
          <w:tcPr>
            <w:tcW w:w="7027" w:type="dxa"/>
          </w:tcPr>
          <w:p w:rsidR="00F67E4D" w:rsidRDefault="00C668FD">
            <w:pPr>
              <w:widowControl/>
              <w:spacing w:line="360" w:lineRule="auto"/>
              <w:jc w:val="left"/>
              <w:rPr>
                <w:rFonts w:ascii="仿宋" w:eastAsia="仿宋" w:hAnsi="仿宋" w:cs="仿宋"/>
                <w:sz w:val="24"/>
              </w:rPr>
            </w:pPr>
            <w:r>
              <w:rPr>
                <w:rFonts w:ascii="仿宋" w:eastAsia="仿宋" w:hAnsi="仿宋" w:cs="仿宋" w:hint="eastAsia"/>
                <w:kern w:val="0"/>
                <w:sz w:val="24"/>
              </w:rPr>
              <w:t>参赛者需要知道和了解：</w:t>
            </w:r>
          </w:p>
          <w:p w:rsidR="00F67E4D" w:rsidRDefault="00C668FD">
            <w:pPr>
              <w:pStyle w:val="af0"/>
              <w:widowControl/>
              <w:numPr>
                <w:ilvl w:val="0"/>
                <w:numId w:val="6"/>
              </w:numPr>
              <w:spacing w:line="360" w:lineRule="auto"/>
              <w:ind w:firstLineChars="0"/>
              <w:jc w:val="left"/>
              <w:rPr>
                <w:rFonts w:ascii="仿宋" w:eastAsia="仿宋" w:hAnsi="仿宋" w:cs="仿宋"/>
                <w:sz w:val="24"/>
              </w:rPr>
            </w:pPr>
            <w:r>
              <w:rPr>
                <w:rFonts w:ascii="仿宋" w:eastAsia="仿宋" w:hAnsi="仿宋" w:cs="仿宋" w:hint="eastAsia"/>
                <w:sz w:val="24"/>
              </w:rPr>
              <w:t>常用的数据可视化展示形</w:t>
            </w:r>
            <w:r>
              <w:rPr>
                <w:rFonts w:ascii="仿宋" w:eastAsia="仿宋" w:hAnsi="仿宋" w:cs="仿宋" w:hint="eastAsia"/>
                <w:sz w:val="24"/>
              </w:rPr>
              <w:t xml:space="preserve"> </w:t>
            </w:r>
            <w:r>
              <w:rPr>
                <w:rFonts w:ascii="仿宋" w:eastAsia="仿宋" w:hAnsi="仿宋" w:cs="仿宋" w:hint="eastAsia"/>
                <w:sz w:val="24"/>
              </w:rPr>
              <w:t>式及适用场景</w:t>
            </w:r>
          </w:p>
          <w:p w:rsidR="00F67E4D" w:rsidRDefault="00C668FD">
            <w:pPr>
              <w:pStyle w:val="af0"/>
              <w:widowControl/>
              <w:numPr>
                <w:ilvl w:val="0"/>
                <w:numId w:val="6"/>
              </w:numPr>
              <w:spacing w:line="360" w:lineRule="auto"/>
              <w:ind w:firstLineChars="0"/>
              <w:jc w:val="left"/>
              <w:rPr>
                <w:rFonts w:ascii="仿宋" w:eastAsia="仿宋" w:hAnsi="仿宋" w:cs="仿宋"/>
                <w:sz w:val="24"/>
              </w:rPr>
            </w:pPr>
            <w:r>
              <w:rPr>
                <w:rFonts w:ascii="仿宋" w:eastAsia="仿宋" w:hAnsi="仿宋" w:cs="仿宋" w:hint="eastAsia"/>
                <w:sz w:val="24"/>
              </w:rPr>
              <w:t>物流企业运营分析</w:t>
            </w:r>
          </w:p>
          <w:p w:rsidR="00F67E4D" w:rsidRDefault="00C668FD">
            <w:pPr>
              <w:pStyle w:val="af0"/>
              <w:widowControl/>
              <w:numPr>
                <w:ilvl w:val="0"/>
                <w:numId w:val="6"/>
              </w:numPr>
              <w:spacing w:line="360" w:lineRule="auto"/>
              <w:ind w:firstLineChars="0"/>
              <w:jc w:val="left"/>
              <w:rPr>
                <w:rFonts w:ascii="仿宋" w:eastAsia="仿宋" w:hAnsi="仿宋" w:cs="仿宋"/>
                <w:sz w:val="24"/>
              </w:rPr>
            </w:pPr>
            <w:r>
              <w:rPr>
                <w:rFonts w:ascii="仿宋" w:eastAsia="仿宋" w:hAnsi="仿宋" w:cs="仿宋" w:hint="eastAsia"/>
                <w:sz w:val="24"/>
              </w:rPr>
              <w:t>物流业务指标分析案例</w:t>
            </w:r>
          </w:p>
          <w:p w:rsidR="00F67E4D" w:rsidRDefault="00C668FD">
            <w:pPr>
              <w:pStyle w:val="af0"/>
              <w:widowControl/>
              <w:numPr>
                <w:ilvl w:val="0"/>
                <w:numId w:val="6"/>
              </w:numPr>
              <w:spacing w:line="360" w:lineRule="auto"/>
              <w:ind w:firstLineChars="0"/>
              <w:jc w:val="left"/>
              <w:rPr>
                <w:rFonts w:ascii="仿宋" w:eastAsia="仿宋" w:hAnsi="仿宋" w:cs="仿宋"/>
                <w:sz w:val="24"/>
              </w:rPr>
            </w:pPr>
            <w:r>
              <w:rPr>
                <w:rFonts w:ascii="仿宋" w:eastAsia="仿宋" w:hAnsi="仿宋" w:cs="仿宋" w:hint="eastAsia"/>
                <w:sz w:val="24"/>
              </w:rPr>
              <w:t>大数据分析在物流中的应用</w:t>
            </w:r>
          </w:p>
          <w:p w:rsidR="00F67E4D" w:rsidRDefault="00C668FD">
            <w:pPr>
              <w:pStyle w:val="af0"/>
              <w:widowControl/>
              <w:numPr>
                <w:ilvl w:val="0"/>
                <w:numId w:val="6"/>
              </w:numPr>
              <w:spacing w:line="360" w:lineRule="auto"/>
              <w:ind w:firstLineChars="0"/>
              <w:jc w:val="left"/>
              <w:rPr>
                <w:rFonts w:ascii="仿宋" w:eastAsia="仿宋" w:hAnsi="仿宋" w:cs="仿宋"/>
                <w:sz w:val="24"/>
              </w:rPr>
            </w:pPr>
            <w:r>
              <w:rPr>
                <w:rFonts w:ascii="仿宋" w:eastAsia="仿宋" w:hAnsi="仿宋" w:cs="仿宋" w:hint="eastAsia"/>
                <w:sz w:val="24"/>
              </w:rPr>
              <w:t>物流客户分析的</w:t>
            </w:r>
            <w:r>
              <w:rPr>
                <w:rFonts w:ascii="仿宋" w:eastAsia="仿宋" w:hAnsi="仿宋" w:cs="仿宋" w:hint="eastAsia"/>
                <w:sz w:val="24"/>
              </w:rPr>
              <w:t xml:space="preserve"> RFM</w:t>
            </w:r>
            <w:r>
              <w:rPr>
                <w:rFonts w:ascii="仿宋" w:eastAsia="仿宋" w:hAnsi="仿宋" w:cs="仿宋" w:hint="eastAsia"/>
                <w:sz w:val="24"/>
              </w:rPr>
              <w:t>模型</w:t>
            </w:r>
          </w:p>
          <w:p w:rsidR="00F67E4D" w:rsidRDefault="00C668FD">
            <w:pPr>
              <w:pStyle w:val="af0"/>
              <w:widowControl/>
              <w:numPr>
                <w:ilvl w:val="0"/>
                <w:numId w:val="6"/>
              </w:numPr>
              <w:spacing w:line="360" w:lineRule="auto"/>
              <w:ind w:firstLineChars="0"/>
              <w:jc w:val="left"/>
              <w:rPr>
                <w:rFonts w:ascii="仿宋" w:eastAsia="仿宋" w:hAnsi="仿宋" w:cs="仿宋"/>
                <w:sz w:val="24"/>
              </w:rPr>
            </w:pPr>
            <w:r>
              <w:rPr>
                <w:rFonts w:ascii="仿宋" w:eastAsia="仿宋" w:hAnsi="仿宋" w:cs="仿宋" w:hint="eastAsia"/>
                <w:sz w:val="24"/>
              </w:rPr>
              <w:t>物流客户价值分析案例</w:t>
            </w:r>
          </w:p>
        </w:tc>
      </w:tr>
    </w:tbl>
    <w:p w:rsidR="00F67E4D" w:rsidRDefault="00C668FD">
      <w:pPr>
        <w:pStyle w:val="a5"/>
        <w:ind w:leftChars="200" w:left="420"/>
        <w:rPr>
          <w:b/>
          <w:bCs/>
        </w:rPr>
      </w:pPr>
      <w:r>
        <w:rPr>
          <w:rFonts w:ascii="仿宋" w:eastAsia="仿宋" w:hAnsi="仿宋" w:cs="仿宋"/>
          <w:b/>
          <w:bCs/>
          <w:kern w:val="0"/>
          <w:sz w:val="24"/>
        </w:rPr>
        <w:t>“</w:t>
      </w:r>
      <w:r>
        <w:rPr>
          <w:rFonts w:ascii="仿宋" w:eastAsia="仿宋" w:hAnsi="仿宋" w:cs="仿宋" w:hint="eastAsia"/>
          <w:b/>
          <w:bCs/>
          <w:kern w:val="0"/>
          <w:sz w:val="24"/>
        </w:rPr>
        <w:t>供应链管理</w:t>
      </w:r>
      <w:r>
        <w:rPr>
          <w:rFonts w:ascii="仿宋" w:eastAsia="仿宋" w:hAnsi="仿宋" w:cs="仿宋"/>
          <w:b/>
          <w:bCs/>
          <w:kern w:val="0"/>
          <w:sz w:val="24"/>
        </w:rPr>
        <w:t>”</w:t>
      </w:r>
      <w:r>
        <w:rPr>
          <w:rFonts w:ascii="仿宋" w:eastAsia="仿宋" w:hAnsi="仿宋" w:cs="仿宋" w:hint="eastAsia"/>
          <w:b/>
          <w:bCs/>
          <w:kern w:val="0"/>
          <w:sz w:val="24"/>
        </w:rPr>
        <w:t>赛项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7027"/>
      </w:tblGrid>
      <w:tr w:rsidR="00F67E4D">
        <w:tc>
          <w:tcPr>
            <w:tcW w:w="1344" w:type="dxa"/>
            <w:shd w:val="clear" w:color="auto" w:fill="A8D08D"/>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kern w:val="0"/>
                <w:sz w:val="24"/>
              </w:rPr>
              <w:t>序号</w:t>
            </w:r>
          </w:p>
        </w:tc>
        <w:tc>
          <w:tcPr>
            <w:tcW w:w="7027" w:type="dxa"/>
            <w:shd w:val="clear" w:color="auto" w:fill="A8D08D"/>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kern w:val="0"/>
                <w:sz w:val="24"/>
              </w:rPr>
              <w:t>供应链管理赛项</w:t>
            </w:r>
            <w:r>
              <w:rPr>
                <w:rFonts w:ascii="仿宋" w:eastAsia="仿宋" w:hAnsi="仿宋" w:cs="仿宋" w:hint="eastAsia"/>
                <w:kern w:val="0"/>
                <w:sz w:val="24"/>
              </w:rPr>
              <w:t>内容</w:t>
            </w:r>
          </w:p>
        </w:tc>
      </w:tr>
      <w:tr w:rsidR="00F67E4D">
        <w:trPr>
          <w:trHeight w:val="578"/>
        </w:trPr>
        <w:tc>
          <w:tcPr>
            <w:tcW w:w="1344" w:type="dxa"/>
            <w:shd w:val="clear" w:color="auto" w:fill="E2EFD9"/>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kern w:val="0"/>
                <w:sz w:val="24"/>
              </w:rPr>
              <w:t>1</w:t>
            </w:r>
          </w:p>
        </w:tc>
        <w:tc>
          <w:tcPr>
            <w:tcW w:w="7027" w:type="dxa"/>
            <w:shd w:val="clear" w:color="auto" w:fill="E2EFD9"/>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kern w:val="0"/>
                <w:sz w:val="24"/>
              </w:rPr>
              <w:t>计划管理</w:t>
            </w:r>
          </w:p>
        </w:tc>
      </w:tr>
      <w:tr w:rsidR="00F67E4D">
        <w:tc>
          <w:tcPr>
            <w:tcW w:w="1344" w:type="dxa"/>
          </w:tcPr>
          <w:p w:rsidR="00F67E4D" w:rsidRDefault="00F67E4D">
            <w:pPr>
              <w:widowControl/>
              <w:spacing w:line="360" w:lineRule="auto"/>
              <w:jc w:val="left"/>
              <w:rPr>
                <w:rFonts w:ascii="仿宋" w:eastAsia="仿宋" w:hAnsi="仿宋" w:cs="仿宋"/>
                <w:kern w:val="0"/>
                <w:sz w:val="24"/>
              </w:rPr>
            </w:pPr>
          </w:p>
        </w:tc>
        <w:tc>
          <w:tcPr>
            <w:tcW w:w="7027" w:type="dxa"/>
          </w:tcPr>
          <w:p w:rsidR="00F67E4D" w:rsidRDefault="00C668FD">
            <w:pPr>
              <w:widowControl/>
              <w:spacing w:line="360" w:lineRule="auto"/>
              <w:jc w:val="left"/>
              <w:rPr>
                <w:rFonts w:ascii="仿宋" w:eastAsia="仿宋" w:hAnsi="仿宋" w:cs="仿宋"/>
                <w:kern w:val="0"/>
                <w:sz w:val="24"/>
              </w:rPr>
            </w:pPr>
            <w:r>
              <w:rPr>
                <w:rFonts w:ascii="仿宋" w:eastAsia="仿宋" w:hAnsi="仿宋" w:cs="仿宋" w:hint="eastAsia"/>
                <w:kern w:val="0"/>
                <w:sz w:val="24"/>
              </w:rPr>
              <w:t>参赛者需要知道和了解：</w:t>
            </w:r>
          </w:p>
          <w:p w:rsidR="00F67E4D" w:rsidRDefault="00C668FD">
            <w:pPr>
              <w:widowControl/>
              <w:numPr>
                <w:ilvl w:val="0"/>
                <w:numId w:val="4"/>
              </w:numPr>
              <w:spacing w:line="360" w:lineRule="auto"/>
              <w:jc w:val="left"/>
              <w:rPr>
                <w:rFonts w:ascii="仿宋" w:eastAsia="仿宋" w:hAnsi="仿宋" w:cs="仿宋"/>
                <w:sz w:val="24"/>
              </w:rPr>
            </w:pPr>
            <w:r>
              <w:rPr>
                <w:rFonts w:ascii="仿宋" w:eastAsia="仿宋" w:hAnsi="仿宋" w:cs="仿宋" w:hint="eastAsia"/>
                <w:sz w:val="24"/>
              </w:rPr>
              <w:t>数据整理与可视化分析报告编制方法</w:t>
            </w:r>
          </w:p>
          <w:p w:rsidR="00F67E4D" w:rsidRDefault="00C668FD">
            <w:pPr>
              <w:pStyle w:val="af0"/>
              <w:widowControl/>
              <w:numPr>
                <w:ilvl w:val="0"/>
                <w:numId w:val="4"/>
              </w:numPr>
              <w:spacing w:line="360" w:lineRule="auto"/>
              <w:ind w:firstLineChars="0"/>
              <w:jc w:val="left"/>
              <w:rPr>
                <w:rFonts w:ascii="仿宋" w:eastAsia="仿宋" w:hAnsi="仿宋" w:cs="仿宋"/>
                <w:sz w:val="24"/>
              </w:rPr>
            </w:pPr>
            <w:r>
              <w:rPr>
                <w:rFonts w:ascii="仿宋" w:eastAsia="仿宋" w:hAnsi="仿宋" w:cs="仿宋" w:hint="eastAsia"/>
                <w:sz w:val="24"/>
              </w:rPr>
              <w:lastRenderedPageBreak/>
              <w:t>市场调研报告编制方法</w:t>
            </w:r>
          </w:p>
          <w:p w:rsidR="00F67E4D" w:rsidRDefault="00C668FD">
            <w:pPr>
              <w:pStyle w:val="af0"/>
              <w:widowControl/>
              <w:numPr>
                <w:ilvl w:val="0"/>
                <w:numId w:val="4"/>
              </w:numPr>
              <w:spacing w:line="360" w:lineRule="auto"/>
              <w:ind w:firstLineChars="0"/>
              <w:jc w:val="left"/>
              <w:rPr>
                <w:rFonts w:ascii="仿宋" w:eastAsia="仿宋" w:hAnsi="仿宋" w:cs="仿宋"/>
                <w:sz w:val="24"/>
              </w:rPr>
            </w:pPr>
            <w:r>
              <w:rPr>
                <w:rFonts w:ascii="仿宋" w:eastAsia="仿宋" w:hAnsi="仿宋" w:cs="仿宋" w:hint="eastAsia"/>
                <w:sz w:val="24"/>
              </w:rPr>
              <w:t>需求预测的分析方法</w:t>
            </w:r>
          </w:p>
          <w:p w:rsidR="00F67E4D" w:rsidRDefault="00C668FD">
            <w:pPr>
              <w:pStyle w:val="af0"/>
              <w:widowControl/>
              <w:numPr>
                <w:ilvl w:val="0"/>
                <w:numId w:val="4"/>
              </w:numPr>
              <w:spacing w:line="360" w:lineRule="auto"/>
              <w:ind w:firstLineChars="0"/>
              <w:jc w:val="left"/>
              <w:rPr>
                <w:rFonts w:ascii="仿宋" w:eastAsia="仿宋" w:hAnsi="仿宋" w:cs="仿宋"/>
                <w:sz w:val="24"/>
              </w:rPr>
            </w:pPr>
            <w:r>
              <w:rPr>
                <w:rFonts w:ascii="仿宋" w:eastAsia="仿宋" w:hAnsi="仿宋" w:cs="仿宋" w:hint="eastAsia"/>
                <w:sz w:val="24"/>
              </w:rPr>
              <w:t>客户</w:t>
            </w:r>
            <w:r>
              <w:rPr>
                <w:rFonts w:ascii="仿宋" w:eastAsia="仿宋" w:hAnsi="仿宋" w:cs="仿宋" w:hint="eastAsia"/>
                <w:sz w:val="24"/>
              </w:rPr>
              <w:t>订单数据分析报告编制方法</w:t>
            </w:r>
          </w:p>
          <w:p w:rsidR="00F67E4D" w:rsidRDefault="00C668FD">
            <w:pPr>
              <w:pStyle w:val="af0"/>
              <w:widowControl/>
              <w:numPr>
                <w:ilvl w:val="0"/>
                <w:numId w:val="4"/>
              </w:numPr>
              <w:spacing w:line="360" w:lineRule="auto"/>
              <w:ind w:firstLineChars="0"/>
              <w:jc w:val="left"/>
              <w:rPr>
                <w:rFonts w:ascii="仿宋" w:eastAsia="仿宋" w:hAnsi="仿宋" w:cs="仿宋"/>
                <w:sz w:val="24"/>
              </w:rPr>
            </w:pPr>
            <w:r>
              <w:rPr>
                <w:rFonts w:ascii="仿宋" w:eastAsia="仿宋" w:hAnsi="仿宋" w:cs="仿宋" w:hint="eastAsia"/>
                <w:sz w:val="24"/>
              </w:rPr>
              <w:t>客户关系管理方法</w:t>
            </w:r>
          </w:p>
          <w:p w:rsidR="00F67E4D" w:rsidRDefault="00C668FD">
            <w:pPr>
              <w:pStyle w:val="af0"/>
              <w:widowControl/>
              <w:numPr>
                <w:ilvl w:val="0"/>
                <w:numId w:val="4"/>
              </w:numPr>
              <w:spacing w:line="360" w:lineRule="auto"/>
              <w:ind w:firstLineChars="0"/>
              <w:jc w:val="left"/>
              <w:rPr>
                <w:rFonts w:ascii="仿宋" w:eastAsia="仿宋" w:hAnsi="仿宋" w:cs="仿宋"/>
                <w:sz w:val="24"/>
              </w:rPr>
            </w:pPr>
            <w:r>
              <w:rPr>
                <w:rFonts w:ascii="仿宋" w:eastAsia="仿宋" w:hAnsi="仿宋" w:cs="仿宋" w:hint="eastAsia"/>
                <w:sz w:val="24"/>
              </w:rPr>
              <w:t>库存计划</w:t>
            </w:r>
            <w:r>
              <w:rPr>
                <w:rFonts w:ascii="仿宋" w:eastAsia="仿宋" w:hAnsi="仿宋" w:cs="仿宋" w:hint="eastAsia"/>
                <w:sz w:val="24"/>
              </w:rPr>
              <w:t>数据采集与处理方法</w:t>
            </w:r>
          </w:p>
          <w:p w:rsidR="00F67E4D" w:rsidRDefault="00C668FD">
            <w:pPr>
              <w:pStyle w:val="af0"/>
              <w:widowControl/>
              <w:numPr>
                <w:ilvl w:val="0"/>
                <w:numId w:val="4"/>
              </w:numPr>
              <w:spacing w:line="360" w:lineRule="auto"/>
              <w:ind w:firstLineChars="0"/>
              <w:jc w:val="left"/>
              <w:rPr>
                <w:rFonts w:ascii="仿宋" w:eastAsia="仿宋" w:hAnsi="仿宋" w:cs="仿宋"/>
                <w:sz w:val="24"/>
              </w:rPr>
            </w:pPr>
            <w:r>
              <w:rPr>
                <w:rFonts w:ascii="仿宋" w:eastAsia="仿宋" w:hAnsi="仿宋" w:cs="仿宋" w:hint="eastAsia"/>
                <w:sz w:val="24"/>
              </w:rPr>
              <w:t>库存</w:t>
            </w:r>
            <w:r>
              <w:rPr>
                <w:rFonts w:ascii="仿宋" w:eastAsia="仿宋" w:hAnsi="仿宋" w:cs="仿宋" w:hint="eastAsia"/>
                <w:sz w:val="24"/>
              </w:rPr>
              <w:t>计划可视化报告编制的工具及方法</w:t>
            </w:r>
          </w:p>
        </w:tc>
      </w:tr>
      <w:tr w:rsidR="00F67E4D">
        <w:tc>
          <w:tcPr>
            <w:tcW w:w="1344" w:type="dxa"/>
          </w:tcPr>
          <w:p w:rsidR="00F67E4D" w:rsidRDefault="00F67E4D">
            <w:pPr>
              <w:widowControl/>
              <w:spacing w:line="360" w:lineRule="auto"/>
              <w:jc w:val="left"/>
              <w:rPr>
                <w:rFonts w:ascii="仿宋" w:eastAsia="仿宋" w:hAnsi="仿宋" w:cs="仿宋"/>
                <w:kern w:val="0"/>
                <w:sz w:val="24"/>
              </w:rPr>
            </w:pPr>
          </w:p>
        </w:tc>
        <w:tc>
          <w:tcPr>
            <w:tcW w:w="7027" w:type="dxa"/>
          </w:tcPr>
          <w:p w:rsidR="00F67E4D" w:rsidRDefault="00C668FD">
            <w:pPr>
              <w:widowControl/>
              <w:spacing w:line="360" w:lineRule="auto"/>
              <w:jc w:val="left"/>
              <w:rPr>
                <w:rFonts w:ascii="仿宋" w:eastAsia="仿宋" w:hAnsi="仿宋" w:cs="仿宋"/>
                <w:sz w:val="24"/>
              </w:rPr>
            </w:pPr>
            <w:r>
              <w:rPr>
                <w:rFonts w:ascii="仿宋" w:eastAsia="仿宋" w:hAnsi="仿宋" w:cs="仿宋" w:hint="eastAsia"/>
                <w:kern w:val="0"/>
                <w:sz w:val="24"/>
              </w:rPr>
              <w:t>参赛者应该能够：</w:t>
            </w:r>
          </w:p>
          <w:p w:rsidR="00F67E4D" w:rsidRDefault="00C668FD">
            <w:pPr>
              <w:pStyle w:val="af0"/>
              <w:widowControl/>
              <w:numPr>
                <w:ilvl w:val="0"/>
                <w:numId w:val="7"/>
              </w:numPr>
              <w:spacing w:line="360" w:lineRule="auto"/>
              <w:ind w:firstLineChars="0"/>
              <w:jc w:val="left"/>
              <w:rPr>
                <w:rFonts w:ascii="仿宋" w:eastAsia="仿宋" w:hAnsi="仿宋" w:cs="仿宋"/>
                <w:sz w:val="24"/>
              </w:rPr>
            </w:pPr>
            <w:r>
              <w:rPr>
                <w:rFonts w:ascii="仿宋" w:eastAsia="仿宋" w:hAnsi="仿宋" w:cs="仿宋" w:hint="eastAsia"/>
                <w:sz w:val="24"/>
              </w:rPr>
              <w:t>能</w:t>
            </w:r>
            <w:r>
              <w:rPr>
                <w:rFonts w:ascii="仿宋" w:eastAsia="仿宋" w:hAnsi="仿宋" w:cs="仿宋" w:hint="eastAsia"/>
                <w:sz w:val="24"/>
              </w:rPr>
              <w:t>编制</w:t>
            </w:r>
            <w:r>
              <w:rPr>
                <w:rFonts w:ascii="仿宋" w:eastAsia="仿宋" w:hAnsi="仿宋" w:cs="仿宋" w:hint="eastAsia"/>
                <w:sz w:val="24"/>
              </w:rPr>
              <w:t>数据整理与可视化分析报告</w:t>
            </w:r>
          </w:p>
          <w:p w:rsidR="00F67E4D" w:rsidRDefault="00C668FD">
            <w:pPr>
              <w:pStyle w:val="af0"/>
              <w:widowControl/>
              <w:numPr>
                <w:ilvl w:val="0"/>
                <w:numId w:val="7"/>
              </w:numPr>
              <w:spacing w:line="360" w:lineRule="auto"/>
              <w:ind w:firstLineChars="0"/>
              <w:jc w:val="left"/>
              <w:rPr>
                <w:rFonts w:ascii="仿宋" w:eastAsia="仿宋" w:hAnsi="仿宋" w:cs="仿宋"/>
                <w:sz w:val="24"/>
              </w:rPr>
            </w:pPr>
            <w:r>
              <w:rPr>
                <w:rFonts w:ascii="仿宋" w:eastAsia="仿宋" w:hAnsi="仿宋" w:cs="仿宋" w:hint="eastAsia"/>
                <w:sz w:val="24"/>
              </w:rPr>
              <w:t>能编制市场调研报告</w:t>
            </w:r>
          </w:p>
          <w:p w:rsidR="00F67E4D" w:rsidRDefault="00C668FD">
            <w:pPr>
              <w:pStyle w:val="af0"/>
              <w:widowControl/>
              <w:numPr>
                <w:ilvl w:val="0"/>
                <w:numId w:val="7"/>
              </w:numPr>
              <w:spacing w:line="360" w:lineRule="auto"/>
              <w:ind w:firstLineChars="0"/>
              <w:jc w:val="left"/>
              <w:rPr>
                <w:rFonts w:ascii="仿宋" w:eastAsia="仿宋" w:hAnsi="仿宋" w:cs="仿宋"/>
                <w:sz w:val="24"/>
              </w:rPr>
            </w:pPr>
            <w:r>
              <w:rPr>
                <w:rFonts w:ascii="仿宋" w:eastAsia="仿宋" w:hAnsi="仿宋" w:cs="仿宋" w:hint="eastAsia"/>
                <w:sz w:val="24"/>
              </w:rPr>
              <w:t>能使用模型进行需求预测分析</w:t>
            </w:r>
          </w:p>
          <w:p w:rsidR="00F67E4D" w:rsidRDefault="00C668FD">
            <w:pPr>
              <w:pStyle w:val="af0"/>
              <w:widowControl/>
              <w:numPr>
                <w:ilvl w:val="0"/>
                <w:numId w:val="7"/>
              </w:numPr>
              <w:spacing w:line="360" w:lineRule="auto"/>
              <w:ind w:firstLineChars="0"/>
              <w:jc w:val="left"/>
              <w:rPr>
                <w:rFonts w:ascii="仿宋" w:eastAsia="仿宋" w:hAnsi="仿宋" w:cs="仿宋"/>
                <w:sz w:val="24"/>
              </w:rPr>
            </w:pPr>
            <w:r>
              <w:rPr>
                <w:rFonts w:ascii="仿宋" w:eastAsia="仿宋" w:hAnsi="仿宋" w:cs="仿宋" w:hint="eastAsia"/>
                <w:sz w:val="24"/>
              </w:rPr>
              <w:t>能编制</w:t>
            </w:r>
            <w:r>
              <w:rPr>
                <w:rFonts w:ascii="仿宋" w:eastAsia="仿宋" w:hAnsi="仿宋" w:cs="仿宋" w:hint="eastAsia"/>
                <w:sz w:val="24"/>
              </w:rPr>
              <w:t>客户</w:t>
            </w:r>
            <w:r>
              <w:rPr>
                <w:rFonts w:ascii="仿宋" w:eastAsia="仿宋" w:hAnsi="仿宋" w:cs="仿宋" w:hint="eastAsia"/>
                <w:sz w:val="24"/>
              </w:rPr>
              <w:t>订单数据分析报告</w:t>
            </w:r>
          </w:p>
          <w:p w:rsidR="00F67E4D" w:rsidRDefault="00C668FD">
            <w:pPr>
              <w:pStyle w:val="af0"/>
              <w:widowControl/>
              <w:numPr>
                <w:ilvl w:val="0"/>
                <w:numId w:val="7"/>
              </w:numPr>
              <w:spacing w:line="360" w:lineRule="auto"/>
              <w:ind w:firstLineChars="0"/>
              <w:jc w:val="left"/>
              <w:rPr>
                <w:rFonts w:ascii="仿宋" w:eastAsia="仿宋" w:hAnsi="仿宋" w:cs="仿宋"/>
                <w:sz w:val="24"/>
              </w:rPr>
            </w:pPr>
            <w:r>
              <w:rPr>
                <w:rFonts w:ascii="仿宋" w:eastAsia="仿宋" w:hAnsi="仿宋" w:cs="仿宋" w:hint="eastAsia"/>
                <w:sz w:val="24"/>
              </w:rPr>
              <w:t>能</w:t>
            </w:r>
            <w:r>
              <w:rPr>
                <w:rFonts w:ascii="仿宋" w:eastAsia="仿宋" w:hAnsi="仿宋" w:cs="仿宋" w:hint="eastAsia"/>
                <w:sz w:val="24"/>
              </w:rPr>
              <w:t>提出客户分级建议方案</w:t>
            </w:r>
          </w:p>
          <w:p w:rsidR="00F67E4D" w:rsidRDefault="00C668FD">
            <w:pPr>
              <w:pStyle w:val="af0"/>
              <w:widowControl/>
              <w:numPr>
                <w:ilvl w:val="0"/>
                <w:numId w:val="7"/>
              </w:numPr>
              <w:spacing w:line="360" w:lineRule="auto"/>
              <w:ind w:firstLineChars="0"/>
              <w:jc w:val="left"/>
              <w:rPr>
                <w:rFonts w:ascii="仿宋" w:eastAsia="仿宋" w:hAnsi="仿宋" w:cs="仿宋"/>
                <w:sz w:val="24"/>
              </w:rPr>
            </w:pPr>
            <w:r>
              <w:rPr>
                <w:rFonts w:ascii="仿宋" w:eastAsia="仿宋" w:hAnsi="仿宋" w:cs="仿宋" w:hint="eastAsia"/>
                <w:sz w:val="24"/>
              </w:rPr>
              <w:t>能</w:t>
            </w:r>
            <w:r>
              <w:rPr>
                <w:rFonts w:ascii="仿宋" w:eastAsia="仿宋" w:hAnsi="仿宋" w:cs="仿宋" w:hint="eastAsia"/>
                <w:sz w:val="24"/>
              </w:rPr>
              <w:t>采集并处理库存计划数据</w:t>
            </w:r>
          </w:p>
          <w:p w:rsidR="00F67E4D" w:rsidRDefault="00C668FD">
            <w:pPr>
              <w:pStyle w:val="af0"/>
              <w:widowControl/>
              <w:numPr>
                <w:ilvl w:val="0"/>
                <w:numId w:val="7"/>
              </w:numPr>
              <w:spacing w:line="360" w:lineRule="auto"/>
              <w:ind w:firstLineChars="0"/>
              <w:jc w:val="left"/>
              <w:rPr>
                <w:rFonts w:ascii="仿宋" w:eastAsia="仿宋" w:hAnsi="仿宋" w:cs="仿宋"/>
                <w:sz w:val="24"/>
              </w:rPr>
            </w:pPr>
            <w:r>
              <w:rPr>
                <w:rFonts w:ascii="仿宋" w:eastAsia="仿宋" w:hAnsi="仿宋" w:cs="仿宋" w:hint="eastAsia"/>
                <w:sz w:val="24"/>
              </w:rPr>
              <w:t>能编制</w:t>
            </w:r>
            <w:r>
              <w:rPr>
                <w:rFonts w:ascii="仿宋" w:eastAsia="仿宋" w:hAnsi="仿宋" w:cs="仿宋" w:hint="eastAsia"/>
                <w:sz w:val="24"/>
              </w:rPr>
              <w:t>库存计划可视化报告</w:t>
            </w:r>
          </w:p>
        </w:tc>
      </w:tr>
      <w:tr w:rsidR="00F67E4D">
        <w:tc>
          <w:tcPr>
            <w:tcW w:w="1344" w:type="dxa"/>
            <w:shd w:val="clear" w:color="auto" w:fill="E2EFD9"/>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kern w:val="0"/>
                <w:sz w:val="24"/>
              </w:rPr>
              <w:t>2</w:t>
            </w:r>
          </w:p>
        </w:tc>
        <w:tc>
          <w:tcPr>
            <w:tcW w:w="7027" w:type="dxa"/>
            <w:shd w:val="clear" w:color="auto" w:fill="E2EFD9"/>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kern w:val="0"/>
                <w:sz w:val="24"/>
              </w:rPr>
              <w:t>采购管理</w:t>
            </w:r>
          </w:p>
        </w:tc>
      </w:tr>
      <w:tr w:rsidR="00F67E4D">
        <w:tc>
          <w:tcPr>
            <w:tcW w:w="1344" w:type="dxa"/>
          </w:tcPr>
          <w:p w:rsidR="00F67E4D" w:rsidRDefault="00F67E4D">
            <w:pPr>
              <w:widowControl/>
              <w:spacing w:line="360" w:lineRule="auto"/>
              <w:jc w:val="left"/>
              <w:rPr>
                <w:rFonts w:ascii="仿宋" w:eastAsia="仿宋" w:hAnsi="仿宋" w:cs="仿宋"/>
                <w:kern w:val="0"/>
                <w:sz w:val="24"/>
              </w:rPr>
            </w:pPr>
          </w:p>
        </w:tc>
        <w:tc>
          <w:tcPr>
            <w:tcW w:w="7027" w:type="dxa"/>
          </w:tcPr>
          <w:p w:rsidR="00F67E4D" w:rsidRDefault="00C668FD">
            <w:pPr>
              <w:widowControl/>
              <w:spacing w:line="360" w:lineRule="auto"/>
              <w:jc w:val="left"/>
              <w:rPr>
                <w:rFonts w:ascii="仿宋" w:eastAsia="仿宋" w:hAnsi="仿宋" w:cs="仿宋"/>
                <w:sz w:val="24"/>
              </w:rPr>
            </w:pPr>
            <w:r>
              <w:rPr>
                <w:rFonts w:ascii="仿宋" w:eastAsia="仿宋" w:hAnsi="仿宋" w:cs="仿宋" w:hint="eastAsia"/>
                <w:kern w:val="0"/>
                <w:sz w:val="24"/>
              </w:rPr>
              <w:t>参赛者需要知道和了解：</w:t>
            </w:r>
          </w:p>
          <w:p w:rsidR="00F67E4D" w:rsidRDefault="00C668FD">
            <w:pPr>
              <w:pStyle w:val="af0"/>
              <w:widowControl/>
              <w:numPr>
                <w:ilvl w:val="0"/>
                <w:numId w:val="5"/>
              </w:numPr>
              <w:spacing w:line="360" w:lineRule="auto"/>
              <w:ind w:firstLineChars="0"/>
              <w:jc w:val="left"/>
              <w:rPr>
                <w:rFonts w:ascii="仿宋" w:eastAsia="仿宋" w:hAnsi="仿宋" w:cs="仿宋"/>
                <w:sz w:val="24"/>
              </w:rPr>
            </w:pPr>
            <w:r>
              <w:rPr>
                <w:rFonts w:ascii="仿宋" w:eastAsia="仿宋" w:hAnsi="仿宋" w:cs="仿宋" w:hint="eastAsia"/>
                <w:sz w:val="24"/>
              </w:rPr>
              <w:t>采购订单数据分析报告编写的工具及方法</w:t>
            </w:r>
          </w:p>
          <w:p w:rsidR="00F67E4D" w:rsidRDefault="00C668FD">
            <w:pPr>
              <w:pStyle w:val="af0"/>
              <w:widowControl/>
              <w:numPr>
                <w:ilvl w:val="0"/>
                <w:numId w:val="5"/>
              </w:numPr>
              <w:spacing w:line="360" w:lineRule="auto"/>
              <w:ind w:firstLineChars="0"/>
              <w:jc w:val="left"/>
              <w:rPr>
                <w:rFonts w:ascii="仿宋" w:eastAsia="仿宋" w:hAnsi="仿宋" w:cs="仿宋"/>
                <w:sz w:val="24"/>
              </w:rPr>
            </w:pPr>
            <w:r>
              <w:rPr>
                <w:rFonts w:ascii="仿宋" w:eastAsia="仿宋" w:hAnsi="仿宋" w:cs="仿宋" w:hint="eastAsia"/>
                <w:sz w:val="24"/>
              </w:rPr>
              <w:t>供应商</w:t>
            </w:r>
            <w:r>
              <w:rPr>
                <w:rFonts w:ascii="仿宋" w:eastAsia="仿宋" w:hAnsi="仿宋" w:cs="仿宋" w:hint="eastAsia"/>
                <w:sz w:val="24"/>
              </w:rPr>
              <w:t>绩效分析方法</w:t>
            </w:r>
          </w:p>
          <w:p w:rsidR="00F67E4D" w:rsidRDefault="00C668FD">
            <w:pPr>
              <w:pStyle w:val="af0"/>
              <w:widowControl/>
              <w:numPr>
                <w:ilvl w:val="0"/>
                <w:numId w:val="5"/>
              </w:numPr>
              <w:spacing w:line="360" w:lineRule="auto"/>
              <w:ind w:firstLineChars="0"/>
              <w:jc w:val="left"/>
              <w:rPr>
                <w:rFonts w:ascii="仿宋" w:eastAsia="仿宋" w:hAnsi="仿宋" w:cs="仿宋"/>
                <w:sz w:val="24"/>
              </w:rPr>
            </w:pPr>
            <w:r>
              <w:rPr>
                <w:rFonts w:ascii="仿宋" w:eastAsia="仿宋" w:hAnsi="仿宋" w:cs="仿宋" w:hint="eastAsia"/>
                <w:sz w:val="24"/>
              </w:rPr>
              <w:t>供应商</w:t>
            </w:r>
            <w:r>
              <w:rPr>
                <w:rFonts w:ascii="仿宋" w:eastAsia="仿宋" w:hAnsi="仿宋" w:cs="仿宋" w:hint="eastAsia"/>
                <w:sz w:val="24"/>
              </w:rPr>
              <w:t>信息采集与处理方法</w:t>
            </w:r>
          </w:p>
          <w:p w:rsidR="00F67E4D" w:rsidRDefault="00C668FD">
            <w:pPr>
              <w:pStyle w:val="af0"/>
              <w:widowControl/>
              <w:numPr>
                <w:ilvl w:val="0"/>
                <w:numId w:val="5"/>
              </w:numPr>
              <w:spacing w:line="360" w:lineRule="auto"/>
              <w:ind w:firstLineChars="0"/>
              <w:jc w:val="left"/>
              <w:rPr>
                <w:rFonts w:ascii="仿宋" w:eastAsia="仿宋" w:hAnsi="仿宋" w:cs="仿宋"/>
                <w:sz w:val="24"/>
              </w:rPr>
            </w:pPr>
            <w:r>
              <w:rPr>
                <w:rFonts w:ascii="仿宋" w:eastAsia="仿宋" w:hAnsi="仿宋" w:cs="仿宋" w:hint="eastAsia"/>
                <w:sz w:val="24"/>
              </w:rPr>
              <w:t>供应商</w:t>
            </w:r>
            <w:r>
              <w:rPr>
                <w:rFonts w:ascii="仿宋" w:eastAsia="仿宋" w:hAnsi="仿宋" w:cs="仿宋" w:hint="eastAsia"/>
                <w:sz w:val="24"/>
              </w:rPr>
              <w:t>选择方法与流程</w:t>
            </w:r>
          </w:p>
        </w:tc>
      </w:tr>
      <w:tr w:rsidR="00F67E4D">
        <w:tc>
          <w:tcPr>
            <w:tcW w:w="1344" w:type="dxa"/>
          </w:tcPr>
          <w:p w:rsidR="00F67E4D" w:rsidRDefault="00F67E4D">
            <w:pPr>
              <w:widowControl/>
              <w:spacing w:line="360" w:lineRule="auto"/>
              <w:jc w:val="left"/>
              <w:rPr>
                <w:rFonts w:ascii="仿宋" w:eastAsia="仿宋" w:hAnsi="仿宋" w:cs="仿宋"/>
                <w:sz w:val="24"/>
              </w:rPr>
            </w:pPr>
          </w:p>
        </w:tc>
        <w:tc>
          <w:tcPr>
            <w:tcW w:w="7027" w:type="dxa"/>
          </w:tcPr>
          <w:p w:rsidR="00F67E4D" w:rsidRDefault="00C668FD">
            <w:pPr>
              <w:widowControl/>
              <w:spacing w:line="360" w:lineRule="auto"/>
              <w:jc w:val="left"/>
              <w:rPr>
                <w:rFonts w:ascii="仿宋" w:eastAsia="仿宋" w:hAnsi="仿宋" w:cs="仿宋"/>
                <w:sz w:val="24"/>
              </w:rPr>
            </w:pPr>
            <w:r>
              <w:rPr>
                <w:rFonts w:ascii="仿宋" w:eastAsia="仿宋" w:hAnsi="仿宋" w:cs="仿宋" w:hint="eastAsia"/>
                <w:kern w:val="0"/>
                <w:sz w:val="24"/>
              </w:rPr>
              <w:t>参赛者应该能够：</w:t>
            </w:r>
          </w:p>
          <w:p w:rsidR="00F67E4D" w:rsidRDefault="00C668FD">
            <w:pPr>
              <w:pStyle w:val="af0"/>
              <w:widowControl/>
              <w:numPr>
                <w:ilvl w:val="0"/>
                <w:numId w:val="8"/>
              </w:numPr>
              <w:spacing w:line="360" w:lineRule="auto"/>
              <w:ind w:firstLineChars="0"/>
              <w:jc w:val="left"/>
              <w:rPr>
                <w:rFonts w:ascii="仿宋" w:eastAsia="仿宋" w:hAnsi="仿宋" w:cs="仿宋"/>
                <w:sz w:val="24"/>
              </w:rPr>
            </w:pPr>
            <w:r>
              <w:rPr>
                <w:rFonts w:ascii="仿宋" w:eastAsia="仿宋" w:hAnsi="仿宋" w:cs="仿宋" w:hint="eastAsia"/>
                <w:sz w:val="24"/>
              </w:rPr>
              <w:lastRenderedPageBreak/>
              <w:t>能</w:t>
            </w:r>
            <w:r>
              <w:rPr>
                <w:rFonts w:ascii="仿宋" w:eastAsia="仿宋" w:hAnsi="仿宋" w:cs="仿宋" w:hint="eastAsia"/>
                <w:sz w:val="24"/>
              </w:rPr>
              <w:t>编制采购订单数据分析报告</w:t>
            </w:r>
          </w:p>
          <w:p w:rsidR="00F67E4D" w:rsidRDefault="00C668FD">
            <w:pPr>
              <w:pStyle w:val="af0"/>
              <w:widowControl/>
              <w:numPr>
                <w:ilvl w:val="0"/>
                <w:numId w:val="8"/>
              </w:numPr>
              <w:spacing w:line="360" w:lineRule="auto"/>
              <w:ind w:firstLineChars="0"/>
              <w:jc w:val="left"/>
              <w:rPr>
                <w:rFonts w:ascii="仿宋" w:eastAsia="仿宋" w:hAnsi="仿宋" w:cs="仿宋"/>
                <w:sz w:val="24"/>
              </w:rPr>
            </w:pPr>
            <w:r>
              <w:rPr>
                <w:rFonts w:ascii="仿宋" w:eastAsia="仿宋" w:hAnsi="仿宋" w:cs="仿宋" w:hint="eastAsia"/>
                <w:sz w:val="24"/>
              </w:rPr>
              <w:t>能</w:t>
            </w:r>
            <w:r>
              <w:rPr>
                <w:rFonts w:ascii="仿宋" w:eastAsia="仿宋" w:hAnsi="仿宋" w:cs="仿宋" w:hint="eastAsia"/>
                <w:sz w:val="24"/>
              </w:rPr>
              <w:t>提出供应商绩效分析报告</w:t>
            </w:r>
          </w:p>
          <w:p w:rsidR="00F67E4D" w:rsidRDefault="00C668FD">
            <w:pPr>
              <w:pStyle w:val="af0"/>
              <w:widowControl/>
              <w:numPr>
                <w:ilvl w:val="0"/>
                <w:numId w:val="8"/>
              </w:numPr>
              <w:spacing w:line="360" w:lineRule="auto"/>
              <w:ind w:firstLineChars="0"/>
              <w:jc w:val="left"/>
              <w:rPr>
                <w:rFonts w:ascii="仿宋" w:eastAsia="仿宋" w:hAnsi="仿宋" w:cs="仿宋"/>
                <w:sz w:val="24"/>
              </w:rPr>
            </w:pPr>
            <w:r>
              <w:rPr>
                <w:rFonts w:ascii="仿宋" w:eastAsia="仿宋" w:hAnsi="仿宋" w:cs="仿宋" w:hint="eastAsia"/>
                <w:sz w:val="24"/>
              </w:rPr>
              <w:t>能</w:t>
            </w:r>
            <w:r>
              <w:rPr>
                <w:rFonts w:ascii="仿宋" w:eastAsia="仿宋" w:hAnsi="仿宋" w:cs="仿宋" w:hint="eastAsia"/>
                <w:sz w:val="24"/>
              </w:rPr>
              <w:t>采集与处理供应商信息</w:t>
            </w:r>
          </w:p>
          <w:p w:rsidR="00F67E4D" w:rsidRDefault="00C668FD">
            <w:pPr>
              <w:pStyle w:val="af0"/>
              <w:widowControl/>
              <w:numPr>
                <w:ilvl w:val="0"/>
                <w:numId w:val="8"/>
              </w:numPr>
              <w:spacing w:line="360" w:lineRule="auto"/>
              <w:ind w:firstLineChars="0"/>
              <w:jc w:val="left"/>
              <w:rPr>
                <w:rFonts w:ascii="仿宋" w:eastAsia="仿宋" w:hAnsi="仿宋" w:cs="仿宋"/>
                <w:sz w:val="24"/>
              </w:rPr>
            </w:pPr>
            <w:r>
              <w:rPr>
                <w:rFonts w:ascii="仿宋" w:eastAsia="仿宋" w:hAnsi="仿宋" w:cs="仿宋" w:hint="eastAsia"/>
                <w:sz w:val="24"/>
              </w:rPr>
              <w:t>能</w:t>
            </w:r>
            <w:r>
              <w:rPr>
                <w:rFonts w:ascii="仿宋" w:eastAsia="仿宋" w:hAnsi="仿宋" w:cs="仿宋" w:hint="eastAsia"/>
                <w:sz w:val="24"/>
              </w:rPr>
              <w:t>执行供应商选择策略</w:t>
            </w:r>
          </w:p>
        </w:tc>
      </w:tr>
      <w:tr w:rsidR="00F67E4D">
        <w:tc>
          <w:tcPr>
            <w:tcW w:w="1344" w:type="dxa"/>
            <w:shd w:val="clear" w:color="auto" w:fill="E2EFD9"/>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kern w:val="0"/>
                <w:sz w:val="24"/>
              </w:rPr>
              <w:lastRenderedPageBreak/>
              <w:t>3</w:t>
            </w:r>
          </w:p>
        </w:tc>
        <w:tc>
          <w:tcPr>
            <w:tcW w:w="7027" w:type="dxa"/>
            <w:shd w:val="clear" w:color="auto" w:fill="E2EFD9"/>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kern w:val="0"/>
                <w:sz w:val="24"/>
              </w:rPr>
              <w:t>生产管理</w:t>
            </w:r>
          </w:p>
        </w:tc>
      </w:tr>
      <w:tr w:rsidR="00F67E4D">
        <w:tc>
          <w:tcPr>
            <w:tcW w:w="1344" w:type="dxa"/>
          </w:tcPr>
          <w:p w:rsidR="00F67E4D" w:rsidRDefault="00F67E4D">
            <w:pPr>
              <w:widowControl/>
              <w:spacing w:line="360" w:lineRule="auto"/>
              <w:jc w:val="left"/>
              <w:rPr>
                <w:rFonts w:ascii="仿宋" w:eastAsia="仿宋" w:hAnsi="仿宋" w:cs="仿宋"/>
                <w:kern w:val="0"/>
                <w:sz w:val="24"/>
              </w:rPr>
            </w:pPr>
          </w:p>
        </w:tc>
        <w:tc>
          <w:tcPr>
            <w:tcW w:w="7027" w:type="dxa"/>
          </w:tcPr>
          <w:p w:rsidR="00F67E4D" w:rsidRDefault="00C668FD">
            <w:pPr>
              <w:widowControl/>
              <w:spacing w:line="360" w:lineRule="auto"/>
              <w:jc w:val="left"/>
              <w:rPr>
                <w:rFonts w:ascii="仿宋" w:eastAsia="仿宋" w:hAnsi="仿宋" w:cs="仿宋"/>
                <w:sz w:val="24"/>
              </w:rPr>
            </w:pPr>
            <w:r>
              <w:rPr>
                <w:rFonts w:ascii="仿宋" w:eastAsia="仿宋" w:hAnsi="仿宋" w:cs="仿宋" w:hint="eastAsia"/>
                <w:kern w:val="0"/>
                <w:sz w:val="24"/>
              </w:rPr>
              <w:t>参赛者需要知道和了解：</w:t>
            </w:r>
          </w:p>
          <w:p w:rsidR="00F67E4D" w:rsidRDefault="00C668FD">
            <w:pPr>
              <w:pStyle w:val="af0"/>
              <w:widowControl/>
              <w:numPr>
                <w:ilvl w:val="0"/>
                <w:numId w:val="6"/>
              </w:numPr>
              <w:spacing w:line="360" w:lineRule="auto"/>
              <w:ind w:firstLineChars="0"/>
              <w:jc w:val="left"/>
              <w:rPr>
                <w:rFonts w:ascii="仿宋" w:eastAsia="仿宋" w:hAnsi="仿宋" w:cs="仿宋"/>
                <w:sz w:val="24"/>
              </w:rPr>
            </w:pPr>
            <w:r>
              <w:rPr>
                <w:rFonts w:ascii="仿宋" w:eastAsia="仿宋" w:hAnsi="仿宋" w:cs="仿宋" w:hint="eastAsia"/>
                <w:sz w:val="24"/>
              </w:rPr>
              <w:t>产能</w:t>
            </w:r>
            <w:r>
              <w:rPr>
                <w:rFonts w:ascii="仿宋" w:eastAsia="仿宋" w:hAnsi="仿宋" w:cs="仿宋" w:hint="eastAsia"/>
                <w:sz w:val="24"/>
              </w:rPr>
              <w:t>数据采集与处理方法</w:t>
            </w:r>
          </w:p>
          <w:p w:rsidR="00F67E4D" w:rsidRDefault="00C668FD">
            <w:pPr>
              <w:pStyle w:val="af0"/>
              <w:widowControl/>
              <w:numPr>
                <w:ilvl w:val="0"/>
                <w:numId w:val="6"/>
              </w:numPr>
              <w:spacing w:line="360" w:lineRule="auto"/>
              <w:ind w:firstLineChars="0"/>
              <w:jc w:val="left"/>
              <w:rPr>
                <w:rFonts w:ascii="仿宋" w:eastAsia="仿宋" w:hAnsi="仿宋" w:cs="仿宋"/>
                <w:sz w:val="24"/>
              </w:rPr>
            </w:pPr>
            <w:r>
              <w:rPr>
                <w:rFonts w:ascii="仿宋" w:eastAsia="仿宋" w:hAnsi="仿宋" w:cs="仿宋" w:hint="eastAsia"/>
                <w:sz w:val="24"/>
              </w:rPr>
              <w:t>生产计划变更处理方法</w:t>
            </w:r>
          </w:p>
          <w:p w:rsidR="00F67E4D" w:rsidRDefault="00C668FD">
            <w:pPr>
              <w:pStyle w:val="af0"/>
              <w:widowControl/>
              <w:numPr>
                <w:ilvl w:val="0"/>
                <w:numId w:val="6"/>
              </w:numPr>
              <w:spacing w:line="360" w:lineRule="auto"/>
              <w:ind w:firstLineChars="0"/>
              <w:jc w:val="left"/>
              <w:rPr>
                <w:rFonts w:ascii="仿宋" w:eastAsia="仿宋" w:hAnsi="仿宋" w:cs="仿宋"/>
                <w:sz w:val="24"/>
              </w:rPr>
            </w:pPr>
            <w:r>
              <w:rPr>
                <w:rFonts w:ascii="仿宋" w:eastAsia="仿宋" w:hAnsi="仿宋" w:cs="仿宋" w:hint="eastAsia"/>
                <w:sz w:val="24"/>
              </w:rPr>
              <w:t>库存管理数据收集与处理方法</w:t>
            </w:r>
          </w:p>
          <w:p w:rsidR="00F67E4D" w:rsidRDefault="00C668FD">
            <w:pPr>
              <w:pStyle w:val="af0"/>
              <w:widowControl/>
              <w:numPr>
                <w:ilvl w:val="0"/>
                <w:numId w:val="6"/>
              </w:numPr>
              <w:spacing w:line="360" w:lineRule="auto"/>
              <w:ind w:firstLineChars="0"/>
              <w:jc w:val="left"/>
              <w:rPr>
                <w:rFonts w:ascii="仿宋" w:eastAsia="仿宋" w:hAnsi="仿宋" w:cs="仿宋"/>
                <w:sz w:val="24"/>
              </w:rPr>
            </w:pPr>
            <w:r>
              <w:rPr>
                <w:rFonts w:ascii="仿宋" w:eastAsia="仿宋" w:hAnsi="仿宋" w:cs="仿宋" w:hint="eastAsia"/>
                <w:sz w:val="24"/>
              </w:rPr>
              <w:t>库存控制指标设定原则及方法</w:t>
            </w:r>
          </w:p>
        </w:tc>
      </w:tr>
      <w:tr w:rsidR="00F67E4D">
        <w:tc>
          <w:tcPr>
            <w:tcW w:w="1344" w:type="dxa"/>
          </w:tcPr>
          <w:p w:rsidR="00F67E4D" w:rsidRDefault="00F67E4D">
            <w:pPr>
              <w:widowControl/>
              <w:spacing w:line="360" w:lineRule="auto"/>
              <w:jc w:val="left"/>
              <w:rPr>
                <w:rFonts w:ascii="仿宋" w:eastAsia="仿宋" w:hAnsi="仿宋" w:cs="仿宋"/>
                <w:kern w:val="0"/>
                <w:sz w:val="24"/>
              </w:rPr>
            </w:pPr>
          </w:p>
        </w:tc>
        <w:tc>
          <w:tcPr>
            <w:tcW w:w="7027" w:type="dxa"/>
          </w:tcPr>
          <w:p w:rsidR="00F67E4D" w:rsidRDefault="00C668FD">
            <w:pPr>
              <w:widowControl/>
              <w:spacing w:line="360" w:lineRule="auto"/>
              <w:jc w:val="left"/>
              <w:rPr>
                <w:rFonts w:ascii="仿宋" w:eastAsia="仿宋" w:hAnsi="仿宋" w:cs="仿宋"/>
                <w:sz w:val="24"/>
              </w:rPr>
            </w:pPr>
            <w:r>
              <w:rPr>
                <w:rFonts w:ascii="仿宋" w:eastAsia="仿宋" w:hAnsi="仿宋" w:cs="仿宋" w:hint="eastAsia"/>
                <w:kern w:val="0"/>
                <w:sz w:val="24"/>
              </w:rPr>
              <w:t>参赛者应该能够：</w:t>
            </w:r>
          </w:p>
          <w:p w:rsidR="00F67E4D" w:rsidRDefault="00C668FD">
            <w:pPr>
              <w:pStyle w:val="af0"/>
              <w:widowControl/>
              <w:numPr>
                <w:ilvl w:val="0"/>
                <w:numId w:val="9"/>
              </w:numPr>
              <w:spacing w:line="360" w:lineRule="auto"/>
              <w:ind w:firstLineChars="0"/>
              <w:jc w:val="left"/>
              <w:rPr>
                <w:rFonts w:ascii="仿宋" w:eastAsia="仿宋" w:hAnsi="仿宋" w:cs="仿宋"/>
                <w:sz w:val="24"/>
              </w:rPr>
            </w:pPr>
            <w:r>
              <w:rPr>
                <w:rFonts w:ascii="仿宋" w:eastAsia="仿宋" w:hAnsi="仿宋" w:cs="仿宋" w:hint="eastAsia"/>
                <w:sz w:val="24"/>
              </w:rPr>
              <w:t>能</w:t>
            </w:r>
            <w:r>
              <w:rPr>
                <w:rFonts w:ascii="仿宋" w:eastAsia="仿宋" w:hAnsi="仿宋" w:cs="仿宋" w:hint="eastAsia"/>
                <w:sz w:val="24"/>
              </w:rPr>
              <w:t>采集并处理产能数据</w:t>
            </w:r>
          </w:p>
          <w:p w:rsidR="00F67E4D" w:rsidRDefault="00C668FD">
            <w:pPr>
              <w:pStyle w:val="af0"/>
              <w:widowControl/>
              <w:numPr>
                <w:ilvl w:val="0"/>
                <w:numId w:val="9"/>
              </w:numPr>
              <w:spacing w:line="360" w:lineRule="auto"/>
              <w:ind w:firstLineChars="0"/>
              <w:jc w:val="left"/>
              <w:rPr>
                <w:rFonts w:ascii="仿宋" w:eastAsia="仿宋" w:hAnsi="仿宋" w:cs="仿宋"/>
                <w:sz w:val="24"/>
              </w:rPr>
            </w:pPr>
            <w:r>
              <w:rPr>
                <w:rFonts w:ascii="仿宋" w:eastAsia="仿宋" w:hAnsi="仿宋" w:cs="仿宋" w:hint="eastAsia"/>
                <w:sz w:val="24"/>
              </w:rPr>
              <w:t>能</w:t>
            </w:r>
            <w:r>
              <w:rPr>
                <w:rFonts w:ascii="仿宋" w:eastAsia="仿宋" w:hAnsi="仿宋" w:cs="仿宋" w:hint="eastAsia"/>
                <w:sz w:val="24"/>
              </w:rPr>
              <w:t>处理生产计划变更</w:t>
            </w:r>
          </w:p>
          <w:p w:rsidR="00F67E4D" w:rsidRDefault="00C668FD">
            <w:pPr>
              <w:pStyle w:val="af0"/>
              <w:widowControl/>
              <w:numPr>
                <w:ilvl w:val="0"/>
                <w:numId w:val="9"/>
              </w:numPr>
              <w:spacing w:line="360" w:lineRule="auto"/>
              <w:ind w:firstLineChars="0"/>
              <w:jc w:val="left"/>
              <w:rPr>
                <w:rFonts w:ascii="仿宋" w:eastAsia="仿宋" w:hAnsi="仿宋" w:cs="仿宋"/>
                <w:sz w:val="24"/>
              </w:rPr>
            </w:pPr>
            <w:r>
              <w:rPr>
                <w:rFonts w:ascii="仿宋" w:eastAsia="仿宋" w:hAnsi="仿宋" w:cs="仿宋" w:hint="eastAsia"/>
                <w:sz w:val="24"/>
              </w:rPr>
              <w:t>能</w:t>
            </w:r>
            <w:r>
              <w:rPr>
                <w:rFonts w:ascii="仿宋" w:eastAsia="仿宋" w:hAnsi="仿宋" w:cs="仿宋" w:hint="eastAsia"/>
                <w:sz w:val="24"/>
              </w:rPr>
              <w:t>采集并处理物料库存数据</w:t>
            </w:r>
          </w:p>
          <w:p w:rsidR="00F67E4D" w:rsidRDefault="00C668FD">
            <w:pPr>
              <w:pStyle w:val="af0"/>
              <w:widowControl/>
              <w:numPr>
                <w:ilvl w:val="0"/>
                <w:numId w:val="9"/>
              </w:numPr>
              <w:spacing w:line="360" w:lineRule="auto"/>
              <w:ind w:firstLineChars="0"/>
              <w:jc w:val="left"/>
              <w:rPr>
                <w:rFonts w:ascii="仿宋" w:eastAsia="仿宋" w:hAnsi="仿宋" w:cs="仿宋"/>
                <w:sz w:val="24"/>
              </w:rPr>
            </w:pPr>
            <w:r>
              <w:rPr>
                <w:rFonts w:ascii="仿宋" w:eastAsia="仿宋" w:hAnsi="仿宋" w:cs="仿宋" w:hint="eastAsia"/>
                <w:sz w:val="24"/>
              </w:rPr>
              <w:t>能</w:t>
            </w:r>
            <w:r>
              <w:rPr>
                <w:rFonts w:ascii="仿宋" w:eastAsia="仿宋" w:hAnsi="仿宋" w:cs="仿宋" w:hint="eastAsia"/>
                <w:sz w:val="24"/>
              </w:rPr>
              <w:t>设定物料库存控制指标</w:t>
            </w:r>
          </w:p>
        </w:tc>
      </w:tr>
      <w:tr w:rsidR="00F67E4D">
        <w:tc>
          <w:tcPr>
            <w:tcW w:w="1344" w:type="dxa"/>
            <w:shd w:val="clear" w:color="auto" w:fill="E2EFD9"/>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kern w:val="0"/>
                <w:sz w:val="24"/>
              </w:rPr>
              <w:t>4</w:t>
            </w:r>
          </w:p>
        </w:tc>
        <w:tc>
          <w:tcPr>
            <w:tcW w:w="7027" w:type="dxa"/>
            <w:shd w:val="clear" w:color="auto" w:fill="E2EFD9"/>
          </w:tcPr>
          <w:p w:rsidR="00F67E4D" w:rsidRDefault="00C668FD">
            <w:pPr>
              <w:widowControl/>
              <w:spacing w:line="360" w:lineRule="auto"/>
              <w:jc w:val="center"/>
              <w:rPr>
                <w:rFonts w:ascii="仿宋" w:eastAsia="仿宋" w:hAnsi="仿宋" w:cs="仿宋"/>
                <w:kern w:val="0"/>
                <w:sz w:val="24"/>
              </w:rPr>
            </w:pPr>
            <w:r>
              <w:rPr>
                <w:rFonts w:ascii="仿宋" w:eastAsia="仿宋" w:hAnsi="仿宋" w:cs="仿宋" w:hint="eastAsia"/>
                <w:sz w:val="24"/>
              </w:rPr>
              <w:t>物流管理</w:t>
            </w:r>
          </w:p>
        </w:tc>
      </w:tr>
      <w:tr w:rsidR="00F67E4D">
        <w:tc>
          <w:tcPr>
            <w:tcW w:w="1344" w:type="dxa"/>
          </w:tcPr>
          <w:p w:rsidR="00F67E4D" w:rsidRDefault="00F67E4D">
            <w:pPr>
              <w:widowControl/>
              <w:spacing w:line="360" w:lineRule="auto"/>
              <w:jc w:val="left"/>
              <w:rPr>
                <w:rFonts w:ascii="仿宋" w:eastAsia="仿宋" w:hAnsi="仿宋" w:cs="仿宋"/>
                <w:kern w:val="0"/>
                <w:sz w:val="24"/>
              </w:rPr>
            </w:pPr>
          </w:p>
        </w:tc>
        <w:tc>
          <w:tcPr>
            <w:tcW w:w="7027" w:type="dxa"/>
          </w:tcPr>
          <w:p w:rsidR="00F67E4D" w:rsidRDefault="00C668FD">
            <w:pPr>
              <w:widowControl/>
              <w:spacing w:line="360" w:lineRule="auto"/>
              <w:jc w:val="left"/>
              <w:rPr>
                <w:rFonts w:ascii="仿宋" w:eastAsia="仿宋" w:hAnsi="仿宋" w:cs="仿宋"/>
                <w:sz w:val="24"/>
              </w:rPr>
            </w:pPr>
            <w:r>
              <w:rPr>
                <w:rFonts w:ascii="仿宋" w:eastAsia="仿宋" w:hAnsi="仿宋" w:cs="仿宋" w:hint="eastAsia"/>
                <w:kern w:val="0"/>
                <w:sz w:val="24"/>
              </w:rPr>
              <w:t>参赛者需要知道和了解：</w:t>
            </w:r>
          </w:p>
          <w:p w:rsidR="00F67E4D" w:rsidRDefault="00C668FD">
            <w:pPr>
              <w:pStyle w:val="af0"/>
              <w:widowControl/>
              <w:numPr>
                <w:ilvl w:val="0"/>
                <w:numId w:val="10"/>
              </w:numPr>
              <w:spacing w:line="360" w:lineRule="auto"/>
              <w:ind w:firstLineChars="0"/>
              <w:jc w:val="left"/>
              <w:rPr>
                <w:rFonts w:ascii="仿宋" w:eastAsia="仿宋" w:hAnsi="仿宋" w:cs="仿宋"/>
                <w:sz w:val="24"/>
              </w:rPr>
            </w:pPr>
            <w:r>
              <w:rPr>
                <w:rFonts w:ascii="仿宋" w:eastAsia="仿宋" w:hAnsi="仿宋" w:cs="仿宋" w:hint="eastAsia"/>
                <w:sz w:val="24"/>
              </w:rPr>
              <w:t>运输与配送</w:t>
            </w:r>
            <w:r>
              <w:rPr>
                <w:rFonts w:ascii="仿宋" w:eastAsia="仿宋" w:hAnsi="仿宋" w:cs="仿宋" w:hint="eastAsia"/>
                <w:sz w:val="24"/>
              </w:rPr>
              <w:t>作业流程优化报告编制的工具及方法</w:t>
            </w:r>
          </w:p>
          <w:p w:rsidR="00F67E4D" w:rsidRDefault="00C668FD">
            <w:pPr>
              <w:pStyle w:val="af0"/>
              <w:widowControl/>
              <w:numPr>
                <w:ilvl w:val="0"/>
                <w:numId w:val="10"/>
              </w:numPr>
              <w:spacing w:line="360" w:lineRule="auto"/>
              <w:ind w:firstLineChars="0"/>
              <w:jc w:val="left"/>
              <w:rPr>
                <w:rFonts w:ascii="仿宋" w:eastAsia="仿宋" w:hAnsi="仿宋" w:cs="仿宋"/>
                <w:sz w:val="24"/>
              </w:rPr>
            </w:pPr>
            <w:r>
              <w:rPr>
                <w:rFonts w:ascii="仿宋" w:eastAsia="仿宋" w:hAnsi="仿宋" w:cs="仿宋" w:hint="eastAsia"/>
                <w:sz w:val="24"/>
              </w:rPr>
              <w:t>运输与配送</w:t>
            </w:r>
            <w:r>
              <w:rPr>
                <w:rFonts w:ascii="仿宋" w:eastAsia="仿宋" w:hAnsi="仿宋" w:cs="仿宋" w:hint="eastAsia"/>
                <w:sz w:val="24"/>
              </w:rPr>
              <w:t>作业</w:t>
            </w:r>
            <w:r>
              <w:rPr>
                <w:rFonts w:ascii="仿宋" w:eastAsia="仿宋" w:hAnsi="仿宋" w:cs="仿宋" w:hint="eastAsia"/>
                <w:sz w:val="24"/>
              </w:rPr>
              <w:t>绩效考核</w:t>
            </w:r>
            <w:r>
              <w:rPr>
                <w:rFonts w:ascii="仿宋" w:eastAsia="仿宋" w:hAnsi="仿宋" w:cs="仿宋" w:hint="eastAsia"/>
                <w:sz w:val="24"/>
              </w:rPr>
              <w:t>报告编制的工具及方法</w:t>
            </w:r>
          </w:p>
          <w:p w:rsidR="00F67E4D" w:rsidRDefault="00C668FD">
            <w:pPr>
              <w:pStyle w:val="af0"/>
              <w:widowControl/>
              <w:numPr>
                <w:ilvl w:val="0"/>
                <w:numId w:val="10"/>
              </w:numPr>
              <w:spacing w:line="360" w:lineRule="auto"/>
              <w:ind w:firstLineChars="0"/>
              <w:jc w:val="left"/>
              <w:rPr>
                <w:rFonts w:ascii="仿宋" w:eastAsia="仿宋" w:hAnsi="仿宋" w:cs="仿宋"/>
                <w:sz w:val="24"/>
              </w:rPr>
            </w:pPr>
            <w:r>
              <w:rPr>
                <w:rFonts w:ascii="仿宋" w:eastAsia="仿宋" w:hAnsi="仿宋" w:cs="仿宋" w:hint="eastAsia"/>
                <w:sz w:val="24"/>
              </w:rPr>
              <w:t>仓储</w:t>
            </w:r>
            <w:r>
              <w:rPr>
                <w:rFonts w:ascii="仿宋" w:eastAsia="仿宋" w:hAnsi="仿宋" w:cs="仿宋" w:hint="eastAsia"/>
                <w:sz w:val="24"/>
              </w:rPr>
              <w:t>作业流程优化报告编制的工具及方法</w:t>
            </w:r>
          </w:p>
          <w:p w:rsidR="00F67E4D" w:rsidRDefault="00C668FD">
            <w:pPr>
              <w:pStyle w:val="af0"/>
              <w:widowControl/>
              <w:numPr>
                <w:ilvl w:val="0"/>
                <w:numId w:val="10"/>
              </w:numPr>
              <w:spacing w:line="360" w:lineRule="auto"/>
              <w:ind w:firstLineChars="0"/>
              <w:jc w:val="left"/>
              <w:rPr>
                <w:rFonts w:ascii="仿宋" w:eastAsia="仿宋" w:hAnsi="仿宋" w:cs="仿宋"/>
                <w:sz w:val="24"/>
              </w:rPr>
            </w:pPr>
            <w:r>
              <w:rPr>
                <w:rFonts w:ascii="仿宋" w:eastAsia="仿宋" w:hAnsi="仿宋" w:cs="仿宋" w:hint="eastAsia"/>
                <w:sz w:val="24"/>
              </w:rPr>
              <w:t>仓储</w:t>
            </w:r>
            <w:r>
              <w:rPr>
                <w:rFonts w:ascii="仿宋" w:eastAsia="仿宋" w:hAnsi="仿宋" w:cs="仿宋" w:hint="eastAsia"/>
                <w:sz w:val="24"/>
              </w:rPr>
              <w:t>作业</w:t>
            </w:r>
            <w:r>
              <w:rPr>
                <w:rFonts w:ascii="仿宋" w:eastAsia="仿宋" w:hAnsi="仿宋" w:cs="仿宋" w:hint="eastAsia"/>
                <w:sz w:val="24"/>
              </w:rPr>
              <w:t>绩效考核</w:t>
            </w:r>
            <w:r>
              <w:rPr>
                <w:rFonts w:ascii="仿宋" w:eastAsia="仿宋" w:hAnsi="仿宋" w:cs="仿宋" w:hint="eastAsia"/>
                <w:sz w:val="24"/>
              </w:rPr>
              <w:t>报告编制的工具及方法</w:t>
            </w:r>
          </w:p>
          <w:p w:rsidR="00F67E4D" w:rsidRDefault="00C668FD">
            <w:pPr>
              <w:pStyle w:val="af0"/>
              <w:widowControl/>
              <w:numPr>
                <w:ilvl w:val="0"/>
                <w:numId w:val="10"/>
              </w:numPr>
              <w:spacing w:line="360" w:lineRule="auto"/>
              <w:ind w:firstLineChars="0"/>
              <w:jc w:val="left"/>
              <w:rPr>
                <w:rFonts w:ascii="仿宋" w:eastAsia="仿宋" w:hAnsi="仿宋" w:cs="仿宋"/>
                <w:sz w:val="24"/>
              </w:rPr>
            </w:pPr>
            <w:r>
              <w:rPr>
                <w:rFonts w:ascii="仿宋" w:eastAsia="仿宋" w:hAnsi="仿宋" w:cs="仿宋" w:hint="eastAsia"/>
                <w:sz w:val="24"/>
              </w:rPr>
              <w:lastRenderedPageBreak/>
              <w:t>逆向</w:t>
            </w:r>
            <w:r>
              <w:rPr>
                <w:rFonts w:ascii="仿宋" w:eastAsia="仿宋" w:hAnsi="仿宋" w:cs="仿宋" w:hint="eastAsia"/>
                <w:sz w:val="24"/>
              </w:rPr>
              <w:t>物流</w:t>
            </w:r>
            <w:r>
              <w:rPr>
                <w:rFonts w:ascii="仿宋" w:eastAsia="仿宋" w:hAnsi="仿宋" w:cs="仿宋" w:hint="eastAsia"/>
                <w:sz w:val="24"/>
              </w:rPr>
              <w:t>作业流程优化报告编制的工具及方法</w:t>
            </w:r>
          </w:p>
          <w:p w:rsidR="00F67E4D" w:rsidRDefault="00C668FD">
            <w:pPr>
              <w:pStyle w:val="af0"/>
              <w:widowControl/>
              <w:numPr>
                <w:ilvl w:val="0"/>
                <w:numId w:val="10"/>
              </w:numPr>
              <w:spacing w:line="360" w:lineRule="auto"/>
              <w:ind w:firstLineChars="0"/>
              <w:jc w:val="left"/>
              <w:rPr>
                <w:rFonts w:ascii="仿宋" w:eastAsia="仿宋" w:hAnsi="仿宋" w:cs="仿宋"/>
                <w:sz w:val="24"/>
              </w:rPr>
            </w:pPr>
            <w:r>
              <w:rPr>
                <w:rFonts w:ascii="仿宋" w:eastAsia="仿宋" w:hAnsi="仿宋" w:cs="仿宋" w:hint="eastAsia"/>
                <w:sz w:val="24"/>
              </w:rPr>
              <w:t>逆向</w:t>
            </w:r>
            <w:r>
              <w:rPr>
                <w:rFonts w:ascii="仿宋" w:eastAsia="仿宋" w:hAnsi="仿宋" w:cs="仿宋" w:hint="eastAsia"/>
                <w:sz w:val="24"/>
              </w:rPr>
              <w:t>物流</w:t>
            </w:r>
            <w:r>
              <w:rPr>
                <w:rFonts w:ascii="仿宋" w:eastAsia="仿宋" w:hAnsi="仿宋" w:cs="仿宋" w:hint="eastAsia"/>
                <w:sz w:val="24"/>
              </w:rPr>
              <w:t>绩效考核报告编制的工具及方法</w:t>
            </w:r>
          </w:p>
          <w:p w:rsidR="00F67E4D" w:rsidRDefault="00C668FD">
            <w:pPr>
              <w:pStyle w:val="af0"/>
              <w:widowControl/>
              <w:numPr>
                <w:ilvl w:val="0"/>
                <w:numId w:val="10"/>
              </w:numPr>
              <w:spacing w:line="360" w:lineRule="auto"/>
              <w:ind w:firstLineChars="0"/>
              <w:jc w:val="left"/>
              <w:rPr>
                <w:rFonts w:ascii="仿宋" w:eastAsia="仿宋" w:hAnsi="仿宋" w:cs="仿宋"/>
                <w:sz w:val="24"/>
              </w:rPr>
            </w:pPr>
            <w:r>
              <w:rPr>
                <w:rFonts w:ascii="仿宋" w:eastAsia="仿宋" w:hAnsi="仿宋" w:cs="仿宋" w:hint="eastAsia"/>
                <w:sz w:val="24"/>
              </w:rPr>
              <w:t>外包数据收集与处理的工具及方法</w:t>
            </w:r>
          </w:p>
          <w:p w:rsidR="00F67E4D" w:rsidRDefault="00C668FD">
            <w:pPr>
              <w:pStyle w:val="af0"/>
              <w:widowControl/>
              <w:numPr>
                <w:ilvl w:val="0"/>
                <w:numId w:val="10"/>
              </w:numPr>
              <w:spacing w:line="360" w:lineRule="auto"/>
              <w:ind w:firstLineChars="0"/>
              <w:jc w:val="left"/>
              <w:rPr>
                <w:rFonts w:ascii="仿宋" w:eastAsia="仿宋" w:hAnsi="仿宋" w:cs="仿宋"/>
                <w:sz w:val="24"/>
              </w:rPr>
            </w:pPr>
            <w:r>
              <w:rPr>
                <w:rFonts w:ascii="仿宋" w:eastAsia="仿宋" w:hAnsi="仿宋" w:cs="仿宋" w:hint="eastAsia"/>
                <w:sz w:val="24"/>
              </w:rPr>
              <w:t>外包绩效考核报告编制的工具及方法</w:t>
            </w:r>
          </w:p>
        </w:tc>
      </w:tr>
      <w:tr w:rsidR="00F67E4D">
        <w:tc>
          <w:tcPr>
            <w:tcW w:w="1344" w:type="dxa"/>
          </w:tcPr>
          <w:p w:rsidR="00F67E4D" w:rsidRDefault="00F67E4D">
            <w:pPr>
              <w:widowControl/>
              <w:spacing w:line="360" w:lineRule="auto"/>
              <w:jc w:val="left"/>
              <w:rPr>
                <w:rFonts w:ascii="仿宋" w:eastAsia="仿宋" w:hAnsi="仿宋" w:cs="仿宋"/>
                <w:kern w:val="0"/>
                <w:sz w:val="24"/>
              </w:rPr>
            </w:pPr>
          </w:p>
        </w:tc>
        <w:tc>
          <w:tcPr>
            <w:tcW w:w="7027" w:type="dxa"/>
          </w:tcPr>
          <w:p w:rsidR="00F67E4D" w:rsidRDefault="00C668FD">
            <w:pPr>
              <w:widowControl/>
              <w:spacing w:line="360" w:lineRule="auto"/>
              <w:jc w:val="left"/>
              <w:rPr>
                <w:rFonts w:ascii="仿宋" w:eastAsia="仿宋" w:hAnsi="仿宋" w:cs="仿宋"/>
                <w:sz w:val="24"/>
              </w:rPr>
            </w:pPr>
            <w:r>
              <w:rPr>
                <w:rFonts w:ascii="仿宋" w:eastAsia="仿宋" w:hAnsi="仿宋" w:cs="仿宋" w:hint="eastAsia"/>
                <w:kern w:val="0"/>
                <w:sz w:val="24"/>
              </w:rPr>
              <w:t>参赛者应该能够：</w:t>
            </w:r>
          </w:p>
          <w:p w:rsidR="00F67E4D" w:rsidRDefault="00C668FD">
            <w:pPr>
              <w:pStyle w:val="af0"/>
              <w:widowControl/>
              <w:numPr>
                <w:ilvl w:val="0"/>
                <w:numId w:val="11"/>
              </w:numPr>
              <w:spacing w:line="360" w:lineRule="auto"/>
              <w:ind w:firstLineChars="0"/>
              <w:jc w:val="left"/>
              <w:rPr>
                <w:rFonts w:ascii="仿宋" w:eastAsia="仿宋" w:hAnsi="仿宋" w:cs="仿宋"/>
                <w:sz w:val="24"/>
              </w:rPr>
            </w:pPr>
            <w:r>
              <w:rPr>
                <w:rFonts w:ascii="仿宋" w:eastAsia="仿宋" w:hAnsi="仿宋" w:cs="仿宋" w:hint="eastAsia"/>
                <w:sz w:val="24"/>
              </w:rPr>
              <w:t>能</w:t>
            </w:r>
            <w:r>
              <w:rPr>
                <w:rFonts w:ascii="仿宋" w:eastAsia="仿宋" w:hAnsi="仿宋" w:cs="仿宋" w:hint="eastAsia"/>
                <w:sz w:val="24"/>
              </w:rPr>
              <w:t>编制</w:t>
            </w:r>
            <w:r>
              <w:rPr>
                <w:rFonts w:ascii="仿宋" w:eastAsia="仿宋" w:hAnsi="仿宋" w:cs="仿宋" w:hint="eastAsia"/>
                <w:sz w:val="24"/>
              </w:rPr>
              <w:t>运输与配送</w:t>
            </w:r>
            <w:r>
              <w:rPr>
                <w:rFonts w:ascii="仿宋" w:eastAsia="仿宋" w:hAnsi="仿宋" w:cs="仿宋" w:hint="eastAsia"/>
                <w:sz w:val="24"/>
              </w:rPr>
              <w:t>作业流程优化报告</w:t>
            </w:r>
          </w:p>
          <w:p w:rsidR="00F67E4D" w:rsidRDefault="00C668FD">
            <w:pPr>
              <w:pStyle w:val="af0"/>
              <w:widowControl/>
              <w:numPr>
                <w:ilvl w:val="0"/>
                <w:numId w:val="11"/>
              </w:numPr>
              <w:spacing w:line="360" w:lineRule="auto"/>
              <w:ind w:firstLineChars="0"/>
              <w:jc w:val="left"/>
              <w:rPr>
                <w:rFonts w:ascii="仿宋" w:eastAsia="仿宋" w:hAnsi="仿宋" w:cs="仿宋"/>
                <w:sz w:val="24"/>
              </w:rPr>
            </w:pPr>
            <w:r>
              <w:rPr>
                <w:rFonts w:ascii="仿宋" w:eastAsia="仿宋" w:hAnsi="仿宋" w:cs="仿宋" w:hint="eastAsia"/>
                <w:sz w:val="24"/>
              </w:rPr>
              <w:t>能</w:t>
            </w:r>
            <w:r>
              <w:rPr>
                <w:rFonts w:ascii="仿宋" w:eastAsia="仿宋" w:hAnsi="仿宋" w:cs="仿宋" w:hint="eastAsia"/>
                <w:sz w:val="24"/>
              </w:rPr>
              <w:t>编制</w:t>
            </w:r>
            <w:r>
              <w:rPr>
                <w:rFonts w:ascii="仿宋" w:eastAsia="仿宋" w:hAnsi="仿宋" w:cs="仿宋" w:hint="eastAsia"/>
                <w:sz w:val="24"/>
              </w:rPr>
              <w:t>运输与配送</w:t>
            </w:r>
            <w:r>
              <w:rPr>
                <w:rFonts w:ascii="仿宋" w:eastAsia="仿宋" w:hAnsi="仿宋" w:cs="仿宋" w:hint="eastAsia"/>
                <w:sz w:val="24"/>
              </w:rPr>
              <w:t>作业</w:t>
            </w:r>
            <w:r>
              <w:rPr>
                <w:rFonts w:ascii="仿宋" w:eastAsia="仿宋" w:hAnsi="仿宋" w:cs="仿宋" w:hint="eastAsia"/>
                <w:sz w:val="24"/>
              </w:rPr>
              <w:t>绩效考核</w:t>
            </w:r>
            <w:r>
              <w:rPr>
                <w:rFonts w:ascii="仿宋" w:eastAsia="仿宋" w:hAnsi="仿宋" w:cs="仿宋" w:hint="eastAsia"/>
                <w:sz w:val="24"/>
              </w:rPr>
              <w:t>报告</w:t>
            </w:r>
          </w:p>
          <w:p w:rsidR="00F67E4D" w:rsidRDefault="00C668FD">
            <w:pPr>
              <w:pStyle w:val="af0"/>
              <w:widowControl/>
              <w:numPr>
                <w:ilvl w:val="0"/>
                <w:numId w:val="11"/>
              </w:numPr>
              <w:spacing w:line="360" w:lineRule="auto"/>
              <w:ind w:firstLineChars="0"/>
              <w:jc w:val="left"/>
              <w:rPr>
                <w:rFonts w:ascii="仿宋" w:eastAsia="仿宋" w:hAnsi="仿宋" w:cs="仿宋"/>
                <w:sz w:val="24"/>
              </w:rPr>
            </w:pPr>
            <w:r>
              <w:rPr>
                <w:rFonts w:ascii="仿宋" w:eastAsia="仿宋" w:hAnsi="仿宋" w:cs="仿宋" w:hint="eastAsia"/>
                <w:sz w:val="24"/>
              </w:rPr>
              <w:t>能制</w:t>
            </w:r>
            <w:r>
              <w:rPr>
                <w:rFonts w:ascii="仿宋" w:eastAsia="仿宋" w:hAnsi="仿宋" w:cs="仿宋" w:hint="eastAsia"/>
                <w:sz w:val="24"/>
              </w:rPr>
              <w:t>编</w:t>
            </w:r>
            <w:r>
              <w:rPr>
                <w:rFonts w:ascii="仿宋" w:eastAsia="仿宋" w:hAnsi="仿宋" w:cs="仿宋" w:hint="eastAsia"/>
                <w:sz w:val="24"/>
              </w:rPr>
              <w:t>仓储</w:t>
            </w:r>
            <w:r>
              <w:rPr>
                <w:rFonts w:ascii="仿宋" w:eastAsia="仿宋" w:hAnsi="仿宋" w:cs="仿宋" w:hint="eastAsia"/>
                <w:sz w:val="24"/>
              </w:rPr>
              <w:t>作业流程优化报告</w:t>
            </w:r>
          </w:p>
          <w:p w:rsidR="00F67E4D" w:rsidRDefault="00C668FD">
            <w:pPr>
              <w:pStyle w:val="af0"/>
              <w:widowControl/>
              <w:numPr>
                <w:ilvl w:val="0"/>
                <w:numId w:val="11"/>
              </w:numPr>
              <w:spacing w:line="360" w:lineRule="auto"/>
              <w:ind w:firstLineChars="0"/>
              <w:jc w:val="left"/>
              <w:rPr>
                <w:rFonts w:ascii="仿宋" w:eastAsia="仿宋" w:hAnsi="仿宋" w:cs="仿宋"/>
                <w:sz w:val="24"/>
              </w:rPr>
            </w:pPr>
            <w:r>
              <w:rPr>
                <w:rFonts w:ascii="仿宋" w:eastAsia="仿宋" w:hAnsi="仿宋" w:cs="仿宋" w:hint="eastAsia"/>
                <w:sz w:val="24"/>
              </w:rPr>
              <w:t>能</w:t>
            </w:r>
            <w:r>
              <w:rPr>
                <w:rFonts w:ascii="仿宋" w:eastAsia="仿宋" w:hAnsi="仿宋" w:cs="仿宋" w:hint="eastAsia"/>
                <w:sz w:val="24"/>
              </w:rPr>
              <w:t>编制</w:t>
            </w:r>
            <w:r>
              <w:rPr>
                <w:rFonts w:ascii="仿宋" w:eastAsia="仿宋" w:hAnsi="仿宋" w:cs="仿宋" w:hint="eastAsia"/>
                <w:sz w:val="24"/>
              </w:rPr>
              <w:t>仓储</w:t>
            </w:r>
            <w:r>
              <w:rPr>
                <w:rFonts w:ascii="仿宋" w:eastAsia="仿宋" w:hAnsi="仿宋" w:cs="仿宋" w:hint="eastAsia"/>
                <w:sz w:val="24"/>
              </w:rPr>
              <w:t>作业</w:t>
            </w:r>
            <w:r>
              <w:rPr>
                <w:rFonts w:ascii="仿宋" w:eastAsia="仿宋" w:hAnsi="仿宋" w:cs="仿宋" w:hint="eastAsia"/>
                <w:sz w:val="24"/>
              </w:rPr>
              <w:t>绩效考核</w:t>
            </w:r>
            <w:r>
              <w:rPr>
                <w:rFonts w:ascii="仿宋" w:eastAsia="仿宋" w:hAnsi="仿宋" w:cs="仿宋" w:hint="eastAsia"/>
                <w:sz w:val="24"/>
              </w:rPr>
              <w:t>报告</w:t>
            </w:r>
          </w:p>
          <w:p w:rsidR="00F67E4D" w:rsidRDefault="00C668FD">
            <w:pPr>
              <w:pStyle w:val="af0"/>
              <w:widowControl/>
              <w:numPr>
                <w:ilvl w:val="0"/>
                <w:numId w:val="11"/>
              </w:numPr>
              <w:spacing w:line="360" w:lineRule="auto"/>
              <w:ind w:firstLineChars="0"/>
              <w:jc w:val="left"/>
              <w:rPr>
                <w:rFonts w:ascii="仿宋" w:eastAsia="仿宋" w:hAnsi="仿宋" w:cs="仿宋"/>
                <w:sz w:val="24"/>
              </w:rPr>
            </w:pPr>
            <w:r>
              <w:rPr>
                <w:rFonts w:ascii="仿宋" w:eastAsia="仿宋" w:hAnsi="仿宋" w:cs="仿宋" w:hint="eastAsia"/>
                <w:sz w:val="24"/>
              </w:rPr>
              <w:t>能</w:t>
            </w:r>
            <w:r>
              <w:rPr>
                <w:rFonts w:ascii="仿宋" w:eastAsia="仿宋" w:hAnsi="仿宋" w:cs="仿宋" w:hint="eastAsia"/>
                <w:sz w:val="24"/>
              </w:rPr>
              <w:t>编制逆向</w:t>
            </w:r>
            <w:r>
              <w:rPr>
                <w:rFonts w:ascii="仿宋" w:eastAsia="仿宋" w:hAnsi="仿宋" w:cs="仿宋" w:hint="eastAsia"/>
                <w:sz w:val="24"/>
              </w:rPr>
              <w:t>物流</w:t>
            </w:r>
            <w:r>
              <w:rPr>
                <w:rFonts w:ascii="仿宋" w:eastAsia="仿宋" w:hAnsi="仿宋" w:cs="仿宋" w:hint="eastAsia"/>
                <w:sz w:val="24"/>
              </w:rPr>
              <w:t>作业流程优化报告</w:t>
            </w:r>
          </w:p>
          <w:p w:rsidR="00F67E4D" w:rsidRDefault="00C668FD">
            <w:pPr>
              <w:pStyle w:val="af0"/>
              <w:widowControl/>
              <w:numPr>
                <w:ilvl w:val="0"/>
                <w:numId w:val="11"/>
              </w:numPr>
              <w:spacing w:line="360" w:lineRule="auto"/>
              <w:ind w:firstLineChars="0"/>
              <w:jc w:val="left"/>
              <w:rPr>
                <w:rFonts w:ascii="仿宋" w:eastAsia="仿宋" w:hAnsi="仿宋" w:cs="仿宋"/>
                <w:sz w:val="24"/>
              </w:rPr>
            </w:pPr>
            <w:r>
              <w:rPr>
                <w:rFonts w:ascii="仿宋" w:eastAsia="仿宋" w:hAnsi="仿宋" w:cs="仿宋" w:hint="eastAsia"/>
                <w:sz w:val="24"/>
              </w:rPr>
              <w:t>能</w:t>
            </w:r>
            <w:r>
              <w:rPr>
                <w:rFonts w:ascii="仿宋" w:eastAsia="仿宋" w:hAnsi="仿宋" w:cs="仿宋" w:hint="eastAsia"/>
                <w:sz w:val="24"/>
              </w:rPr>
              <w:t>编制逆向</w:t>
            </w:r>
            <w:r>
              <w:rPr>
                <w:rFonts w:ascii="仿宋" w:eastAsia="仿宋" w:hAnsi="仿宋" w:cs="仿宋" w:hint="eastAsia"/>
                <w:sz w:val="24"/>
              </w:rPr>
              <w:t>物流</w:t>
            </w:r>
            <w:r>
              <w:rPr>
                <w:rFonts w:ascii="仿宋" w:eastAsia="仿宋" w:hAnsi="仿宋" w:cs="仿宋" w:hint="eastAsia"/>
                <w:sz w:val="24"/>
              </w:rPr>
              <w:t>绩效考核报告</w:t>
            </w:r>
          </w:p>
          <w:p w:rsidR="00F67E4D" w:rsidRDefault="00C668FD">
            <w:pPr>
              <w:pStyle w:val="af0"/>
              <w:widowControl/>
              <w:numPr>
                <w:ilvl w:val="0"/>
                <w:numId w:val="11"/>
              </w:numPr>
              <w:spacing w:line="360" w:lineRule="auto"/>
              <w:ind w:firstLineChars="0"/>
              <w:jc w:val="left"/>
              <w:rPr>
                <w:rFonts w:ascii="仿宋" w:eastAsia="仿宋" w:hAnsi="仿宋" w:cs="仿宋"/>
                <w:sz w:val="24"/>
              </w:rPr>
            </w:pPr>
            <w:r>
              <w:rPr>
                <w:rFonts w:ascii="仿宋" w:eastAsia="仿宋" w:hAnsi="仿宋" w:cs="仿宋" w:hint="eastAsia"/>
                <w:sz w:val="24"/>
              </w:rPr>
              <w:t>能采集并处理外包数据</w:t>
            </w:r>
          </w:p>
          <w:p w:rsidR="00F67E4D" w:rsidRDefault="00C668FD">
            <w:pPr>
              <w:pStyle w:val="af0"/>
              <w:widowControl/>
              <w:numPr>
                <w:ilvl w:val="0"/>
                <w:numId w:val="11"/>
              </w:numPr>
              <w:spacing w:line="360" w:lineRule="auto"/>
              <w:ind w:firstLineChars="0"/>
              <w:jc w:val="left"/>
              <w:rPr>
                <w:rFonts w:ascii="仿宋" w:eastAsia="仿宋" w:hAnsi="仿宋" w:cs="仿宋"/>
                <w:sz w:val="24"/>
              </w:rPr>
            </w:pPr>
            <w:r>
              <w:rPr>
                <w:rFonts w:ascii="仿宋" w:eastAsia="仿宋" w:hAnsi="仿宋" w:cs="仿宋" w:hint="eastAsia"/>
                <w:sz w:val="24"/>
              </w:rPr>
              <w:t>能编制外包绩效考核报告</w:t>
            </w:r>
          </w:p>
        </w:tc>
      </w:tr>
    </w:tbl>
    <w:p w:rsidR="00F67E4D" w:rsidRDefault="00F67E4D">
      <w:pPr>
        <w:pStyle w:val="a3"/>
        <w:adjustRightInd w:val="0"/>
        <w:snapToGrid w:val="0"/>
        <w:spacing w:line="360" w:lineRule="auto"/>
        <w:ind w:leftChars="100" w:left="210"/>
        <w:jc w:val="both"/>
        <w:rPr>
          <w:rFonts w:ascii="楷体" w:eastAsia="楷体" w:hAnsi="楷体" w:cs="楷体"/>
          <w:kern w:val="2"/>
        </w:rPr>
      </w:pPr>
    </w:p>
    <w:p w:rsidR="00F67E4D" w:rsidRDefault="00C668FD">
      <w:pPr>
        <w:pStyle w:val="2"/>
        <w:numPr>
          <w:ilvl w:val="1"/>
          <w:numId w:val="0"/>
        </w:numPr>
      </w:pPr>
      <w:bookmarkStart w:id="17" w:name="_Toc524171276"/>
      <w:bookmarkStart w:id="18" w:name="_Toc12019866"/>
      <w:bookmarkStart w:id="19" w:name="_Toc11658_WPSOffice_Level2"/>
      <w:r>
        <w:rPr>
          <w:rFonts w:hint="eastAsia"/>
        </w:rPr>
        <w:t>2.3</w:t>
      </w:r>
      <w:r>
        <w:rPr>
          <w:rFonts w:hint="eastAsia"/>
        </w:rPr>
        <w:t>参赛选手的职业素养与安全要求</w:t>
      </w:r>
      <w:bookmarkEnd w:id="17"/>
      <w:bookmarkEnd w:id="18"/>
      <w:bookmarkEnd w:id="19"/>
    </w:p>
    <w:p w:rsidR="00F67E4D" w:rsidRDefault="00C668FD">
      <w:pPr>
        <w:pStyle w:val="a3"/>
        <w:adjustRightInd w:val="0"/>
        <w:snapToGrid w:val="0"/>
        <w:spacing w:line="360" w:lineRule="auto"/>
        <w:ind w:leftChars="100" w:left="21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）具有以语言或文字方式有效地进行交流、表述的能力；</w:t>
      </w:r>
    </w:p>
    <w:p w:rsidR="00F67E4D" w:rsidRDefault="00C668FD">
      <w:pPr>
        <w:pStyle w:val="a3"/>
        <w:adjustRightInd w:val="0"/>
        <w:snapToGrid w:val="0"/>
        <w:spacing w:line="360" w:lineRule="auto"/>
        <w:ind w:leftChars="100" w:left="21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）具有获取、领会和理解外界信息的能力、以及分析、推理和判断的能力。</w:t>
      </w:r>
    </w:p>
    <w:p w:rsidR="00F67E4D" w:rsidRDefault="00F67E4D">
      <w:pPr>
        <w:pStyle w:val="a3"/>
        <w:adjustRightInd w:val="0"/>
        <w:snapToGrid w:val="0"/>
        <w:spacing w:line="360" w:lineRule="auto"/>
        <w:ind w:leftChars="100" w:left="210"/>
        <w:jc w:val="both"/>
        <w:rPr>
          <w:rFonts w:ascii="楷体" w:eastAsia="楷体" w:hAnsi="楷体" w:cs="楷体"/>
          <w:kern w:val="2"/>
        </w:rPr>
      </w:pPr>
    </w:p>
    <w:p w:rsidR="00F67E4D" w:rsidRDefault="00C668FD">
      <w:pPr>
        <w:pStyle w:val="1"/>
        <w:numPr>
          <w:ilvl w:val="0"/>
          <w:numId w:val="0"/>
        </w:numPr>
      </w:pPr>
      <w:bookmarkStart w:id="20" w:name="_Toc47976671"/>
      <w:r>
        <w:rPr>
          <w:rFonts w:hint="eastAsia"/>
        </w:rPr>
        <w:lastRenderedPageBreak/>
        <w:t>三、</w:t>
      </w:r>
      <w:bookmarkEnd w:id="20"/>
      <w:r>
        <w:rPr>
          <w:rFonts w:hint="eastAsia"/>
        </w:rPr>
        <w:t>命题标准</w:t>
      </w:r>
    </w:p>
    <w:p w:rsidR="00F67E4D" w:rsidRDefault="00C668FD">
      <w:pPr>
        <w:pStyle w:val="2"/>
        <w:numPr>
          <w:ilvl w:val="1"/>
          <w:numId w:val="0"/>
        </w:numPr>
      </w:pPr>
      <w:r>
        <w:rPr>
          <w:rFonts w:hint="eastAsia"/>
        </w:rPr>
        <w:t>3.1</w:t>
      </w:r>
      <w:r>
        <w:rPr>
          <w:rFonts w:hint="eastAsia"/>
        </w:rPr>
        <w:t>命题原则</w:t>
      </w:r>
    </w:p>
    <w:p w:rsidR="00F67E4D" w:rsidRDefault="00C668FD">
      <w:pPr>
        <w:pStyle w:val="a3"/>
        <w:adjustRightInd w:val="0"/>
        <w:snapToGrid w:val="0"/>
        <w:spacing w:line="360" w:lineRule="auto"/>
        <w:ind w:leftChars="100" w:left="210"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组委会组织有关专家负责本赛项的命题工作。</w:t>
      </w:r>
      <w:r>
        <w:rPr>
          <w:rFonts w:ascii="仿宋_GB2312" w:eastAsia="仿宋_GB2312" w:hAnsi="仿宋_GB2312" w:cs="仿宋_GB2312" w:hint="eastAsia"/>
          <w:color w:val="000000"/>
          <w:sz w:val="28"/>
          <w:szCs w:val="28"/>
        </w:rPr>
        <w:t>本</w:t>
      </w:r>
      <w:r>
        <w:rPr>
          <w:rFonts w:ascii="仿宋_GB2312" w:eastAsia="仿宋_GB2312" w:hAnsi="仿宋_GB2312" w:cs="仿宋_GB2312" w:hint="eastAsia"/>
          <w:color w:val="000000"/>
          <w:sz w:val="28"/>
          <w:szCs w:val="28"/>
        </w:rPr>
        <w:t>赛项</w:t>
      </w:r>
      <w:r>
        <w:rPr>
          <w:rFonts w:ascii="仿宋_GB2312" w:eastAsia="仿宋_GB2312" w:hAnsi="仿宋_GB2312" w:cs="仿宋_GB2312"/>
          <w:color w:val="000000"/>
          <w:sz w:val="28"/>
          <w:szCs w:val="28"/>
        </w:rPr>
        <w:t>建立</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套</w:t>
      </w:r>
      <w:r>
        <w:rPr>
          <w:rFonts w:ascii="仿宋_GB2312" w:eastAsia="仿宋_GB2312" w:hAnsi="仿宋_GB2312" w:cs="仿宋_GB2312"/>
          <w:color w:val="000000"/>
          <w:sz w:val="28"/>
          <w:szCs w:val="28"/>
        </w:rPr>
        <w:t>赛卷的赛题库。正式赛卷于竞赛当日，经赛卷随机排序后，在监督组的监督下由裁判长指定相关人员抽取正式赛卷与备用赛卷。</w:t>
      </w:r>
    </w:p>
    <w:p w:rsidR="00F67E4D" w:rsidRDefault="00F67E4D">
      <w:pPr>
        <w:pStyle w:val="a3"/>
        <w:adjustRightInd w:val="0"/>
        <w:snapToGrid w:val="0"/>
        <w:spacing w:line="360" w:lineRule="auto"/>
        <w:jc w:val="both"/>
        <w:rPr>
          <w:rFonts w:ascii="楷体" w:eastAsia="楷体" w:hAnsi="楷体" w:cs="楷体"/>
          <w:kern w:val="2"/>
        </w:rPr>
      </w:pPr>
    </w:p>
    <w:p w:rsidR="00F67E4D" w:rsidRDefault="00C668FD">
      <w:pPr>
        <w:pStyle w:val="2"/>
        <w:numPr>
          <w:ilvl w:val="1"/>
          <w:numId w:val="0"/>
        </w:numPr>
      </w:pPr>
      <w:r>
        <w:rPr>
          <w:rFonts w:hint="eastAsia"/>
        </w:rPr>
        <w:t>3.2</w:t>
      </w:r>
      <w:r>
        <w:rPr>
          <w:rFonts w:hint="eastAsia"/>
        </w:rPr>
        <w:t>命题方式</w:t>
      </w:r>
    </w:p>
    <w:p w:rsidR="00F67E4D" w:rsidRDefault="00C668FD">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本项竞赛理论命题方式采用单选题，多选题，判断题</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技术实操命题立足于</w:t>
      </w:r>
      <w:r>
        <w:rPr>
          <w:rFonts w:ascii="仿宋_GB2312" w:eastAsia="仿宋_GB2312" w:hAnsi="仿宋_GB2312" w:cs="仿宋_GB2312" w:hint="eastAsia"/>
          <w:color w:val="000000"/>
          <w:kern w:val="0"/>
          <w:sz w:val="28"/>
          <w:szCs w:val="28"/>
        </w:rPr>
        <w:t>当下实际企业业务</w:t>
      </w:r>
      <w:r>
        <w:rPr>
          <w:rFonts w:ascii="仿宋_GB2312" w:eastAsia="仿宋_GB2312" w:hAnsi="仿宋_GB2312" w:cs="仿宋_GB2312" w:hint="eastAsia"/>
          <w:color w:val="000000"/>
          <w:kern w:val="0"/>
          <w:sz w:val="28"/>
          <w:szCs w:val="28"/>
        </w:rPr>
        <w:t>场景进行命题设计。</w:t>
      </w:r>
    </w:p>
    <w:p w:rsidR="00F67E4D" w:rsidRDefault="00C668FD">
      <w:pPr>
        <w:pStyle w:val="1"/>
        <w:numPr>
          <w:ilvl w:val="0"/>
          <w:numId w:val="0"/>
        </w:numPr>
      </w:pPr>
      <w:bookmarkStart w:id="21" w:name="_Toc47976672"/>
      <w:r>
        <w:rPr>
          <w:rFonts w:hint="eastAsia"/>
        </w:rPr>
        <w:t>四、</w:t>
      </w:r>
      <w:r>
        <w:rPr>
          <w:rFonts w:hint="eastAsia"/>
        </w:rPr>
        <w:t>评分</w:t>
      </w:r>
      <w:bookmarkEnd w:id="21"/>
      <w:r>
        <w:rPr>
          <w:rFonts w:hint="eastAsia"/>
        </w:rPr>
        <w:t>方法与</w:t>
      </w:r>
      <w:r>
        <w:rPr>
          <w:rFonts w:hint="eastAsia"/>
        </w:rPr>
        <w:t>赛场</w:t>
      </w:r>
      <w:r>
        <w:rPr>
          <w:rFonts w:hint="eastAsia"/>
        </w:rPr>
        <w:t>管理</w:t>
      </w:r>
    </w:p>
    <w:p w:rsidR="00F67E4D" w:rsidRDefault="00C668FD">
      <w:pPr>
        <w:pStyle w:val="2"/>
        <w:numPr>
          <w:ilvl w:val="1"/>
          <w:numId w:val="0"/>
        </w:numPr>
        <w:ind w:left="425"/>
      </w:pPr>
      <w:r>
        <w:rPr>
          <w:rFonts w:hint="eastAsia"/>
        </w:rPr>
        <w:t>4.1</w:t>
      </w:r>
      <w:r>
        <w:rPr>
          <w:rFonts w:hint="eastAsia"/>
        </w:rPr>
        <w:t>评分方法</w:t>
      </w:r>
    </w:p>
    <w:p w:rsidR="00F67E4D" w:rsidRDefault="00C668FD">
      <w:pPr>
        <w:spacing w:line="520" w:lineRule="exact"/>
        <w:ind w:firstLineChars="150" w:firstLine="420"/>
        <w:rPr>
          <w:rFonts w:ascii="仿宋_GB2312" w:eastAsia="仿宋_GB2312"/>
          <w:sz w:val="28"/>
          <w:szCs w:val="28"/>
        </w:rPr>
      </w:pPr>
      <w:r>
        <w:rPr>
          <w:rFonts w:ascii="仿宋_GB2312" w:eastAsia="仿宋_GB2312" w:hint="eastAsia"/>
          <w:sz w:val="28"/>
          <w:szCs w:val="28"/>
        </w:rPr>
        <w:t>竞赛个人成绩根据综合理论考试、技能实操</w:t>
      </w:r>
      <w:r>
        <w:rPr>
          <w:rFonts w:ascii="仿宋_GB2312" w:eastAsia="仿宋_GB2312" w:hint="eastAsia"/>
          <w:sz w:val="28"/>
          <w:szCs w:val="28"/>
        </w:rPr>
        <w:t>2</w:t>
      </w:r>
      <w:r>
        <w:rPr>
          <w:rFonts w:ascii="仿宋_GB2312" w:eastAsia="仿宋_GB2312" w:hint="eastAsia"/>
          <w:sz w:val="28"/>
          <w:szCs w:val="28"/>
        </w:rPr>
        <w:t>个部分成绩换算，采取</w:t>
      </w:r>
      <w:r>
        <w:rPr>
          <w:rFonts w:ascii="仿宋_GB2312" w:eastAsia="仿宋_GB2312" w:hint="eastAsia"/>
          <w:sz w:val="28"/>
          <w:szCs w:val="28"/>
        </w:rPr>
        <w:t>100</w:t>
      </w:r>
      <w:r>
        <w:rPr>
          <w:rFonts w:ascii="仿宋_GB2312" w:eastAsia="仿宋_GB2312" w:hint="eastAsia"/>
          <w:sz w:val="28"/>
          <w:szCs w:val="28"/>
        </w:rPr>
        <w:t>分制</w:t>
      </w:r>
      <w:r>
        <w:rPr>
          <w:rFonts w:ascii="仿宋_GB2312" w:eastAsia="仿宋_GB2312" w:hint="eastAsia"/>
          <w:sz w:val="28"/>
          <w:szCs w:val="28"/>
        </w:rPr>
        <w:t>。</w:t>
      </w:r>
    </w:p>
    <w:p w:rsidR="00F67E4D" w:rsidRDefault="00F67E4D">
      <w:pPr>
        <w:rPr>
          <w:rFonts w:ascii="黑体" w:eastAsia="黑体" w:hAnsi="黑体"/>
          <w:sz w:val="28"/>
          <w:szCs w:val="28"/>
        </w:rPr>
      </w:pPr>
    </w:p>
    <w:p w:rsidR="00F67E4D" w:rsidRDefault="00C668FD">
      <w:pPr>
        <w:pStyle w:val="2"/>
        <w:numPr>
          <w:ilvl w:val="1"/>
          <w:numId w:val="0"/>
        </w:numPr>
        <w:ind w:left="425"/>
      </w:pPr>
      <w:r>
        <w:rPr>
          <w:rFonts w:hint="eastAsia"/>
        </w:rPr>
        <w:t>4.2</w:t>
      </w:r>
      <w:r>
        <w:rPr>
          <w:rFonts w:hint="eastAsia"/>
        </w:rPr>
        <w:t>赛场管理</w:t>
      </w:r>
    </w:p>
    <w:p w:rsidR="00F67E4D" w:rsidRDefault="00C668FD">
      <w:pPr>
        <w:spacing w:line="52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）在确保竞赛不被干扰的前提下，赛场面向媒体、行业专家、指导教师开放。</w:t>
      </w:r>
    </w:p>
    <w:p w:rsidR="00F67E4D" w:rsidRDefault="00C668FD">
      <w:pPr>
        <w:spacing w:line="52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）卫生间、医疗、维修服务、补给站和垃圾分类回收点都在警</w:t>
      </w:r>
      <w:r>
        <w:rPr>
          <w:rFonts w:ascii="仿宋_GB2312" w:eastAsia="仿宋_GB2312" w:hint="eastAsia"/>
          <w:sz w:val="28"/>
          <w:szCs w:val="28"/>
        </w:rPr>
        <w:lastRenderedPageBreak/>
        <w:t>戒线范围内，以确保大赛在相对安全的环境内进行，杜绝发生选手与外界交换信息、串通作弊的情形。</w:t>
      </w:r>
    </w:p>
    <w:p w:rsidR="00F67E4D" w:rsidRDefault="00C668FD">
      <w:pPr>
        <w:spacing w:line="52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）设置安全通道和警戒线，确保进入赛场的大赛参观、采访、视察的人员限定在安全区域内活动，以保证大赛安全有序进行。</w:t>
      </w:r>
    </w:p>
    <w:p w:rsidR="00F67E4D" w:rsidRDefault="00C668FD">
      <w:pPr>
        <w:spacing w:line="520" w:lineRule="exact"/>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）疫情防控：按照江苏省疫情防控政策要求，设立赛场疫情隔离场所，成立疫情防控小组，配套疫情防控相关设备设施，保障健康安全办赛。</w:t>
      </w:r>
    </w:p>
    <w:p w:rsidR="00F67E4D" w:rsidRDefault="00F67E4D"/>
    <w:p w:rsidR="00F67E4D" w:rsidRDefault="00C668FD">
      <w:pPr>
        <w:pStyle w:val="1"/>
        <w:numPr>
          <w:ilvl w:val="0"/>
          <w:numId w:val="0"/>
        </w:numPr>
      </w:pPr>
      <w:bookmarkStart w:id="22" w:name="_Toc47976673"/>
      <w:r>
        <w:rPr>
          <w:rFonts w:hint="eastAsia"/>
        </w:rPr>
        <w:t>五、</w:t>
      </w:r>
      <w:r>
        <w:rPr>
          <w:rFonts w:hint="eastAsia"/>
        </w:rPr>
        <w:t>场地设施</w:t>
      </w:r>
      <w:bookmarkEnd w:id="22"/>
    </w:p>
    <w:p w:rsidR="00F67E4D" w:rsidRDefault="00C668FD">
      <w:pPr>
        <w:pStyle w:val="2"/>
        <w:numPr>
          <w:ilvl w:val="1"/>
          <w:numId w:val="0"/>
        </w:numPr>
      </w:pPr>
      <w:r>
        <w:rPr>
          <w:rFonts w:hint="eastAsia"/>
        </w:rPr>
        <w:t>5.1</w:t>
      </w:r>
      <w:r>
        <w:rPr>
          <w:rFonts w:hint="eastAsia"/>
        </w:rPr>
        <w:t>比赛场地</w:t>
      </w:r>
    </w:p>
    <w:p w:rsidR="00F67E4D" w:rsidRDefault="00C668FD">
      <w:pPr>
        <w:spacing w:line="520" w:lineRule="exact"/>
        <w:ind w:firstLineChars="150" w:firstLine="420"/>
        <w:rPr>
          <w:rFonts w:ascii="仿宋_GB2312" w:eastAsia="仿宋_GB2312"/>
          <w:sz w:val="28"/>
          <w:szCs w:val="28"/>
        </w:rPr>
      </w:pPr>
      <w:r>
        <w:rPr>
          <w:rFonts w:ascii="仿宋_GB2312" w:eastAsia="仿宋_GB2312" w:hint="eastAsia"/>
          <w:sz w:val="28"/>
          <w:szCs w:val="28"/>
        </w:rPr>
        <w:t>竞赛场地设在空旷的大厅或者实训中心。</w:t>
      </w:r>
    </w:p>
    <w:p w:rsidR="00F67E4D" w:rsidRDefault="00F67E4D">
      <w:pPr>
        <w:rPr>
          <w:rFonts w:ascii="黑体" w:eastAsia="黑体" w:hAnsi="黑体"/>
          <w:sz w:val="28"/>
          <w:szCs w:val="28"/>
        </w:rPr>
      </w:pPr>
    </w:p>
    <w:p w:rsidR="00F67E4D" w:rsidRDefault="00C668FD">
      <w:pPr>
        <w:pStyle w:val="2"/>
        <w:numPr>
          <w:ilvl w:val="1"/>
          <w:numId w:val="0"/>
        </w:numPr>
      </w:pPr>
      <w:r>
        <w:rPr>
          <w:rFonts w:hint="eastAsia"/>
        </w:rPr>
        <w:t>5.2</w:t>
      </w:r>
      <w:r>
        <w:rPr>
          <w:rFonts w:hint="eastAsia"/>
        </w:rPr>
        <w:t>比赛设施</w:t>
      </w:r>
    </w:p>
    <w:p w:rsidR="00F67E4D" w:rsidRDefault="00C668FD">
      <w:pPr>
        <w:spacing w:line="520" w:lineRule="exact"/>
        <w:ind w:firstLineChars="150" w:firstLine="42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技能比赛场地：符合大赛规定配有监控装置。</w:t>
      </w:r>
    </w:p>
    <w:p w:rsidR="00F67E4D" w:rsidRDefault="00C668FD">
      <w:pPr>
        <w:spacing w:line="520" w:lineRule="exact"/>
        <w:ind w:firstLineChars="150" w:firstLine="42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裁判休息室</w:t>
      </w:r>
      <w:r>
        <w:rPr>
          <w:rFonts w:ascii="仿宋_GB2312" w:eastAsia="仿宋_GB2312" w:hint="eastAsia"/>
          <w:sz w:val="28"/>
          <w:szCs w:val="28"/>
        </w:rPr>
        <w:t>1</w:t>
      </w:r>
      <w:r>
        <w:rPr>
          <w:rFonts w:ascii="仿宋_GB2312" w:eastAsia="仿宋_GB2312" w:hint="eastAsia"/>
          <w:sz w:val="28"/>
          <w:szCs w:val="28"/>
        </w:rPr>
        <w:t>间（裁判轮值休息）。</w:t>
      </w:r>
    </w:p>
    <w:p w:rsidR="00F67E4D" w:rsidRDefault="00C668FD">
      <w:pPr>
        <w:spacing w:line="520" w:lineRule="exact"/>
        <w:ind w:firstLineChars="150" w:firstLine="42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赛务办公室</w:t>
      </w:r>
      <w:r>
        <w:rPr>
          <w:rFonts w:ascii="仿宋_GB2312" w:eastAsia="仿宋_GB2312" w:hint="eastAsia"/>
          <w:sz w:val="28"/>
          <w:szCs w:val="28"/>
        </w:rPr>
        <w:t>1</w:t>
      </w:r>
      <w:r>
        <w:rPr>
          <w:rFonts w:ascii="仿宋_GB2312" w:eastAsia="仿宋_GB2312" w:hint="eastAsia"/>
          <w:sz w:val="28"/>
          <w:szCs w:val="28"/>
        </w:rPr>
        <w:t>间（赛场附近，供大赛组委会、巡视员、仲裁人员使用）。</w:t>
      </w:r>
    </w:p>
    <w:p w:rsidR="00F67E4D" w:rsidRDefault="00C668FD">
      <w:pPr>
        <w:spacing w:line="520" w:lineRule="exact"/>
        <w:ind w:firstLineChars="150" w:firstLine="42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技术支持办公室</w:t>
      </w:r>
      <w:r>
        <w:rPr>
          <w:rFonts w:ascii="仿宋_GB2312" w:eastAsia="仿宋_GB2312" w:hint="eastAsia"/>
          <w:sz w:val="28"/>
          <w:szCs w:val="28"/>
        </w:rPr>
        <w:t>1</w:t>
      </w:r>
      <w:r>
        <w:rPr>
          <w:rFonts w:ascii="仿宋_GB2312" w:eastAsia="仿宋_GB2312" w:hint="eastAsia"/>
          <w:sz w:val="28"/>
          <w:szCs w:val="28"/>
        </w:rPr>
        <w:t>间（赛场附近，技术支持人员使用）。</w:t>
      </w:r>
    </w:p>
    <w:p w:rsidR="00F67E4D" w:rsidRDefault="00C668FD">
      <w:pPr>
        <w:spacing w:line="520" w:lineRule="exact"/>
        <w:ind w:firstLineChars="150" w:firstLine="420"/>
        <w:rPr>
          <w:rFonts w:ascii="黑体" w:eastAsia="黑体" w:hAnsi="黑体"/>
          <w:sz w:val="28"/>
          <w:szCs w:val="28"/>
        </w:rPr>
      </w:pPr>
      <w:r>
        <w:rPr>
          <w:rFonts w:ascii="仿宋_GB2312" w:eastAsia="仿宋_GB2312" w:hint="eastAsia"/>
          <w:sz w:val="28"/>
          <w:szCs w:val="28"/>
        </w:rPr>
        <w:t>5.</w:t>
      </w:r>
      <w:r>
        <w:rPr>
          <w:rFonts w:ascii="仿宋_GB2312" w:eastAsia="仿宋_GB2312" w:hint="eastAsia"/>
          <w:sz w:val="28"/>
          <w:szCs w:val="28"/>
        </w:rPr>
        <w:t>纸张、笔、电脑、打印机、时钟等评分设施设备。</w:t>
      </w:r>
    </w:p>
    <w:p w:rsidR="00F67E4D" w:rsidRDefault="00F67E4D">
      <w:pPr>
        <w:rPr>
          <w:rFonts w:ascii="黑体" w:eastAsia="黑体" w:hAnsi="黑体"/>
          <w:sz w:val="28"/>
          <w:szCs w:val="28"/>
        </w:rPr>
      </w:pPr>
    </w:p>
    <w:p w:rsidR="00F67E4D" w:rsidRDefault="00C668FD">
      <w:pPr>
        <w:pStyle w:val="1"/>
        <w:numPr>
          <w:ilvl w:val="0"/>
          <w:numId w:val="0"/>
        </w:numPr>
      </w:pPr>
      <w:bookmarkStart w:id="23" w:name="_Toc47976674"/>
      <w:r>
        <w:rPr>
          <w:rFonts w:hint="eastAsia"/>
        </w:rPr>
        <w:lastRenderedPageBreak/>
        <w:t>六、</w:t>
      </w:r>
      <w:r>
        <w:rPr>
          <w:rFonts w:hint="eastAsia"/>
        </w:rPr>
        <w:t>赛事纪律</w:t>
      </w:r>
      <w:bookmarkEnd w:id="23"/>
    </w:p>
    <w:p w:rsidR="00F67E4D" w:rsidRDefault="00C668FD">
      <w:pPr>
        <w:pStyle w:val="2"/>
        <w:numPr>
          <w:ilvl w:val="1"/>
          <w:numId w:val="0"/>
        </w:numPr>
      </w:pPr>
      <w:r>
        <w:rPr>
          <w:rFonts w:hint="eastAsia"/>
        </w:rPr>
        <w:t>6.1</w:t>
      </w:r>
      <w:r>
        <w:rPr>
          <w:rFonts w:hint="eastAsia"/>
        </w:rPr>
        <w:t>竞赛纪律</w:t>
      </w:r>
    </w:p>
    <w:p w:rsidR="00F67E4D" w:rsidRDefault="00C668FD">
      <w:pPr>
        <w:spacing w:line="520" w:lineRule="exact"/>
        <w:ind w:firstLineChars="150" w:firstLine="42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、本次竞赛将严格遵守公平、公正、公开的原则。竞赛组委会将采取多项措施，对竞赛标准、程序、方法及赛场规范管理，切实保证竞赛质量。对竞赛中出现的任何违规行为，一经查出严肃处理，并追究责任。</w:t>
      </w:r>
    </w:p>
    <w:p w:rsidR="00F67E4D" w:rsidRDefault="00C668FD">
      <w:pPr>
        <w:spacing w:line="520" w:lineRule="exact"/>
        <w:ind w:firstLineChars="150" w:firstLine="42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、要切实加强组织领导，加强赛场管理，严肃纪律，保证竞赛顺利进行。裁判员、监督人员及其他工作人员有舞弊行为的，除立即终止其竞赛工作资格外，还将以竞赛组委会的名义通报批评。</w:t>
      </w:r>
    </w:p>
    <w:p w:rsidR="00F67E4D" w:rsidRDefault="00C668FD">
      <w:pPr>
        <w:spacing w:line="520" w:lineRule="exact"/>
        <w:ind w:firstLineChars="150" w:firstLine="42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、参赛选手发现裁判员、监督人员及其他工作人员有舞弊行为的，要及时向竞赛组委会举报和揭发。</w:t>
      </w:r>
    </w:p>
    <w:p w:rsidR="00F67E4D" w:rsidRDefault="00C668FD">
      <w:pPr>
        <w:spacing w:line="520" w:lineRule="exact"/>
        <w:ind w:firstLineChars="150" w:firstLine="42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、工作人员和参赛选手要按规定的时间、地点、场次参加比赛，不得无故迟到、早退和自行其事。</w:t>
      </w:r>
    </w:p>
    <w:p w:rsidR="00F67E4D" w:rsidRDefault="00C668FD">
      <w:pPr>
        <w:spacing w:line="520" w:lineRule="exact"/>
        <w:ind w:firstLineChars="150" w:firstLine="42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、参赛选手需尊重裁判人员和监督人员，服从评判和管理，若有疑义，可向裁判长反映。</w:t>
      </w:r>
    </w:p>
    <w:p w:rsidR="00F67E4D" w:rsidRDefault="00C668FD">
      <w:pPr>
        <w:spacing w:line="520" w:lineRule="exact"/>
        <w:ind w:firstLineChars="150" w:firstLine="420"/>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、要严格遵守竞赛作息时间，注意安全，讲究卫生，爱护公物。</w:t>
      </w:r>
    </w:p>
    <w:p w:rsidR="00F67E4D" w:rsidRDefault="00F67E4D">
      <w:pPr>
        <w:rPr>
          <w:rFonts w:ascii="黑体" w:eastAsia="黑体" w:hAnsi="黑体"/>
          <w:sz w:val="28"/>
          <w:szCs w:val="28"/>
        </w:rPr>
      </w:pPr>
    </w:p>
    <w:p w:rsidR="00F67E4D" w:rsidRDefault="00C668FD">
      <w:pPr>
        <w:pStyle w:val="2"/>
        <w:numPr>
          <w:ilvl w:val="1"/>
          <w:numId w:val="0"/>
        </w:numPr>
      </w:pPr>
      <w:r>
        <w:rPr>
          <w:rFonts w:hint="eastAsia"/>
        </w:rPr>
        <w:t>6</w:t>
      </w:r>
      <w:r>
        <w:t>.</w:t>
      </w:r>
      <w:r>
        <w:rPr>
          <w:rFonts w:hint="eastAsia"/>
        </w:rPr>
        <w:t>2</w:t>
      </w:r>
      <w:r>
        <w:t xml:space="preserve"> </w:t>
      </w:r>
      <w:r>
        <w:rPr>
          <w:rFonts w:hint="eastAsia"/>
        </w:rPr>
        <w:t>选手纪</w:t>
      </w:r>
      <w:r>
        <w:rPr>
          <w:rFonts w:hint="eastAsia"/>
        </w:rPr>
        <w:t>律</w:t>
      </w:r>
    </w:p>
    <w:p w:rsidR="00F67E4D" w:rsidRDefault="00C668FD">
      <w:pPr>
        <w:tabs>
          <w:tab w:val="left" w:pos="6015"/>
        </w:tabs>
        <w:spacing w:line="492"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、参赛选手需携带竞赛证件、身份证等证件进入赛场，并将手机关机。未带证件者，不得参赛。</w:t>
      </w:r>
    </w:p>
    <w:p w:rsidR="00F67E4D" w:rsidRDefault="00C668FD">
      <w:pPr>
        <w:tabs>
          <w:tab w:val="left" w:pos="6015"/>
        </w:tabs>
        <w:spacing w:line="492"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、理论考试开始前</w:t>
      </w:r>
      <w:r>
        <w:rPr>
          <w:rFonts w:ascii="仿宋_GB2312" w:eastAsia="仿宋_GB2312" w:hint="eastAsia"/>
          <w:sz w:val="28"/>
          <w:szCs w:val="28"/>
        </w:rPr>
        <w:t>15</w:t>
      </w:r>
      <w:r>
        <w:rPr>
          <w:rFonts w:ascii="仿宋_GB2312" w:eastAsia="仿宋_GB2312" w:hint="eastAsia"/>
          <w:sz w:val="28"/>
          <w:szCs w:val="28"/>
        </w:rPr>
        <w:t>分钟，选手凭证件进入规定考场，并将准考证身份证放在考桌左上角，以便监考人员查验。选手必须用黑色签字笔在试卷指定位置上作答，考试过程中，选手应独立完成答卷，不</w:t>
      </w:r>
      <w:r>
        <w:rPr>
          <w:rFonts w:ascii="仿宋_GB2312" w:eastAsia="仿宋_GB2312" w:hint="eastAsia"/>
          <w:sz w:val="28"/>
          <w:szCs w:val="28"/>
        </w:rPr>
        <w:lastRenderedPageBreak/>
        <w:t>得左顾右盼、互借文具。</w:t>
      </w:r>
    </w:p>
    <w:p w:rsidR="00F67E4D" w:rsidRDefault="00C668FD">
      <w:pPr>
        <w:tabs>
          <w:tab w:val="left" w:pos="6015"/>
        </w:tabs>
        <w:spacing w:line="492"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、参赛选手必须按竞赛时间进入赛场，迟到</w:t>
      </w:r>
      <w:r>
        <w:rPr>
          <w:rFonts w:ascii="仿宋_GB2312" w:eastAsia="仿宋_GB2312" w:hint="eastAsia"/>
          <w:sz w:val="28"/>
          <w:szCs w:val="28"/>
        </w:rPr>
        <w:t>30</w:t>
      </w:r>
      <w:r>
        <w:rPr>
          <w:rFonts w:ascii="仿宋_GB2312" w:eastAsia="仿宋_GB2312" w:hint="eastAsia"/>
          <w:sz w:val="28"/>
          <w:szCs w:val="28"/>
        </w:rPr>
        <w:t>分钟者不得参加竞赛。</w:t>
      </w:r>
    </w:p>
    <w:p w:rsidR="00F67E4D" w:rsidRDefault="00C668FD">
      <w:pPr>
        <w:tabs>
          <w:tab w:val="left" w:pos="6015"/>
        </w:tabs>
        <w:spacing w:line="492"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、参赛选手在比赛开始前</w:t>
      </w:r>
      <w:r>
        <w:rPr>
          <w:rFonts w:ascii="仿宋_GB2312" w:eastAsia="仿宋_GB2312" w:hint="eastAsia"/>
          <w:sz w:val="28"/>
          <w:szCs w:val="28"/>
        </w:rPr>
        <w:t>30</w:t>
      </w:r>
      <w:r>
        <w:rPr>
          <w:rFonts w:ascii="仿宋_GB2312" w:eastAsia="仿宋_GB2312" w:hint="eastAsia"/>
          <w:sz w:val="28"/>
          <w:szCs w:val="28"/>
        </w:rPr>
        <w:t>分钟进入比赛候考区，在现场工作人员引导下，进行赛前准备，检查并确认所需物品。</w:t>
      </w:r>
    </w:p>
    <w:p w:rsidR="00F67E4D" w:rsidRDefault="00C668FD">
      <w:pPr>
        <w:tabs>
          <w:tab w:val="left" w:pos="6015"/>
        </w:tabs>
        <w:spacing w:line="492" w:lineRule="exact"/>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、裁判长宣布比赛开始，参赛选手方可进行操作，比赛开始计时。</w:t>
      </w:r>
    </w:p>
    <w:p w:rsidR="00F67E4D" w:rsidRDefault="00C668FD">
      <w:pPr>
        <w:tabs>
          <w:tab w:val="left" w:pos="6015"/>
        </w:tabs>
        <w:spacing w:line="492" w:lineRule="exact"/>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、竞赛在规定时间结束时，参赛选手应立即停止操作，不得以任何理由拖延竞赛时间，若提前结束比赛，应向裁判员举手示意，经裁判员同意后，视为结束比赛。</w:t>
      </w:r>
    </w:p>
    <w:p w:rsidR="00F67E4D" w:rsidRDefault="00C668FD">
      <w:pPr>
        <w:tabs>
          <w:tab w:val="left" w:pos="6015"/>
        </w:tabs>
        <w:spacing w:line="492" w:lineRule="exact"/>
        <w:ind w:firstLineChars="200" w:firstLine="560"/>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、参赛人员应爱护赛场所有设施，自觉维持赛场环境卫生，操作设备应谨慎，不得违章操作，如遇损坏、丢失等现象照价赔偿。</w:t>
      </w:r>
    </w:p>
    <w:p w:rsidR="00F67E4D" w:rsidRDefault="00C668FD">
      <w:pPr>
        <w:tabs>
          <w:tab w:val="left" w:pos="6015"/>
        </w:tabs>
        <w:spacing w:line="492" w:lineRule="exact"/>
        <w:ind w:firstLineChars="200" w:firstLine="560"/>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、比赛过程中，参赛选手须严格遵守操作规程，确保人身及设备安全，并接受裁判员的监督和警示，出现设备故障等问题时，参赛选手应请裁判员对故障处进行确认，对于因设备自身故障造成暂停和时间损失，由</w:t>
      </w:r>
      <w:r>
        <w:rPr>
          <w:rFonts w:ascii="仿宋_GB2312" w:eastAsia="仿宋_GB2312" w:hint="eastAsia"/>
          <w:sz w:val="28"/>
          <w:szCs w:val="28"/>
        </w:rPr>
        <w:t>各评判小组对该参赛选手的比赛时间</w:t>
      </w:r>
    </w:p>
    <w:p w:rsidR="00F67E4D" w:rsidRDefault="00C668FD">
      <w:pPr>
        <w:tabs>
          <w:tab w:val="left" w:pos="6015"/>
        </w:tabs>
        <w:spacing w:line="492" w:lineRule="exact"/>
        <w:ind w:firstLineChars="200" w:firstLine="560"/>
        <w:rPr>
          <w:rFonts w:ascii="仿宋_GB2312" w:eastAsia="仿宋_GB2312"/>
          <w:sz w:val="28"/>
          <w:szCs w:val="28"/>
        </w:rPr>
      </w:pPr>
      <w:r>
        <w:rPr>
          <w:rFonts w:ascii="仿宋_GB2312" w:eastAsia="仿宋_GB2312" w:hint="eastAsia"/>
          <w:sz w:val="28"/>
          <w:szCs w:val="28"/>
        </w:rPr>
        <w:t>酌情增补。</w:t>
      </w:r>
    </w:p>
    <w:p w:rsidR="00F67E4D" w:rsidRDefault="00C668FD">
      <w:pPr>
        <w:tabs>
          <w:tab w:val="left" w:pos="6015"/>
        </w:tabs>
        <w:spacing w:line="492" w:lineRule="exact"/>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hint="eastAsia"/>
          <w:sz w:val="28"/>
          <w:szCs w:val="28"/>
        </w:rPr>
        <w:t>、参赛选手应严格遵守竞赛规则和竞赛纪律，不得随意相互交谈或擅自离开赛场，自觉维护赛场秩序，如有特殊情况，需经裁判员或工作人员同意后作特殊处理。</w:t>
      </w:r>
    </w:p>
    <w:p w:rsidR="00F67E4D" w:rsidRDefault="00C668FD">
      <w:pPr>
        <w:tabs>
          <w:tab w:val="left" w:pos="6015"/>
        </w:tabs>
        <w:spacing w:line="492" w:lineRule="exact"/>
        <w:ind w:firstLineChars="200" w:firstLine="560"/>
        <w:rPr>
          <w:rFonts w:ascii="仿宋_GB2312" w:eastAsia="仿宋_GB2312"/>
          <w:sz w:val="28"/>
          <w:szCs w:val="28"/>
        </w:rPr>
      </w:pPr>
      <w:r>
        <w:rPr>
          <w:rFonts w:ascii="仿宋_GB2312" w:eastAsia="仿宋_GB2312" w:hint="eastAsia"/>
          <w:sz w:val="28"/>
          <w:szCs w:val="28"/>
        </w:rPr>
        <w:t>10</w:t>
      </w:r>
      <w:r>
        <w:rPr>
          <w:rFonts w:ascii="仿宋_GB2312" w:eastAsia="仿宋_GB2312" w:hint="eastAsia"/>
          <w:sz w:val="28"/>
          <w:szCs w:val="28"/>
        </w:rPr>
        <w:t>、参赛选手在竞赛过程中须主动配合评判工作，服从裁判员和竞赛工作人员的统一安排，如果对竞赛的裁决有异议，由裁判员报裁判长做出处理。</w:t>
      </w:r>
    </w:p>
    <w:p w:rsidR="00F67E4D" w:rsidRDefault="00C668FD">
      <w:pPr>
        <w:tabs>
          <w:tab w:val="left" w:pos="6015"/>
        </w:tabs>
        <w:spacing w:line="492" w:lineRule="exact"/>
        <w:ind w:firstLineChars="200" w:firstLine="560"/>
        <w:rPr>
          <w:rFonts w:ascii="仿宋_GB2312" w:eastAsia="仿宋_GB2312"/>
          <w:sz w:val="28"/>
          <w:szCs w:val="28"/>
        </w:rPr>
      </w:pPr>
      <w:r>
        <w:rPr>
          <w:rFonts w:ascii="仿宋_GB2312" w:eastAsia="仿宋_GB2312" w:hint="eastAsia"/>
          <w:sz w:val="28"/>
          <w:szCs w:val="28"/>
        </w:rPr>
        <w:t>11</w:t>
      </w:r>
      <w:r>
        <w:rPr>
          <w:rFonts w:ascii="仿宋_GB2312" w:eastAsia="仿宋_GB2312" w:hint="eastAsia"/>
          <w:sz w:val="28"/>
          <w:szCs w:val="28"/>
        </w:rPr>
        <w:t>、参赛选手在竞赛过程中，如遇问题需举手向裁判人员提问，选手之间相互询问按作弊行为处理，取消参赛资格。</w:t>
      </w:r>
    </w:p>
    <w:p w:rsidR="00F67E4D" w:rsidRDefault="00C668FD">
      <w:pPr>
        <w:tabs>
          <w:tab w:val="left" w:pos="6015"/>
        </w:tabs>
        <w:spacing w:line="492" w:lineRule="exact"/>
        <w:ind w:firstLineChars="200" w:firstLine="560"/>
        <w:rPr>
          <w:rFonts w:ascii="仿宋_GB2312" w:eastAsia="仿宋_GB2312"/>
          <w:sz w:val="28"/>
          <w:szCs w:val="28"/>
        </w:rPr>
      </w:pPr>
      <w:r>
        <w:rPr>
          <w:rFonts w:ascii="仿宋_GB2312" w:eastAsia="仿宋_GB2312" w:hint="eastAsia"/>
          <w:sz w:val="28"/>
          <w:szCs w:val="28"/>
        </w:rPr>
        <w:t>12</w:t>
      </w:r>
      <w:r>
        <w:rPr>
          <w:rFonts w:ascii="仿宋_GB2312" w:eastAsia="仿宋_GB2312" w:hint="eastAsia"/>
          <w:sz w:val="28"/>
          <w:szCs w:val="28"/>
        </w:rPr>
        <w:t>、竞赛过程中，凡弄虚作假、冒名顶替者，将取消其参赛资格，告知相关单位予以通报</w:t>
      </w:r>
      <w:r>
        <w:rPr>
          <w:rFonts w:ascii="仿宋_GB2312" w:eastAsia="仿宋_GB2312" w:hint="eastAsia"/>
          <w:sz w:val="28"/>
          <w:szCs w:val="28"/>
        </w:rPr>
        <w:t>批评。</w:t>
      </w:r>
    </w:p>
    <w:p w:rsidR="00F67E4D" w:rsidRDefault="00C668FD">
      <w:pPr>
        <w:tabs>
          <w:tab w:val="left" w:pos="6015"/>
        </w:tabs>
        <w:spacing w:line="492" w:lineRule="exact"/>
        <w:ind w:firstLineChars="200" w:firstLine="560"/>
        <w:rPr>
          <w:rFonts w:ascii="仿宋_GB2312" w:eastAsia="仿宋_GB2312"/>
          <w:sz w:val="28"/>
          <w:szCs w:val="28"/>
        </w:rPr>
      </w:pPr>
      <w:r>
        <w:rPr>
          <w:rFonts w:ascii="仿宋_GB2312" w:eastAsia="仿宋_GB2312" w:hint="eastAsia"/>
          <w:sz w:val="28"/>
          <w:szCs w:val="28"/>
        </w:rPr>
        <w:t>13</w:t>
      </w:r>
      <w:r>
        <w:rPr>
          <w:rFonts w:ascii="仿宋_GB2312" w:eastAsia="仿宋_GB2312" w:hint="eastAsia"/>
          <w:sz w:val="28"/>
          <w:szCs w:val="28"/>
        </w:rPr>
        <w:t>、竞赛过程中，选手若需休息、饮水或去洗手间，一律计算在</w:t>
      </w:r>
      <w:r>
        <w:rPr>
          <w:rFonts w:ascii="仿宋_GB2312" w:eastAsia="仿宋_GB2312" w:hint="eastAsia"/>
          <w:sz w:val="28"/>
          <w:szCs w:val="28"/>
        </w:rPr>
        <w:lastRenderedPageBreak/>
        <w:t>操作时间内。</w:t>
      </w:r>
    </w:p>
    <w:p w:rsidR="00F67E4D" w:rsidRDefault="00C668FD">
      <w:pPr>
        <w:tabs>
          <w:tab w:val="left" w:pos="6015"/>
        </w:tabs>
        <w:spacing w:line="492" w:lineRule="exact"/>
        <w:ind w:firstLineChars="200" w:firstLine="560"/>
        <w:rPr>
          <w:rFonts w:ascii="仿宋_GB2312" w:eastAsia="仿宋_GB2312"/>
          <w:sz w:val="28"/>
          <w:szCs w:val="28"/>
        </w:rPr>
      </w:pPr>
      <w:r>
        <w:rPr>
          <w:rFonts w:ascii="仿宋_GB2312" w:eastAsia="仿宋_GB2312" w:hint="eastAsia"/>
          <w:sz w:val="28"/>
          <w:szCs w:val="28"/>
        </w:rPr>
        <w:t>14</w:t>
      </w:r>
      <w:r>
        <w:rPr>
          <w:rFonts w:ascii="仿宋_GB2312" w:eastAsia="仿宋_GB2312" w:hint="eastAsia"/>
          <w:sz w:val="28"/>
          <w:szCs w:val="28"/>
        </w:rPr>
        <w:t>、比赛终了时间一到，一律停止操作，无视停止口令继续操作者成绩作废。</w:t>
      </w:r>
    </w:p>
    <w:p w:rsidR="00F67E4D" w:rsidRDefault="00F67E4D"/>
    <w:p w:rsidR="00F67E4D" w:rsidRDefault="00C668FD">
      <w:pPr>
        <w:pStyle w:val="2"/>
        <w:numPr>
          <w:ilvl w:val="1"/>
          <w:numId w:val="0"/>
        </w:numPr>
      </w:pPr>
      <w:r>
        <w:rPr>
          <w:rFonts w:hint="eastAsia"/>
        </w:rPr>
        <w:t>6.3</w:t>
      </w:r>
      <w:r>
        <w:rPr>
          <w:rFonts w:hint="eastAsia"/>
        </w:rPr>
        <w:t>裁判员纪律</w:t>
      </w:r>
    </w:p>
    <w:p w:rsidR="00F67E4D" w:rsidRDefault="00C668FD">
      <w:pPr>
        <w:tabs>
          <w:tab w:val="left" w:pos="6015"/>
        </w:tabs>
        <w:spacing w:line="492"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、裁判员在比赛前必须了解赛场情况及比赛规则和注意事项，不得泄露比赛的有关信息。</w:t>
      </w:r>
    </w:p>
    <w:p w:rsidR="00F67E4D" w:rsidRDefault="00C668FD">
      <w:pPr>
        <w:spacing w:line="492"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、赛前裁判员要集中学习有关文件，明确责任和分工，熟悉和掌握比赛的具体要求，严格遵守竞赛规则，做到评判公正，一视同仁。</w:t>
      </w:r>
    </w:p>
    <w:p w:rsidR="00F67E4D" w:rsidRDefault="00C668FD">
      <w:pPr>
        <w:widowControl/>
        <w:spacing w:line="492" w:lineRule="exact"/>
        <w:ind w:firstLineChars="200" w:firstLine="560"/>
        <w:rPr>
          <w:rFonts w:ascii="仿宋_GB2312" w:eastAsia="仿宋_GB2312"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、裁判员应在工作前</w:t>
      </w:r>
      <w:r>
        <w:rPr>
          <w:rFonts w:ascii="仿宋_GB2312" w:eastAsia="仿宋_GB2312" w:hint="eastAsia"/>
          <w:kern w:val="0"/>
          <w:sz w:val="28"/>
          <w:szCs w:val="28"/>
        </w:rPr>
        <w:t>30</w:t>
      </w:r>
      <w:r>
        <w:rPr>
          <w:rFonts w:ascii="仿宋_GB2312" w:eastAsia="仿宋_GB2312" w:hAnsi="宋体" w:cs="宋体" w:hint="eastAsia"/>
          <w:kern w:val="0"/>
          <w:sz w:val="28"/>
          <w:szCs w:val="28"/>
        </w:rPr>
        <w:t>分钟到达比赛场地，佩戴好评判证，将手机处于关闭状态。裁判员应仪表整洁，语言举止文明礼貌，服从裁判长的领导，遵守评判</w:t>
      </w:r>
      <w:r>
        <w:rPr>
          <w:rFonts w:ascii="仿宋_GB2312" w:eastAsia="仿宋_GB2312" w:hAnsi="宋体" w:cs="宋体" w:hint="eastAsia"/>
          <w:kern w:val="0"/>
          <w:sz w:val="28"/>
          <w:szCs w:val="28"/>
        </w:rPr>
        <w:t>职业道德，文明评判。</w:t>
      </w:r>
    </w:p>
    <w:p w:rsidR="00F67E4D" w:rsidRDefault="00C668FD">
      <w:pPr>
        <w:widowControl/>
        <w:spacing w:line="492" w:lineRule="exact"/>
        <w:ind w:firstLineChars="200" w:firstLine="560"/>
        <w:jc w:val="left"/>
        <w:rPr>
          <w:rFonts w:ascii="仿宋_GB2312" w:eastAsia="仿宋_GB2312" w:cs="宋体"/>
          <w:kern w:val="0"/>
          <w:sz w:val="28"/>
          <w:szCs w:val="28"/>
        </w:rPr>
      </w:pP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、参赛选手进入考场时，裁判员要认真检查选手的竞赛证件和身份证件，确保无差错，发现与证件不符者，裁判员有权制止本参赛选手的竞赛资格。</w:t>
      </w:r>
    </w:p>
    <w:p w:rsidR="00F67E4D" w:rsidRDefault="00C668FD">
      <w:pPr>
        <w:widowControl/>
        <w:spacing w:line="492" w:lineRule="exact"/>
        <w:ind w:firstLineChars="200" w:firstLine="560"/>
        <w:jc w:val="left"/>
        <w:rPr>
          <w:rFonts w:ascii="仿宋_GB2312" w:eastAsia="仿宋_GB2312" w:cs="宋体"/>
          <w:kern w:val="0"/>
          <w:sz w:val="28"/>
          <w:szCs w:val="28"/>
        </w:rPr>
      </w:pPr>
      <w:r>
        <w:rPr>
          <w:rFonts w:ascii="仿宋_GB2312" w:eastAsia="仿宋_GB2312" w:hint="eastAsia"/>
          <w:sz w:val="28"/>
          <w:szCs w:val="28"/>
        </w:rPr>
        <w:t>5</w:t>
      </w:r>
      <w:r>
        <w:rPr>
          <w:rFonts w:ascii="仿宋_GB2312" w:eastAsia="仿宋_GB2312" w:hint="eastAsia"/>
          <w:sz w:val="28"/>
          <w:szCs w:val="28"/>
        </w:rPr>
        <w:t>、裁判员严格遵守竞赛规则，认真执行竞赛项目的评分标准，</w:t>
      </w:r>
      <w:r>
        <w:rPr>
          <w:rFonts w:ascii="仿宋_GB2312" w:eastAsia="仿宋_GB2312" w:hAnsi="宋体" w:cs="宋体" w:hint="eastAsia"/>
          <w:kern w:val="0"/>
          <w:sz w:val="28"/>
          <w:szCs w:val="28"/>
        </w:rPr>
        <w:t>以</w:t>
      </w:r>
      <w:r>
        <w:rPr>
          <w:rFonts w:ascii="仿宋_GB2312" w:eastAsia="仿宋_GB2312" w:hint="eastAsia"/>
          <w:sz w:val="28"/>
          <w:szCs w:val="28"/>
        </w:rPr>
        <w:t>公平、公正、真实、一视同仁</w:t>
      </w:r>
      <w:r>
        <w:rPr>
          <w:rFonts w:ascii="仿宋_GB2312" w:eastAsia="仿宋_GB2312" w:hAnsi="宋体" w:cs="宋体" w:hint="eastAsia"/>
          <w:kern w:val="0"/>
          <w:sz w:val="28"/>
          <w:szCs w:val="28"/>
        </w:rPr>
        <w:t>的原则</w:t>
      </w:r>
      <w:r>
        <w:rPr>
          <w:rFonts w:ascii="仿宋_GB2312" w:eastAsia="仿宋_GB2312" w:hint="eastAsia"/>
          <w:sz w:val="28"/>
          <w:szCs w:val="28"/>
        </w:rPr>
        <w:t>，</w:t>
      </w:r>
      <w:r>
        <w:rPr>
          <w:rFonts w:ascii="仿宋_GB2312" w:eastAsia="仿宋_GB2312" w:hAnsi="宋体" w:cs="宋体" w:hint="eastAsia"/>
          <w:kern w:val="0"/>
          <w:sz w:val="28"/>
          <w:szCs w:val="28"/>
        </w:rPr>
        <w:t>准确把握评分尺度，对在竞赛执裁过程中出现徇私舞弊的情况，一经查实，裁判长有权取消其执裁资格，并报竞赛组委会备案。</w:t>
      </w:r>
    </w:p>
    <w:p w:rsidR="00F67E4D" w:rsidRDefault="00C668FD">
      <w:pPr>
        <w:spacing w:line="492" w:lineRule="exact"/>
        <w:ind w:firstLineChars="200" w:firstLine="560"/>
        <w:rPr>
          <w:rFonts w:ascii="仿宋_GB2312" w:eastAsia="仿宋_GB2312"/>
          <w:sz w:val="28"/>
          <w:szCs w:val="28"/>
        </w:rPr>
      </w:pPr>
      <w:r>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、裁判员要严格执行比赛纪律，对选手的违规行为，进行严肃处理，并记录在案。</w:t>
      </w:r>
      <w:r>
        <w:rPr>
          <w:rFonts w:ascii="仿宋_GB2312" w:eastAsia="仿宋_GB2312" w:hint="eastAsia"/>
          <w:sz w:val="28"/>
          <w:szCs w:val="28"/>
        </w:rPr>
        <w:t>对竞赛中出现的严重违纪和不安全行为应及时警告，必要时可以终止比赛。</w:t>
      </w:r>
    </w:p>
    <w:p w:rsidR="00F67E4D" w:rsidRDefault="00C668FD">
      <w:pPr>
        <w:widowControl/>
        <w:spacing w:line="492" w:lineRule="exact"/>
        <w:ind w:firstLineChars="200" w:firstLine="560"/>
        <w:rPr>
          <w:rFonts w:ascii="仿宋_GB2312" w:eastAsia="仿宋_GB2312" w:cs="宋体"/>
          <w:kern w:val="0"/>
          <w:sz w:val="28"/>
          <w:szCs w:val="28"/>
        </w:rPr>
      </w:pPr>
      <w:r>
        <w:rPr>
          <w:rFonts w:ascii="仿宋_GB2312" w:eastAsia="仿宋_GB2312" w:hAnsi="宋体" w:cs="宋体" w:hint="eastAsia"/>
          <w:kern w:val="0"/>
          <w:sz w:val="28"/>
          <w:szCs w:val="28"/>
        </w:rPr>
        <w:t>7</w:t>
      </w:r>
      <w:r>
        <w:rPr>
          <w:rFonts w:ascii="仿宋_GB2312" w:eastAsia="仿宋_GB2312" w:hAnsi="宋体" w:cs="宋体" w:hint="eastAsia"/>
          <w:kern w:val="0"/>
          <w:sz w:val="28"/>
          <w:szCs w:val="28"/>
        </w:rPr>
        <w:t>、裁判员在工作时要尊重参赛选手，与参赛选手交流时应注意方式，避免影响参赛选手情绪。</w:t>
      </w:r>
    </w:p>
    <w:p w:rsidR="00F67E4D" w:rsidRDefault="00C668FD">
      <w:pPr>
        <w:widowControl/>
        <w:spacing w:line="492" w:lineRule="exact"/>
        <w:ind w:firstLineChars="200" w:firstLine="560"/>
        <w:jc w:val="left"/>
        <w:rPr>
          <w:rFonts w:ascii="仿宋_GB2312" w:eastAsia="仿宋_GB2312" w:cs="宋体"/>
          <w:kern w:val="0"/>
          <w:sz w:val="28"/>
          <w:szCs w:val="28"/>
        </w:rPr>
      </w:pPr>
      <w:r>
        <w:rPr>
          <w:rFonts w:ascii="仿宋_GB2312" w:eastAsia="仿宋_GB2312" w:hAnsi="宋体" w:cs="宋体" w:hint="eastAsia"/>
          <w:kern w:val="0"/>
          <w:sz w:val="28"/>
          <w:szCs w:val="28"/>
        </w:rPr>
        <w:lastRenderedPageBreak/>
        <w:t>8</w:t>
      </w:r>
      <w:r>
        <w:rPr>
          <w:rFonts w:ascii="仿宋_GB2312" w:eastAsia="仿宋_GB2312" w:hAnsi="宋体" w:cs="宋体" w:hint="eastAsia"/>
          <w:kern w:val="0"/>
          <w:sz w:val="28"/>
          <w:szCs w:val="28"/>
        </w:rPr>
        <w:t>、对于竞赛过程中出现的问题或争议，裁判员不允许在选手面前进行争论，应及时向裁判长汇报，服从裁判长的裁决，避免与参赛选手和相关人员发生争执，否则取消参赛或评判资格。</w:t>
      </w:r>
    </w:p>
    <w:p w:rsidR="00F67E4D" w:rsidRDefault="00C668FD">
      <w:pPr>
        <w:widowControl/>
        <w:spacing w:line="492" w:lineRule="exact"/>
        <w:ind w:firstLineChars="200" w:firstLine="560"/>
        <w:jc w:val="left"/>
        <w:rPr>
          <w:rFonts w:ascii="仿宋_GB2312" w:eastAsia="仿宋_GB2312" w:cs="宋体"/>
          <w:kern w:val="0"/>
          <w:sz w:val="28"/>
          <w:szCs w:val="28"/>
        </w:rPr>
      </w:pPr>
      <w:r>
        <w:rPr>
          <w:rFonts w:ascii="仿宋_GB2312" w:eastAsia="仿宋_GB2312" w:hAnsi="宋体" w:cs="宋体" w:hint="eastAsia"/>
          <w:kern w:val="0"/>
          <w:sz w:val="28"/>
          <w:szCs w:val="28"/>
        </w:rPr>
        <w:t>9</w:t>
      </w:r>
      <w:r>
        <w:rPr>
          <w:rFonts w:ascii="仿宋_GB2312" w:eastAsia="仿宋_GB2312" w:hAnsi="宋体" w:cs="宋体" w:hint="eastAsia"/>
          <w:kern w:val="0"/>
          <w:sz w:val="28"/>
          <w:szCs w:val="28"/>
        </w:rPr>
        <w:t>、裁判员要坚守岗位，不得擅自离开、闲聊，不得无故干扰选手竞赛，不得同参赛选手交谈与竞赛无关的话题、不得给予参赛选手任何竞赛规则范围内的提示，不得在执裁过程中接听任何电话。</w:t>
      </w:r>
    </w:p>
    <w:p w:rsidR="00F67E4D" w:rsidRDefault="00C668FD">
      <w:pPr>
        <w:widowControl/>
        <w:spacing w:line="492"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、裁判员要认真执行各项规章制度，对在整个竞赛过程中未公平、公正，弄虚作假或者隐瞒事实不报的，将根据情节轻重予以处理，并全公司通报批评，在以后组织的技能竞赛活动中，不再参与任何执裁工作。</w:t>
      </w:r>
    </w:p>
    <w:p w:rsidR="00F67E4D" w:rsidRDefault="00F67E4D"/>
    <w:p w:rsidR="00F67E4D" w:rsidRDefault="00C668FD">
      <w:pPr>
        <w:pStyle w:val="2"/>
        <w:numPr>
          <w:ilvl w:val="1"/>
          <w:numId w:val="0"/>
        </w:numPr>
      </w:pPr>
      <w:r>
        <w:rPr>
          <w:rFonts w:hint="eastAsia"/>
        </w:rPr>
        <w:t>6.4</w:t>
      </w:r>
      <w:r>
        <w:rPr>
          <w:rFonts w:hint="eastAsia"/>
        </w:rPr>
        <w:t>工作人员纪律</w:t>
      </w:r>
    </w:p>
    <w:p w:rsidR="00F67E4D" w:rsidRDefault="00C668FD">
      <w:pPr>
        <w:spacing w:line="492"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、全体工作人员必须佩带统一的工作证，服从组委会统一指挥，认真履行职责，做好比赛服务工作。</w:t>
      </w:r>
    </w:p>
    <w:p w:rsidR="00F67E4D" w:rsidRDefault="00C668FD">
      <w:pPr>
        <w:spacing w:line="492"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、全体工作人员要按分工准时到岗，尽职尽责做好各项工作，保证比赛顺利进行。</w:t>
      </w:r>
    </w:p>
    <w:p w:rsidR="00F67E4D" w:rsidRDefault="00C668FD">
      <w:pPr>
        <w:spacing w:line="492"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、比赛出现的有关问题应与各项目比赛负责人及时联系，妥善处理。</w:t>
      </w:r>
    </w:p>
    <w:p w:rsidR="00F67E4D" w:rsidRDefault="00C668FD">
      <w:pPr>
        <w:spacing w:line="492" w:lineRule="exact"/>
        <w:ind w:firstLineChars="200" w:firstLine="560"/>
        <w:rPr>
          <w:sz w:val="28"/>
          <w:szCs w:val="28"/>
        </w:rPr>
      </w:pPr>
      <w:r>
        <w:rPr>
          <w:rFonts w:ascii="仿宋_GB2312" w:eastAsia="仿宋_GB2312" w:hint="eastAsia"/>
          <w:sz w:val="28"/>
          <w:szCs w:val="28"/>
        </w:rPr>
        <w:t>4</w:t>
      </w:r>
      <w:r>
        <w:rPr>
          <w:rFonts w:ascii="仿宋_GB2312" w:eastAsia="仿宋_GB2312" w:hint="eastAsia"/>
          <w:sz w:val="28"/>
          <w:szCs w:val="28"/>
        </w:rPr>
        <w:t>、比赛期间工作人员不准在赛场内使用手机。</w:t>
      </w:r>
    </w:p>
    <w:p w:rsidR="00F67E4D" w:rsidRDefault="00F67E4D">
      <w:pPr>
        <w:rPr>
          <w:sz w:val="28"/>
          <w:szCs w:val="28"/>
        </w:rPr>
      </w:pPr>
    </w:p>
    <w:p w:rsidR="00F67E4D" w:rsidRDefault="00C668FD">
      <w:pPr>
        <w:pStyle w:val="1"/>
        <w:numPr>
          <w:ilvl w:val="0"/>
          <w:numId w:val="0"/>
        </w:numPr>
      </w:pPr>
      <w:bookmarkStart w:id="24" w:name="_Toc47976675"/>
      <w:bookmarkStart w:id="25" w:name="_Toc486438916"/>
      <w:bookmarkStart w:id="26" w:name="_Toc486438858"/>
      <w:bookmarkStart w:id="27" w:name="_Toc486438742"/>
      <w:bookmarkStart w:id="28" w:name="_Toc12019904"/>
      <w:r>
        <w:rPr>
          <w:rFonts w:hint="eastAsia"/>
        </w:rPr>
        <w:t>七、</w:t>
      </w:r>
      <w:bookmarkEnd w:id="24"/>
      <w:bookmarkEnd w:id="25"/>
      <w:bookmarkEnd w:id="26"/>
      <w:bookmarkEnd w:id="27"/>
      <w:bookmarkEnd w:id="28"/>
      <w:r>
        <w:rPr>
          <w:rFonts w:hint="eastAsia"/>
        </w:rPr>
        <w:t>竞赛样题</w:t>
      </w:r>
    </w:p>
    <w:p w:rsidR="00F67E4D" w:rsidRDefault="00C668FD">
      <w:pPr>
        <w:rPr>
          <w:rFonts w:ascii="黑体" w:eastAsia="黑体" w:hAnsi="黑体"/>
          <w:sz w:val="28"/>
          <w:szCs w:val="28"/>
        </w:rPr>
      </w:pPr>
      <w:r>
        <w:rPr>
          <w:rFonts w:ascii="黑体" w:eastAsia="黑体" w:hAnsi="黑体" w:hint="eastAsia"/>
          <w:sz w:val="28"/>
          <w:szCs w:val="28"/>
        </w:rPr>
        <w:t>7.1</w:t>
      </w:r>
      <w:r>
        <w:rPr>
          <w:rFonts w:ascii="黑体" w:eastAsia="黑体" w:hAnsi="黑体" w:hint="eastAsia"/>
          <w:sz w:val="28"/>
          <w:szCs w:val="28"/>
        </w:rPr>
        <w:t>理</w:t>
      </w:r>
      <w:r>
        <w:rPr>
          <w:rFonts w:ascii="黑体" w:eastAsia="黑体" w:hAnsi="黑体" w:hint="eastAsia"/>
          <w:sz w:val="28"/>
          <w:szCs w:val="28"/>
        </w:rPr>
        <w:t>论</w:t>
      </w:r>
      <w:r>
        <w:rPr>
          <w:rFonts w:ascii="黑体" w:eastAsia="黑体" w:hAnsi="黑体" w:hint="eastAsia"/>
          <w:sz w:val="28"/>
          <w:szCs w:val="28"/>
        </w:rPr>
        <w:t>考核</w:t>
      </w:r>
      <w:r>
        <w:rPr>
          <w:rFonts w:ascii="黑体" w:eastAsia="黑体" w:hAnsi="黑体" w:hint="eastAsia"/>
          <w:sz w:val="28"/>
          <w:szCs w:val="28"/>
        </w:rPr>
        <w:t>样题</w:t>
      </w:r>
    </w:p>
    <w:p w:rsidR="00F67E4D" w:rsidRDefault="00C668FD">
      <w:pPr>
        <w:spacing w:line="492" w:lineRule="exact"/>
        <w:ind w:firstLineChars="200" w:firstLine="560"/>
        <w:rPr>
          <w:rFonts w:ascii="仿宋_GB2312" w:eastAsia="仿宋_GB2312"/>
          <w:sz w:val="28"/>
          <w:szCs w:val="28"/>
        </w:rPr>
      </w:pPr>
      <w:r>
        <w:rPr>
          <w:rFonts w:ascii="仿宋_GB2312" w:eastAsia="仿宋_GB2312" w:hint="eastAsia"/>
          <w:sz w:val="28"/>
          <w:szCs w:val="28"/>
        </w:rPr>
        <w:t>对于整批货物运输，在计算运价费用的同时（）</w:t>
      </w:r>
      <w:r>
        <w:rPr>
          <w:rFonts w:ascii="仿宋_GB2312" w:eastAsia="仿宋_GB2312" w:hint="eastAsia"/>
          <w:sz w:val="28"/>
          <w:szCs w:val="28"/>
        </w:rPr>
        <w:t xml:space="preserve"> </w:t>
      </w:r>
    </w:p>
    <w:p w:rsidR="00F67E4D" w:rsidRDefault="00C668FD">
      <w:pPr>
        <w:spacing w:line="492" w:lineRule="exact"/>
        <w:ind w:firstLineChars="200" w:firstLine="560"/>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、按不同箱型加收箱次费</w:t>
      </w:r>
      <w:r>
        <w:rPr>
          <w:rFonts w:ascii="仿宋_GB2312" w:eastAsia="仿宋_GB2312" w:hint="eastAsia"/>
          <w:sz w:val="28"/>
          <w:szCs w:val="28"/>
        </w:rPr>
        <w:t xml:space="preserve"> </w:t>
      </w:r>
    </w:p>
    <w:p w:rsidR="00F67E4D" w:rsidRDefault="00C668FD">
      <w:pPr>
        <w:spacing w:line="492" w:lineRule="exact"/>
        <w:ind w:firstLineChars="200" w:firstLine="560"/>
        <w:rPr>
          <w:rFonts w:ascii="仿宋_GB2312" w:eastAsia="仿宋_GB2312"/>
          <w:sz w:val="28"/>
          <w:szCs w:val="28"/>
        </w:rPr>
      </w:pPr>
      <w:r>
        <w:rPr>
          <w:rFonts w:ascii="仿宋_GB2312" w:eastAsia="仿宋_GB2312" w:hint="eastAsia"/>
          <w:sz w:val="28"/>
          <w:szCs w:val="28"/>
        </w:rPr>
        <w:lastRenderedPageBreak/>
        <w:t>B</w:t>
      </w:r>
      <w:r>
        <w:rPr>
          <w:rFonts w:ascii="仿宋_GB2312" w:eastAsia="仿宋_GB2312" w:hint="eastAsia"/>
          <w:sz w:val="28"/>
          <w:szCs w:val="28"/>
        </w:rPr>
        <w:t>、按货物重量加收箱次费</w:t>
      </w:r>
      <w:r>
        <w:rPr>
          <w:rFonts w:ascii="仿宋_GB2312" w:eastAsia="仿宋_GB2312" w:hint="eastAsia"/>
          <w:sz w:val="28"/>
          <w:szCs w:val="28"/>
        </w:rPr>
        <w:t xml:space="preserve"> </w:t>
      </w:r>
    </w:p>
    <w:p w:rsidR="00F67E4D" w:rsidRDefault="00C668FD">
      <w:pPr>
        <w:spacing w:line="492" w:lineRule="exact"/>
        <w:ind w:firstLineChars="200" w:firstLine="560"/>
        <w:rPr>
          <w:rFonts w:ascii="仿宋_GB2312" w:eastAsia="仿宋_GB2312"/>
          <w:sz w:val="28"/>
          <w:szCs w:val="28"/>
        </w:rPr>
      </w:pPr>
      <w:r>
        <w:rPr>
          <w:rFonts w:ascii="仿宋_GB2312" w:eastAsia="仿宋_GB2312" w:hint="eastAsia"/>
          <w:sz w:val="28"/>
          <w:szCs w:val="28"/>
        </w:rPr>
        <w:t>C</w:t>
      </w:r>
      <w:r>
        <w:rPr>
          <w:rFonts w:ascii="仿宋_GB2312" w:eastAsia="仿宋_GB2312" w:hint="eastAsia"/>
          <w:sz w:val="28"/>
          <w:szCs w:val="28"/>
        </w:rPr>
        <w:t>、按不同箱型加收吨次费</w:t>
      </w:r>
      <w:r>
        <w:rPr>
          <w:rFonts w:ascii="仿宋_GB2312" w:eastAsia="仿宋_GB2312" w:hint="eastAsia"/>
          <w:sz w:val="28"/>
          <w:szCs w:val="28"/>
        </w:rPr>
        <w:t xml:space="preserve"> </w:t>
      </w:r>
    </w:p>
    <w:p w:rsidR="00F67E4D" w:rsidRDefault="00C668FD">
      <w:pPr>
        <w:spacing w:line="492" w:lineRule="exact"/>
        <w:ind w:firstLineChars="200" w:firstLine="560"/>
        <w:rPr>
          <w:rFonts w:ascii="仿宋_GB2312" w:eastAsia="仿宋_GB2312"/>
          <w:sz w:val="28"/>
          <w:szCs w:val="28"/>
        </w:rPr>
      </w:pPr>
      <w:r>
        <w:rPr>
          <w:rFonts w:ascii="仿宋_GB2312" w:eastAsia="仿宋_GB2312" w:hint="eastAsia"/>
          <w:sz w:val="28"/>
          <w:szCs w:val="28"/>
        </w:rPr>
        <w:t>D</w:t>
      </w:r>
      <w:r>
        <w:rPr>
          <w:rFonts w:ascii="仿宋_GB2312" w:eastAsia="仿宋_GB2312" w:hint="eastAsia"/>
          <w:sz w:val="28"/>
          <w:szCs w:val="28"/>
        </w:rPr>
        <w:t>、按货物重量加收吨次费</w:t>
      </w:r>
    </w:p>
    <w:p w:rsidR="00F67E4D" w:rsidRDefault="00F67E4D">
      <w:pPr>
        <w:spacing w:line="492" w:lineRule="exact"/>
        <w:ind w:firstLineChars="200" w:firstLine="600"/>
        <w:rPr>
          <w:rFonts w:ascii="仿宋_GB2312" w:eastAsia="仿宋_GB2312"/>
          <w:sz w:val="30"/>
          <w:szCs w:val="30"/>
        </w:rPr>
      </w:pPr>
    </w:p>
    <w:p w:rsidR="00F67E4D" w:rsidRDefault="00C668FD">
      <w:pPr>
        <w:rPr>
          <w:rFonts w:ascii="黑体" w:eastAsia="黑体" w:hAnsi="黑体"/>
          <w:sz w:val="28"/>
          <w:szCs w:val="28"/>
        </w:rPr>
      </w:pPr>
      <w:r>
        <w:rPr>
          <w:rFonts w:ascii="黑体" w:eastAsia="黑体" w:hAnsi="黑体" w:hint="eastAsia"/>
          <w:sz w:val="28"/>
          <w:szCs w:val="28"/>
        </w:rPr>
        <w:t>7.2</w:t>
      </w:r>
      <w:r>
        <w:rPr>
          <w:rFonts w:ascii="黑体" w:eastAsia="黑体" w:hAnsi="黑体" w:hint="eastAsia"/>
          <w:sz w:val="28"/>
          <w:szCs w:val="28"/>
        </w:rPr>
        <w:t>实操</w:t>
      </w:r>
      <w:r>
        <w:rPr>
          <w:rFonts w:ascii="黑体" w:eastAsia="黑体" w:hAnsi="黑体" w:hint="eastAsia"/>
          <w:sz w:val="28"/>
          <w:szCs w:val="28"/>
        </w:rPr>
        <w:t>考核</w:t>
      </w:r>
      <w:r>
        <w:rPr>
          <w:rFonts w:ascii="黑体" w:eastAsia="黑体" w:hAnsi="黑体" w:hint="eastAsia"/>
          <w:sz w:val="28"/>
          <w:szCs w:val="28"/>
        </w:rPr>
        <w:t>样题</w:t>
      </w:r>
    </w:p>
    <w:p w:rsidR="00F67E4D" w:rsidRDefault="00C668FD">
      <w:pPr>
        <w:spacing w:line="492" w:lineRule="exact"/>
        <w:ind w:firstLineChars="200" w:firstLine="560"/>
        <w:rPr>
          <w:rFonts w:ascii="仿宋_GB2312" w:eastAsia="仿宋_GB2312"/>
          <w:sz w:val="28"/>
          <w:szCs w:val="28"/>
        </w:rPr>
      </w:pPr>
      <w:r>
        <w:rPr>
          <w:rFonts w:ascii="仿宋_GB2312" w:eastAsia="仿宋_GB2312" w:hint="eastAsia"/>
          <w:sz w:val="28"/>
          <w:szCs w:val="28"/>
        </w:rPr>
        <w:t>商品基本情况分析：根据给出的商品基本情况以及历史出库数据进行商品基本情况的分析，分析内容包含商品存储单位、包装</w:t>
      </w:r>
      <w:r>
        <w:rPr>
          <w:rFonts w:ascii="仿宋_GB2312" w:eastAsia="仿宋_GB2312" w:hint="eastAsia"/>
          <w:sz w:val="28"/>
          <w:szCs w:val="28"/>
        </w:rPr>
        <w:t xml:space="preserve"> </w:t>
      </w:r>
      <w:r>
        <w:rPr>
          <w:rFonts w:ascii="仿宋_GB2312" w:eastAsia="仿宋_GB2312" w:hint="eastAsia"/>
          <w:sz w:val="28"/>
          <w:szCs w:val="28"/>
        </w:rPr>
        <w:t>形态、体积重量等方面，并根据分析结果以及历史出库情况确定智慧仓在既定周转天数内的商品存储数量。</w:t>
      </w:r>
      <w:r>
        <w:rPr>
          <w:rFonts w:ascii="仿宋_GB2312" w:eastAsia="仿宋_GB2312" w:hint="eastAsia"/>
          <w:sz w:val="28"/>
          <w:szCs w:val="28"/>
        </w:rPr>
        <w:t xml:space="preserve"> </w:t>
      </w:r>
    </w:p>
    <w:p w:rsidR="00F67E4D" w:rsidRDefault="00F67E4D">
      <w:pPr>
        <w:pStyle w:val="a3"/>
        <w:adjustRightInd w:val="0"/>
        <w:snapToGrid w:val="0"/>
        <w:spacing w:line="360" w:lineRule="auto"/>
        <w:jc w:val="both"/>
        <w:rPr>
          <w:sz w:val="28"/>
          <w:szCs w:val="28"/>
        </w:rPr>
      </w:pPr>
    </w:p>
    <w:p w:rsidR="00F67E4D" w:rsidRDefault="00F67E4D">
      <w:pPr>
        <w:pStyle w:val="a3"/>
        <w:adjustRightInd w:val="0"/>
        <w:snapToGrid w:val="0"/>
        <w:spacing w:line="360" w:lineRule="auto"/>
        <w:ind w:firstLineChars="200" w:firstLine="480"/>
        <w:jc w:val="both"/>
      </w:pPr>
    </w:p>
    <w:sectPr w:rsidR="00F67E4D">
      <w:footerReference w:type="default" r:id="rId15"/>
      <w:pgSz w:w="11900" w:h="16840"/>
      <w:pgMar w:top="1440" w:right="1800" w:bottom="1440" w:left="1800" w:header="851"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FD" w:rsidRDefault="00C668FD">
      <w:r>
        <w:separator/>
      </w:r>
    </w:p>
  </w:endnote>
  <w:endnote w:type="continuationSeparator" w:id="0">
    <w:p w:rsidR="00C668FD" w:rsidRDefault="00C6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oli SC">
    <w:altName w:val="宋体"/>
    <w:charset w:val="86"/>
    <w:family w:val="roman"/>
    <w:pitch w:val="default"/>
    <w:sig w:usb0="00000000" w:usb1="00000000" w:usb2="00000016" w:usb3="00000000" w:csb0="0004001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E4D" w:rsidRDefault="00C668FD">
    <w:pPr>
      <w:pStyle w:val="a8"/>
      <w:framePr w:wrap="around" w:vAnchor="text" w:hAnchor="margin" w:xAlign="center" w:y="1"/>
      <w:rPr>
        <w:rStyle w:val="ae"/>
      </w:rPr>
    </w:pPr>
    <w:r>
      <w:fldChar w:fldCharType="begin"/>
    </w:r>
    <w:r>
      <w:rPr>
        <w:rStyle w:val="ae"/>
      </w:rPr>
      <w:instrText xml:space="preserve">PAGE  </w:instrText>
    </w:r>
    <w:r>
      <w:fldChar w:fldCharType="end"/>
    </w:r>
  </w:p>
  <w:p w:rsidR="00F67E4D" w:rsidRDefault="00F67E4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E4D" w:rsidRDefault="00C668FD">
    <w:pPr>
      <w:pStyle w:val="a8"/>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F67E4D" w:rsidRDefault="00F67E4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E4D" w:rsidRDefault="00C668FD">
    <w:pPr>
      <w:pStyle w:val="a8"/>
      <w:jc w:val="center"/>
    </w:pPr>
    <w:r>
      <w:fldChar w:fldCharType="begin"/>
    </w:r>
    <w:r>
      <w:instrText>PAGE   \* MERGEFORMAT</w:instrText>
    </w:r>
    <w:r>
      <w:fldChar w:fldCharType="separate"/>
    </w:r>
    <w:r w:rsidR="00901F88" w:rsidRPr="00901F88">
      <w:rPr>
        <w:noProof/>
        <w:lang w:val="zh-CN"/>
      </w:rPr>
      <w:t>I</w:t>
    </w:r>
    <w:r>
      <w:rPr>
        <w:lang w:val="zh-CN"/>
      </w:rPr>
      <w:fldChar w:fldCharType="end"/>
    </w:r>
  </w:p>
  <w:p w:rsidR="00F67E4D" w:rsidRDefault="00F67E4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E4D" w:rsidRDefault="00F67E4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E4D" w:rsidRDefault="00C668FD">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412002710"/>
                          </w:sdtPr>
                          <w:sdtEndPr/>
                          <w:sdtContent>
                            <w:p w:rsidR="00F67E4D" w:rsidRDefault="00C668FD">
                              <w:pPr>
                                <w:pStyle w:val="a8"/>
                                <w:jc w:val="center"/>
                              </w:pPr>
                              <w:r>
                                <w:fldChar w:fldCharType="begin"/>
                              </w:r>
                              <w:r>
                                <w:instrText>PAGE   \* MERGEFORMAT</w:instrText>
                              </w:r>
                              <w:r>
                                <w:fldChar w:fldCharType="separate"/>
                              </w:r>
                              <w:r w:rsidR="00901F88" w:rsidRPr="00901F88">
                                <w:rPr>
                                  <w:noProof/>
                                  <w:lang w:val="zh-CN"/>
                                </w:rPr>
                                <w:t>1</w:t>
                              </w:r>
                              <w:r>
                                <w:rPr>
                                  <w:lang w:val="zh-CN"/>
                                </w:rPr>
                                <w:fldChar w:fldCharType="end"/>
                              </w:r>
                            </w:p>
                          </w:sdtContent>
                        </w:sdt>
                        <w:p w:rsidR="00F67E4D" w:rsidRDefault="00F67E4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SzkHAIAABUEAAAOAAAAZHJzL2Uyb0RvYy54bWysU82O0zAQviPxDpbvNGlRV1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vN6mq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P3xLOQcAgAAFQQAAA4AAAAAAAAAAAAAAAAALgIAAGRycy9lMm9Eb2MueG1sUEsBAi0AFAAGAAgA&#10;AAAhAHGq0bnXAAAABQEAAA8AAAAAAAAAAAAAAAAAdgQAAGRycy9kb3ducmV2LnhtbFBLBQYAAAAA&#10;BAAEAPMAAAB6BQAAAAA=&#10;" filled="f" stroked="f" strokeweight=".5pt">
              <v:textbox style="mso-fit-shape-to-text:t" inset="0,0,0,0">
                <w:txbxContent>
                  <w:sdt>
                    <w:sdtPr>
                      <w:id w:val="-412002710"/>
                    </w:sdtPr>
                    <w:sdtEndPr/>
                    <w:sdtContent>
                      <w:p w:rsidR="00F67E4D" w:rsidRDefault="00C668FD">
                        <w:pPr>
                          <w:pStyle w:val="a8"/>
                          <w:jc w:val="center"/>
                        </w:pPr>
                        <w:r>
                          <w:fldChar w:fldCharType="begin"/>
                        </w:r>
                        <w:r>
                          <w:instrText>PAGE   \* MERGEFORMAT</w:instrText>
                        </w:r>
                        <w:r>
                          <w:fldChar w:fldCharType="separate"/>
                        </w:r>
                        <w:r w:rsidR="00901F88" w:rsidRPr="00901F88">
                          <w:rPr>
                            <w:noProof/>
                            <w:lang w:val="zh-CN"/>
                          </w:rPr>
                          <w:t>1</w:t>
                        </w:r>
                        <w:r>
                          <w:rPr>
                            <w:lang w:val="zh-CN"/>
                          </w:rPr>
                          <w:fldChar w:fldCharType="end"/>
                        </w:r>
                      </w:p>
                    </w:sdtContent>
                  </w:sdt>
                  <w:p w:rsidR="00F67E4D" w:rsidRDefault="00F67E4D"/>
                </w:txbxContent>
              </v:textbox>
              <w10:wrap anchorx="margin"/>
            </v:shape>
          </w:pict>
        </mc:Fallback>
      </mc:AlternateContent>
    </w:r>
  </w:p>
  <w:p w:rsidR="00F67E4D" w:rsidRDefault="00F67E4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FD" w:rsidRDefault="00C668FD">
      <w:r>
        <w:separator/>
      </w:r>
    </w:p>
  </w:footnote>
  <w:footnote w:type="continuationSeparator" w:id="0">
    <w:p w:rsidR="00C668FD" w:rsidRDefault="00C66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E4D" w:rsidRDefault="00F67E4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E4D" w:rsidRDefault="00F67E4D">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86EEE5"/>
    <w:multiLevelType w:val="singleLevel"/>
    <w:tmpl w:val="B386EEE5"/>
    <w:lvl w:ilvl="0">
      <w:start w:val="1"/>
      <w:numFmt w:val="decimal"/>
      <w:suff w:val="nothing"/>
      <w:lvlText w:val="（%1）"/>
      <w:lvlJc w:val="left"/>
    </w:lvl>
  </w:abstractNum>
  <w:abstractNum w:abstractNumId="1" w15:restartNumberingAfterBreak="0">
    <w:nsid w:val="07074317"/>
    <w:multiLevelType w:val="multilevel"/>
    <w:tmpl w:val="070743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91291E"/>
    <w:multiLevelType w:val="multilevel"/>
    <w:tmpl w:val="1C9129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0005B2"/>
    <w:multiLevelType w:val="multilevel"/>
    <w:tmpl w:val="350005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1052020"/>
    <w:multiLevelType w:val="multilevel"/>
    <w:tmpl w:val="41052020"/>
    <w:lvl w:ilvl="0">
      <w:start w:val="1"/>
      <w:numFmt w:val="chineseCountingThousand"/>
      <w:pStyle w:val="1"/>
      <w:lvlText w:val="%1、"/>
      <w:lvlJc w:val="left"/>
      <w:pPr>
        <w:ind w:left="425" w:hanging="425"/>
      </w:pPr>
      <w:rPr>
        <w:rFonts w:hint="eastAsia"/>
      </w:rPr>
    </w:lvl>
    <w:lvl w:ilvl="1">
      <w:start w:val="1"/>
      <w:numFmt w:val="chineseCountingThousand"/>
      <w:pStyle w:val="2"/>
      <w:lvlText w:val="（%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2CA72BE"/>
    <w:multiLevelType w:val="multilevel"/>
    <w:tmpl w:val="42CA72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57840D2"/>
    <w:multiLevelType w:val="multilevel"/>
    <w:tmpl w:val="457840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E1E52F"/>
    <w:multiLevelType w:val="singleLevel"/>
    <w:tmpl w:val="4BE1E52F"/>
    <w:lvl w:ilvl="0">
      <w:start w:val="2"/>
      <w:numFmt w:val="chineseCounting"/>
      <w:suff w:val="nothing"/>
      <w:lvlText w:val="（%1）"/>
      <w:lvlJc w:val="left"/>
      <w:rPr>
        <w:rFonts w:hint="eastAsia"/>
      </w:rPr>
    </w:lvl>
  </w:abstractNum>
  <w:abstractNum w:abstractNumId="8" w15:restartNumberingAfterBreak="0">
    <w:nsid w:val="63A86E58"/>
    <w:multiLevelType w:val="multilevel"/>
    <w:tmpl w:val="63A86E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754567E"/>
    <w:multiLevelType w:val="multilevel"/>
    <w:tmpl w:val="675456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8F05763"/>
    <w:multiLevelType w:val="multilevel"/>
    <w:tmpl w:val="78F057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0"/>
  </w:num>
  <w:num w:numId="4">
    <w:abstractNumId w:val="2"/>
  </w:num>
  <w:num w:numId="5">
    <w:abstractNumId w:val="1"/>
  </w:num>
  <w:num w:numId="6">
    <w:abstractNumId w:val="9"/>
  </w:num>
  <w:num w:numId="7">
    <w:abstractNumId w:val="5"/>
  </w:num>
  <w:num w:numId="8">
    <w:abstractNumId w:val="10"/>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20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YWRhOTQwMWE4OGIxNmIxYzUxZWZiYzk1Yjg4ZTkifQ=="/>
  </w:docVars>
  <w:rsids>
    <w:rsidRoot w:val="00961977"/>
    <w:rsid w:val="0000084C"/>
    <w:rsid w:val="0000457C"/>
    <w:rsid w:val="00011FB9"/>
    <w:rsid w:val="000120BC"/>
    <w:rsid w:val="000229D6"/>
    <w:rsid w:val="000262A1"/>
    <w:rsid w:val="0003693A"/>
    <w:rsid w:val="000532E8"/>
    <w:rsid w:val="00076B6C"/>
    <w:rsid w:val="000A3929"/>
    <w:rsid w:val="000C1A4A"/>
    <w:rsid w:val="000D5605"/>
    <w:rsid w:val="001416A3"/>
    <w:rsid w:val="00141D82"/>
    <w:rsid w:val="0014296F"/>
    <w:rsid w:val="00172333"/>
    <w:rsid w:val="00175789"/>
    <w:rsid w:val="0018102A"/>
    <w:rsid w:val="00184A4F"/>
    <w:rsid w:val="001B6E33"/>
    <w:rsid w:val="001E2584"/>
    <w:rsid w:val="001E4497"/>
    <w:rsid w:val="001F575F"/>
    <w:rsid w:val="001F7126"/>
    <w:rsid w:val="00220505"/>
    <w:rsid w:val="002308D1"/>
    <w:rsid w:val="00236CE8"/>
    <w:rsid w:val="0026531F"/>
    <w:rsid w:val="00270EB1"/>
    <w:rsid w:val="002864DA"/>
    <w:rsid w:val="00291E5D"/>
    <w:rsid w:val="002B57E8"/>
    <w:rsid w:val="002C01CC"/>
    <w:rsid w:val="002C03F1"/>
    <w:rsid w:val="002C33A2"/>
    <w:rsid w:val="002D05DC"/>
    <w:rsid w:val="002F7D13"/>
    <w:rsid w:val="003057C6"/>
    <w:rsid w:val="00316B95"/>
    <w:rsid w:val="00346777"/>
    <w:rsid w:val="003567BE"/>
    <w:rsid w:val="003878EF"/>
    <w:rsid w:val="00387A5D"/>
    <w:rsid w:val="003A3C7B"/>
    <w:rsid w:val="003B5FF0"/>
    <w:rsid w:val="003C7CA6"/>
    <w:rsid w:val="003D2B3C"/>
    <w:rsid w:val="003E6FDF"/>
    <w:rsid w:val="003F1524"/>
    <w:rsid w:val="00412919"/>
    <w:rsid w:val="00440E15"/>
    <w:rsid w:val="004529A2"/>
    <w:rsid w:val="00456400"/>
    <w:rsid w:val="00456D4E"/>
    <w:rsid w:val="00460602"/>
    <w:rsid w:val="00480536"/>
    <w:rsid w:val="004822F5"/>
    <w:rsid w:val="004960D5"/>
    <w:rsid w:val="004B38CF"/>
    <w:rsid w:val="004B6A1E"/>
    <w:rsid w:val="004B6C07"/>
    <w:rsid w:val="004C33CC"/>
    <w:rsid w:val="004E4B29"/>
    <w:rsid w:val="004F0A0F"/>
    <w:rsid w:val="00507911"/>
    <w:rsid w:val="00521318"/>
    <w:rsid w:val="00521E44"/>
    <w:rsid w:val="005459BE"/>
    <w:rsid w:val="005472FE"/>
    <w:rsid w:val="00584665"/>
    <w:rsid w:val="00585AF7"/>
    <w:rsid w:val="005A2BB6"/>
    <w:rsid w:val="005C099D"/>
    <w:rsid w:val="005C43F7"/>
    <w:rsid w:val="005E5E79"/>
    <w:rsid w:val="00627D26"/>
    <w:rsid w:val="0063737F"/>
    <w:rsid w:val="00647FD1"/>
    <w:rsid w:val="00674101"/>
    <w:rsid w:val="00696407"/>
    <w:rsid w:val="006A061E"/>
    <w:rsid w:val="006A1066"/>
    <w:rsid w:val="00706DD7"/>
    <w:rsid w:val="00725A63"/>
    <w:rsid w:val="0074136F"/>
    <w:rsid w:val="00744273"/>
    <w:rsid w:val="00746E7E"/>
    <w:rsid w:val="007538E1"/>
    <w:rsid w:val="007D4830"/>
    <w:rsid w:val="007D704F"/>
    <w:rsid w:val="007F03BD"/>
    <w:rsid w:val="007F24D2"/>
    <w:rsid w:val="00802AE1"/>
    <w:rsid w:val="008335C9"/>
    <w:rsid w:val="00861BC8"/>
    <w:rsid w:val="008C3DA0"/>
    <w:rsid w:val="008C49E6"/>
    <w:rsid w:val="008C5BDF"/>
    <w:rsid w:val="008D1703"/>
    <w:rsid w:val="008D4420"/>
    <w:rsid w:val="008D76C4"/>
    <w:rsid w:val="008E00AD"/>
    <w:rsid w:val="008E60F4"/>
    <w:rsid w:val="008F45F2"/>
    <w:rsid w:val="00901F88"/>
    <w:rsid w:val="009238E4"/>
    <w:rsid w:val="009347C2"/>
    <w:rsid w:val="00934DA3"/>
    <w:rsid w:val="00953E7F"/>
    <w:rsid w:val="009560D0"/>
    <w:rsid w:val="00961977"/>
    <w:rsid w:val="00966430"/>
    <w:rsid w:val="00975637"/>
    <w:rsid w:val="009962A2"/>
    <w:rsid w:val="00997350"/>
    <w:rsid w:val="009B1811"/>
    <w:rsid w:val="009D0EEB"/>
    <w:rsid w:val="009E496C"/>
    <w:rsid w:val="009E5513"/>
    <w:rsid w:val="009F0E74"/>
    <w:rsid w:val="00A0608A"/>
    <w:rsid w:val="00A121D3"/>
    <w:rsid w:val="00A2096B"/>
    <w:rsid w:val="00A5111B"/>
    <w:rsid w:val="00A616BE"/>
    <w:rsid w:val="00A726E0"/>
    <w:rsid w:val="00A76B7B"/>
    <w:rsid w:val="00A8330A"/>
    <w:rsid w:val="00AA5BBB"/>
    <w:rsid w:val="00AB14D0"/>
    <w:rsid w:val="00AC0070"/>
    <w:rsid w:val="00AE3E27"/>
    <w:rsid w:val="00B01788"/>
    <w:rsid w:val="00B03A41"/>
    <w:rsid w:val="00B13CAE"/>
    <w:rsid w:val="00B14130"/>
    <w:rsid w:val="00B176E6"/>
    <w:rsid w:val="00B553A4"/>
    <w:rsid w:val="00B62B52"/>
    <w:rsid w:val="00BA5B9E"/>
    <w:rsid w:val="00BB1732"/>
    <w:rsid w:val="00BB1779"/>
    <w:rsid w:val="00BB657B"/>
    <w:rsid w:val="00BC3BC4"/>
    <w:rsid w:val="00BE6C1A"/>
    <w:rsid w:val="00C074E1"/>
    <w:rsid w:val="00C168BA"/>
    <w:rsid w:val="00C443E1"/>
    <w:rsid w:val="00C53A01"/>
    <w:rsid w:val="00C56B75"/>
    <w:rsid w:val="00C56F88"/>
    <w:rsid w:val="00C668FD"/>
    <w:rsid w:val="00C71861"/>
    <w:rsid w:val="00C77082"/>
    <w:rsid w:val="00C93F88"/>
    <w:rsid w:val="00CC6CB4"/>
    <w:rsid w:val="00CE14F6"/>
    <w:rsid w:val="00CE2744"/>
    <w:rsid w:val="00CE2C1A"/>
    <w:rsid w:val="00D14BD2"/>
    <w:rsid w:val="00D4067F"/>
    <w:rsid w:val="00D516BF"/>
    <w:rsid w:val="00DB1A88"/>
    <w:rsid w:val="00DC5C4E"/>
    <w:rsid w:val="00DC6DEF"/>
    <w:rsid w:val="00DE39D9"/>
    <w:rsid w:val="00DE49EE"/>
    <w:rsid w:val="00E07B2B"/>
    <w:rsid w:val="00E177D0"/>
    <w:rsid w:val="00E32FE6"/>
    <w:rsid w:val="00E35C13"/>
    <w:rsid w:val="00E8404C"/>
    <w:rsid w:val="00E95355"/>
    <w:rsid w:val="00EC5C36"/>
    <w:rsid w:val="00EC7808"/>
    <w:rsid w:val="00F115C4"/>
    <w:rsid w:val="00F40147"/>
    <w:rsid w:val="00F617D2"/>
    <w:rsid w:val="00F67E4D"/>
    <w:rsid w:val="00FA4324"/>
    <w:rsid w:val="00FA50E3"/>
    <w:rsid w:val="00FB4532"/>
    <w:rsid w:val="014D1317"/>
    <w:rsid w:val="0184307A"/>
    <w:rsid w:val="0285254E"/>
    <w:rsid w:val="02953BD7"/>
    <w:rsid w:val="02B8743B"/>
    <w:rsid w:val="036F35B2"/>
    <w:rsid w:val="0383336E"/>
    <w:rsid w:val="042174A7"/>
    <w:rsid w:val="06143050"/>
    <w:rsid w:val="062E4A77"/>
    <w:rsid w:val="06334007"/>
    <w:rsid w:val="074058BD"/>
    <w:rsid w:val="07FD25E9"/>
    <w:rsid w:val="09EB1A96"/>
    <w:rsid w:val="0A025132"/>
    <w:rsid w:val="0A814DC3"/>
    <w:rsid w:val="0ADB4AB9"/>
    <w:rsid w:val="0ADC2B8F"/>
    <w:rsid w:val="0AFF5B62"/>
    <w:rsid w:val="0B860374"/>
    <w:rsid w:val="0BF26547"/>
    <w:rsid w:val="0C2801BA"/>
    <w:rsid w:val="0C4E2A81"/>
    <w:rsid w:val="0C9857C0"/>
    <w:rsid w:val="0E95526B"/>
    <w:rsid w:val="0EB76070"/>
    <w:rsid w:val="102C04F1"/>
    <w:rsid w:val="10D764C7"/>
    <w:rsid w:val="116A0DAD"/>
    <w:rsid w:val="11A65EF9"/>
    <w:rsid w:val="129B053E"/>
    <w:rsid w:val="142E57E0"/>
    <w:rsid w:val="145A1CE2"/>
    <w:rsid w:val="1508650A"/>
    <w:rsid w:val="15C038E1"/>
    <w:rsid w:val="17542832"/>
    <w:rsid w:val="17EA25AC"/>
    <w:rsid w:val="1813479A"/>
    <w:rsid w:val="19E41BC5"/>
    <w:rsid w:val="19ED13E7"/>
    <w:rsid w:val="1A801F9C"/>
    <w:rsid w:val="1A9056D0"/>
    <w:rsid w:val="1AFA27EC"/>
    <w:rsid w:val="1C1E48C5"/>
    <w:rsid w:val="1C7525E2"/>
    <w:rsid w:val="1CA05BB9"/>
    <w:rsid w:val="1CDA4664"/>
    <w:rsid w:val="1DBE7D8F"/>
    <w:rsid w:val="1EF9780E"/>
    <w:rsid w:val="1FD25F54"/>
    <w:rsid w:val="21D01DA3"/>
    <w:rsid w:val="22C73E32"/>
    <w:rsid w:val="22E47DF4"/>
    <w:rsid w:val="24721BC4"/>
    <w:rsid w:val="24915924"/>
    <w:rsid w:val="25330500"/>
    <w:rsid w:val="25A718F0"/>
    <w:rsid w:val="268C6062"/>
    <w:rsid w:val="26A65ABB"/>
    <w:rsid w:val="27A34762"/>
    <w:rsid w:val="27DA2D6F"/>
    <w:rsid w:val="281851C1"/>
    <w:rsid w:val="28477CE6"/>
    <w:rsid w:val="286C567C"/>
    <w:rsid w:val="29031963"/>
    <w:rsid w:val="29A462E1"/>
    <w:rsid w:val="29CA4960"/>
    <w:rsid w:val="29F03E8D"/>
    <w:rsid w:val="2A4B3BF4"/>
    <w:rsid w:val="2A4C515B"/>
    <w:rsid w:val="2A7F0333"/>
    <w:rsid w:val="2ABF1AD5"/>
    <w:rsid w:val="2AC11AAE"/>
    <w:rsid w:val="2B3A0A48"/>
    <w:rsid w:val="2B6E3725"/>
    <w:rsid w:val="2B9F1A31"/>
    <w:rsid w:val="2C2C06DB"/>
    <w:rsid w:val="2CD20350"/>
    <w:rsid w:val="2D7918F3"/>
    <w:rsid w:val="2DA75960"/>
    <w:rsid w:val="2DAF093B"/>
    <w:rsid w:val="2E257E24"/>
    <w:rsid w:val="2E6C46DB"/>
    <w:rsid w:val="2F283241"/>
    <w:rsid w:val="300D5966"/>
    <w:rsid w:val="300E46C9"/>
    <w:rsid w:val="30B90E04"/>
    <w:rsid w:val="31175F84"/>
    <w:rsid w:val="31CF2D03"/>
    <w:rsid w:val="3202053F"/>
    <w:rsid w:val="324A1A3B"/>
    <w:rsid w:val="32715B68"/>
    <w:rsid w:val="32DE47BC"/>
    <w:rsid w:val="33533A5B"/>
    <w:rsid w:val="34371ADE"/>
    <w:rsid w:val="355D57E7"/>
    <w:rsid w:val="35C21EAF"/>
    <w:rsid w:val="35E059D5"/>
    <w:rsid w:val="36093D1E"/>
    <w:rsid w:val="362C1A2C"/>
    <w:rsid w:val="366C5CF1"/>
    <w:rsid w:val="36765B34"/>
    <w:rsid w:val="36940181"/>
    <w:rsid w:val="36FE5CBF"/>
    <w:rsid w:val="37113D63"/>
    <w:rsid w:val="37F5353E"/>
    <w:rsid w:val="385C6972"/>
    <w:rsid w:val="391113C7"/>
    <w:rsid w:val="39A81E36"/>
    <w:rsid w:val="39E6508D"/>
    <w:rsid w:val="3A361558"/>
    <w:rsid w:val="3A6928D9"/>
    <w:rsid w:val="3BCB17C0"/>
    <w:rsid w:val="3C2B0F4A"/>
    <w:rsid w:val="3C622D13"/>
    <w:rsid w:val="3C7474B8"/>
    <w:rsid w:val="3D035DB1"/>
    <w:rsid w:val="3D126735"/>
    <w:rsid w:val="3D8615C0"/>
    <w:rsid w:val="3D9B07C2"/>
    <w:rsid w:val="3DD86AA8"/>
    <w:rsid w:val="3ED27801"/>
    <w:rsid w:val="3EF43791"/>
    <w:rsid w:val="3F7B0026"/>
    <w:rsid w:val="3F7C4041"/>
    <w:rsid w:val="3F7D4CC3"/>
    <w:rsid w:val="3FAE4321"/>
    <w:rsid w:val="402E132F"/>
    <w:rsid w:val="405235BD"/>
    <w:rsid w:val="415E158E"/>
    <w:rsid w:val="424A40C5"/>
    <w:rsid w:val="42E83581"/>
    <w:rsid w:val="43B4127A"/>
    <w:rsid w:val="444E1779"/>
    <w:rsid w:val="451047E2"/>
    <w:rsid w:val="452805AD"/>
    <w:rsid w:val="45434779"/>
    <w:rsid w:val="454C51FD"/>
    <w:rsid w:val="469D0869"/>
    <w:rsid w:val="46B01571"/>
    <w:rsid w:val="482C0523"/>
    <w:rsid w:val="48D070B0"/>
    <w:rsid w:val="49CA28AC"/>
    <w:rsid w:val="49FA0399"/>
    <w:rsid w:val="4B0A5A77"/>
    <w:rsid w:val="4B8D6B8C"/>
    <w:rsid w:val="4B8F2742"/>
    <w:rsid w:val="4BB33AA2"/>
    <w:rsid w:val="4D0D5F64"/>
    <w:rsid w:val="4DDA685F"/>
    <w:rsid w:val="4E2A2A1E"/>
    <w:rsid w:val="4EAB0DAA"/>
    <w:rsid w:val="4EBD03BB"/>
    <w:rsid w:val="4F4A3DEB"/>
    <w:rsid w:val="4FDA3314"/>
    <w:rsid w:val="51226DA0"/>
    <w:rsid w:val="52A92D00"/>
    <w:rsid w:val="52BC1599"/>
    <w:rsid w:val="52EF06B7"/>
    <w:rsid w:val="537C3CED"/>
    <w:rsid w:val="54380564"/>
    <w:rsid w:val="549C60EC"/>
    <w:rsid w:val="549E4165"/>
    <w:rsid w:val="549F636F"/>
    <w:rsid w:val="54A92154"/>
    <w:rsid w:val="56677FFC"/>
    <w:rsid w:val="56B62520"/>
    <w:rsid w:val="56F15EAF"/>
    <w:rsid w:val="571A6C03"/>
    <w:rsid w:val="579B217F"/>
    <w:rsid w:val="57B13514"/>
    <w:rsid w:val="58140165"/>
    <w:rsid w:val="586461BA"/>
    <w:rsid w:val="59066852"/>
    <w:rsid w:val="59470C5C"/>
    <w:rsid w:val="59BD4BF4"/>
    <w:rsid w:val="5A1D625F"/>
    <w:rsid w:val="5A33376A"/>
    <w:rsid w:val="5A833104"/>
    <w:rsid w:val="5A99128A"/>
    <w:rsid w:val="5BAE1443"/>
    <w:rsid w:val="5BDA1875"/>
    <w:rsid w:val="5C2233A1"/>
    <w:rsid w:val="5C3B6DC8"/>
    <w:rsid w:val="5D501FA3"/>
    <w:rsid w:val="5F130DCE"/>
    <w:rsid w:val="5F7657D5"/>
    <w:rsid w:val="5F92770A"/>
    <w:rsid w:val="606503AF"/>
    <w:rsid w:val="608D150F"/>
    <w:rsid w:val="60E4146D"/>
    <w:rsid w:val="60F32560"/>
    <w:rsid w:val="61006727"/>
    <w:rsid w:val="613952DB"/>
    <w:rsid w:val="61783A29"/>
    <w:rsid w:val="628D2625"/>
    <w:rsid w:val="635057D7"/>
    <w:rsid w:val="636241A2"/>
    <w:rsid w:val="63680A5A"/>
    <w:rsid w:val="63E03AA2"/>
    <w:rsid w:val="63F1249E"/>
    <w:rsid w:val="64713501"/>
    <w:rsid w:val="64C54988"/>
    <w:rsid w:val="65144F69"/>
    <w:rsid w:val="667849BC"/>
    <w:rsid w:val="66A071DD"/>
    <w:rsid w:val="677C5B75"/>
    <w:rsid w:val="68251DB7"/>
    <w:rsid w:val="682B2230"/>
    <w:rsid w:val="689B3068"/>
    <w:rsid w:val="69294466"/>
    <w:rsid w:val="69C34040"/>
    <w:rsid w:val="69CF12F0"/>
    <w:rsid w:val="6A3F7D1E"/>
    <w:rsid w:val="6A6C483F"/>
    <w:rsid w:val="6A9E6E7B"/>
    <w:rsid w:val="6AD45B74"/>
    <w:rsid w:val="6AF85F09"/>
    <w:rsid w:val="6B15271A"/>
    <w:rsid w:val="6BEC3E5C"/>
    <w:rsid w:val="6D7F7D4C"/>
    <w:rsid w:val="6E2C1820"/>
    <w:rsid w:val="6EB26320"/>
    <w:rsid w:val="6F080FB9"/>
    <w:rsid w:val="6FB533FC"/>
    <w:rsid w:val="6FF52CC7"/>
    <w:rsid w:val="705649C0"/>
    <w:rsid w:val="716920F7"/>
    <w:rsid w:val="717B33F2"/>
    <w:rsid w:val="72A025D3"/>
    <w:rsid w:val="73F51308"/>
    <w:rsid w:val="74E25E76"/>
    <w:rsid w:val="74EE7B22"/>
    <w:rsid w:val="751F25A5"/>
    <w:rsid w:val="75271290"/>
    <w:rsid w:val="75424876"/>
    <w:rsid w:val="75A91C95"/>
    <w:rsid w:val="765B4BC9"/>
    <w:rsid w:val="76BF646F"/>
    <w:rsid w:val="76C70EA9"/>
    <w:rsid w:val="76E2615C"/>
    <w:rsid w:val="76ED3F98"/>
    <w:rsid w:val="77296904"/>
    <w:rsid w:val="7754330A"/>
    <w:rsid w:val="779D1F84"/>
    <w:rsid w:val="77CD55A2"/>
    <w:rsid w:val="79017606"/>
    <w:rsid w:val="794105D9"/>
    <w:rsid w:val="79823784"/>
    <w:rsid w:val="79BF0F24"/>
    <w:rsid w:val="7C340AB7"/>
    <w:rsid w:val="7C5D0C9A"/>
    <w:rsid w:val="7C79281B"/>
    <w:rsid w:val="7D260A45"/>
    <w:rsid w:val="7D2B5C6D"/>
    <w:rsid w:val="7DE014D9"/>
    <w:rsid w:val="7E111221"/>
    <w:rsid w:val="7E304131"/>
    <w:rsid w:val="7E3E5331"/>
    <w:rsid w:val="7F0D2A89"/>
    <w:rsid w:val="7F3537CE"/>
    <w:rsid w:val="7F5235B6"/>
    <w:rsid w:val="7F64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8A029B2-CF00-448C-B533-22AC2CA9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numPr>
        <w:numId w:val="1"/>
      </w:numPr>
      <w:spacing w:before="340" w:after="330" w:line="578" w:lineRule="auto"/>
      <w:outlineLvl w:val="0"/>
    </w:pPr>
    <w:rPr>
      <w:rFonts w:eastAsia="黑体"/>
      <w:b/>
      <w:bCs/>
      <w:kern w:val="44"/>
      <w:sz w:val="32"/>
      <w:szCs w:val="44"/>
    </w:rPr>
  </w:style>
  <w:style w:type="paragraph" w:styleId="2">
    <w:name w:val="heading 2"/>
    <w:basedOn w:val="a"/>
    <w:next w:val="a"/>
    <w:link w:val="20"/>
    <w:uiPriority w:val="9"/>
    <w:unhideWhenUsed/>
    <w:qFormat/>
    <w:pPr>
      <w:keepNext/>
      <w:keepLines/>
      <w:numPr>
        <w:ilvl w:val="1"/>
        <w:numId w:val="1"/>
      </w:numPr>
      <w:spacing w:before="260" w:after="260" w:line="416" w:lineRule="auto"/>
      <w:outlineLvl w:val="1"/>
    </w:pPr>
    <w:rPr>
      <w:rFonts w:ascii="黑体" w:eastAsia="黑体" w:hAnsi="黑体" w:cs="黑体"/>
      <w:b/>
      <w:bCs/>
      <w:sz w:val="28"/>
      <w:szCs w:val="32"/>
    </w:rPr>
  </w:style>
  <w:style w:type="paragraph" w:styleId="4">
    <w:name w:val="heading 4"/>
    <w:basedOn w:val="a"/>
    <w:next w:val="a"/>
    <w:unhideWhenUsed/>
    <w:qFormat/>
    <w:pPr>
      <w:spacing w:beforeLines="50" w:afterLines="50"/>
      <w:outlineLvl w:val="3"/>
    </w:pPr>
    <w:rPr>
      <w:rFonts w:ascii="仿宋" w:hAnsi="仿宋" w:hint="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rFonts w:asciiTheme="minorHAnsi" w:eastAsiaTheme="minorHAnsi"/>
      <w:sz w:val="20"/>
      <w:szCs w:val="20"/>
    </w:rPr>
  </w:style>
  <w:style w:type="paragraph" w:styleId="a3">
    <w:name w:val="Body Text"/>
    <w:basedOn w:val="a"/>
    <w:link w:val="a4"/>
    <w:uiPriority w:val="1"/>
    <w:qFormat/>
    <w:pPr>
      <w:jc w:val="left"/>
    </w:pPr>
    <w:rPr>
      <w:rFonts w:ascii="Baoli SC" w:eastAsia="Baoli SC" w:hAnsi="Baoli SC" w:cstheme="minorBidi"/>
      <w:kern w:val="0"/>
      <w:sz w:val="24"/>
    </w:rPr>
  </w:style>
  <w:style w:type="paragraph" w:styleId="5">
    <w:name w:val="toc 5"/>
    <w:basedOn w:val="a"/>
    <w:next w:val="a"/>
    <w:uiPriority w:val="39"/>
    <w:unhideWhenUsed/>
    <w:qFormat/>
    <w:pPr>
      <w:ind w:left="840"/>
      <w:jc w:val="left"/>
    </w:pPr>
    <w:rPr>
      <w:rFonts w:asciiTheme="minorHAnsi" w:eastAsiaTheme="minorHAnsi"/>
      <w:sz w:val="20"/>
      <w:szCs w:val="20"/>
    </w:rPr>
  </w:style>
  <w:style w:type="paragraph" w:styleId="3">
    <w:name w:val="toc 3"/>
    <w:basedOn w:val="a"/>
    <w:next w:val="a"/>
    <w:uiPriority w:val="39"/>
    <w:unhideWhenUsed/>
    <w:qFormat/>
    <w:pPr>
      <w:ind w:left="420"/>
      <w:jc w:val="left"/>
    </w:pPr>
    <w:rPr>
      <w:rFonts w:asciiTheme="minorHAnsi" w:eastAsiaTheme="minorHAnsi"/>
      <w:sz w:val="22"/>
      <w:szCs w:val="22"/>
    </w:rPr>
  </w:style>
  <w:style w:type="paragraph" w:styleId="a5">
    <w:name w:val="Plain Text"/>
    <w:basedOn w:val="a"/>
    <w:uiPriority w:val="99"/>
    <w:qFormat/>
    <w:rPr>
      <w:rFonts w:ascii="宋体" w:hAnsi="Courier New" w:cs="Courier New"/>
    </w:rPr>
  </w:style>
  <w:style w:type="paragraph" w:styleId="8">
    <w:name w:val="toc 8"/>
    <w:basedOn w:val="a"/>
    <w:next w:val="a"/>
    <w:uiPriority w:val="39"/>
    <w:unhideWhenUsed/>
    <w:qFormat/>
    <w:pPr>
      <w:ind w:left="1470"/>
      <w:jc w:val="left"/>
    </w:pPr>
    <w:rPr>
      <w:rFonts w:asciiTheme="minorHAnsi" w:eastAsiaTheme="minorHAnsi"/>
      <w:sz w:val="20"/>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jc w:val="left"/>
    </w:pPr>
    <w:rPr>
      <w:rFonts w:asciiTheme="minorHAnsi" w:eastAsiaTheme="minorHAnsi"/>
      <w:b/>
      <w:bCs/>
      <w:sz w:val="24"/>
    </w:rPr>
  </w:style>
  <w:style w:type="paragraph" w:styleId="40">
    <w:name w:val="toc 4"/>
    <w:basedOn w:val="a"/>
    <w:next w:val="a"/>
    <w:uiPriority w:val="39"/>
    <w:unhideWhenUsed/>
    <w:qFormat/>
    <w:pPr>
      <w:ind w:left="630"/>
      <w:jc w:val="left"/>
    </w:pPr>
    <w:rPr>
      <w:rFonts w:asciiTheme="minorHAnsi" w:eastAsiaTheme="minorHAnsi"/>
      <w:sz w:val="20"/>
      <w:szCs w:val="20"/>
    </w:rPr>
  </w:style>
  <w:style w:type="paragraph" w:styleId="6">
    <w:name w:val="toc 6"/>
    <w:basedOn w:val="a"/>
    <w:next w:val="a"/>
    <w:uiPriority w:val="39"/>
    <w:unhideWhenUsed/>
    <w:qFormat/>
    <w:pPr>
      <w:ind w:left="1050"/>
      <w:jc w:val="left"/>
    </w:pPr>
    <w:rPr>
      <w:rFonts w:asciiTheme="minorHAnsi" w:eastAsiaTheme="minorHAnsi"/>
      <w:sz w:val="20"/>
      <w:szCs w:val="20"/>
    </w:rPr>
  </w:style>
  <w:style w:type="paragraph" w:styleId="21">
    <w:name w:val="toc 2"/>
    <w:basedOn w:val="a"/>
    <w:next w:val="a"/>
    <w:uiPriority w:val="39"/>
    <w:qFormat/>
    <w:pPr>
      <w:ind w:left="210"/>
      <w:jc w:val="left"/>
    </w:pPr>
    <w:rPr>
      <w:rFonts w:asciiTheme="minorHAnsi" w:eastAsiaTheme="minorHAnsi"/>
      <w:b/>
      <w:bCs/>
      <w:sz w:val="22"/>
      <w:szCs w:val="22"/>
    </w:rPr>
  </w:style>
  <w:style w:type="paragraph" w:styleId="9">
    <w:name w:val="toc 9"/>
    <w:basedOn w:val="a"/>
    <w:next w:val="a"/>
    <w:uiPriority w:val="39"/>
    <w:unhideWhenUsed/>
    <w:qFormat/>
    <w:pPr>
      <w:ind w:left="1680"/>
      <w:jc w:val="left"/>
    </w:pPr>
    <w:rPr>
      <w:rFonts w:asciiTheme="minorHAnsi" w:eastAsiaTheme="minorHAnsi"/>
      <w:sz w:val="20"/>
      <w:szCs w:val="20"/>
    </w:rPr>
  </w:style>
  <w:style w:type="paragraph" w:styleId="ac">
    <w:name w:val="Normal (Web)"/>
    <w:basedOn w:val="a"/>
    <w:uiPriority w:val="99"/>
    <w:semiHidden/>
    <w:unhideWhenUsed/>
    <w:qFormat/>
    <w:rPr>
      <w:sz w:val="24"/>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uiPriority w:val="99"/>
    <w:unhideWhenUsed/>
    <w:qFormat/>
    <w:rPr>
      <w:color w:val="0000FF"/>
      <w:u w:val="single"/>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ab">
    <w:name w:val="页眉 字符"/>
    <w:basedOn w:val="a0"/>
    <w:link w:val="aa"/>
    <w:qFormat/>
    <w:rPr>
      <w:rFonts w:ascii="Times New Roman" w:eastAsia="宋体" w:hAnsi="Times New Roman" w:cs="Times New Roman"/>
      <w:sz w:val="18"/>
      <w:szCs w:val="18"/>
    </w:rPr>
  </w:style>
  <w:style w:type="character" w:customStyle="1" w:styleId="a4">
    <w:name w:val="正文文本 字符"/>
    <w:basedOn w:val="a0"/>
    <w:link w:val="a3"/>
    <w:uiPriority w:val="1"/>
    <w:qFormat/>
    <w:rPr>
      <w:rFonts w:ascii="Baoli SC" w:eastAsia="Baoli SC" w:hAnsi="Baoli SC"/>
      <w:kern w:val="0"/>
    </w:rPr>
  </w:style>
  <w:style w:type="paragraph" w:styleId="af0">
    <w:name w:val="List Paragraph"/>
    <w:basedOn w:val="a"/>
    <w:uiPriority w:val="34"/>
    <w:qFormat/>
    <w:pPr>
      <w:ind w:firstLineChars="200" w:firstLine="420"/>
    </w:pPr>
  </w:style>
  <w:style w:type="character" w:customStyle="1" w:styleId="Char">
    <w:name w:val="列出段落 Char"/>
    <w:link w:val="50"/>
    <w:uiPriority w:val="99"/>
    <w:qFormat/>
    <w:rPr>
      <w:sz w:val="21"/>
      <w:szCs w:val="22"/>
    </w:rPr>
  </w:style>
  <w:style w:type="paragraph" w:customStyle="1" w:styleId="50">
    <w:name w:val="列出段落5"/>
    <w:basedOn w:val="a"/>
    <w:link w:val="Char"/>
    <w:uiPriority w:val="99"/>
    <w:qFormat/>
    <w:pPr>
      <w:ind w:firstLineChars="200" w:firstLine="420"/>
    </w:pPr>
    <w:rPr>
      <w:rFonts w:asciiTheme="minorHAnsi" w:eastAsiaTheme="minorEastAsia" w:hAnsiTheme="minorHAnsi" w:cstheme="minorBidi"/>
      <w:szCs w:val="22"/>
    </w:rPr>
  </w:style>
  <w:style w:type="character" w:customStyle="1" w:styleId="10">
    <w:name w:val="标题 1 字符"/>
    <w:basedOn w:val="a0"/>
    <w:link w:val="1"/>
    <w:uiPriority w:val="9"/>
    <w:qFormat/>
    <w:rPr>
      <w:rFonts w:eastAsia="黑体"/>
      <w:b/>
      <w:bCs/>
      <w:kern w:val="44"/>
      <w:sz w:val="32"/>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20">
    <w:name w:val="标题 2 字符"/>
    <w:basedOn w:val="a0"/>
    <w:link w:val="2"/>
    <w:uiPriority w:val="9"/>
    <w:qFormat/>
    <w:rPr>
      <w:rFonts w:ascii="黑体" w:eastAsia="黑体" w:hAnsi="黑体" w:cs="黑体"/>
      <w:b/>
      <w:bCs/>
      <w:kern w:val="2"/>
      <w:sz w:val="28"/>
      <w:szCs w:val="32"/>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table" w:customStyle="1" w:styleId="TableGrid">
    <w:name w:val="TableGrid"/>
    <w:qFormat/>
    <w:rPr>
      <w:rFonts w:ascii="Calibri" w:hAnsi="Calibri"/>
      <w:kern w:val="2"/>
      <w:sz w:val="21"/>
      <w:szCs w:val="22"/>
    </w:rPr>
    <w:tblPr>
      <w:tblCellMar>
        <w:top w:w="0" w:type="dxa"/>
        <w:left w:w="0" w:type="dxa"/>
        <w:bottom w:w="0" w:type="dxa"/>
        <w:right w:w="0" w:type="dxa"/>
      </w:tblCellMar>
    </w:tblPr>
  </w:style>
  <w:style w:type="table" w:customStyle="1" w:styleId="TableNormal">
    <w:name w:val="Table Normal"/>
    <w:basedOn w:val="a1"/>
    <w:semiHidden/>
    <w:qFormat/>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标题排序"/>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A7F78F-CB78-48F2-BF1E-5035871C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1523</Words>
  <Characters>8684</Characters>
  <Application>Microsoft Office Word</Application>
  <DocSecurity>0</DocSecurity>
  <Lines>72</Lines>
  <Paragraphs>20</Paragraphs>
  <ScaleCrop>false</ScaleCrop>
  <Company>Microsoft</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domino</cp:lastModifiedBy>
  <cp:revision>25</cp:revision>
  <dcterms:created xsi:type="dcterms:W3CDTF">2020-08-12T08:25:00Z</dcterms:created>
  <dcterms:modified xsi:type="dcterms:W3CDTF">2023-11-17T08:30:00Z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83D146BF7E354B00958E4A6A6567F1D3_13</vt:lpwstr>
  </property>
</Properties>
</file>