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2244C">
      <w:pPr>
        <w:jc w:val="center"/>
        <w:rPr>
          <w:rFonts w:ascii="宋体" w:hAnsi="宋体" w:cs="宋体"/>
          <w:b/>
          <w:color w:val="auto"/>
          <w:spacing w:val="20"/>
          <w:sz w:val="52"/>
          <w:szCs w:val="52"/>
          <w:highlight w:val="none"/>
        </w:rPr>
      </w:pPr>
      <w:bookmarkStart w:id="108" w:name="_GoBack"/>
      <w:r>
        <w:rPr>
          <w:rFonts w:hint="eastAsia" w:ascii="宋体" w:hAnsi="宋体" w:cs="宋体"/>
          <w:b/>
          <w:color w:val="auto"/>
          <w:spacing w:val="20"/>
          <w:sz w:val="52"/>
          <w:szCs w:val="52"/>
          <w:highlight w:val="none"/>
        </w:rPr>
        <w:t>江苏航运职业技术学院</w:t>
      </w:r>
    </w:p>
    <w:p w14:paraId="446B4E00">
      <w:pPr>
        <w:jc w:val="center"/>
        <w:rPr>
          <w:rFonts w:ascii="宋体" w:hAnsi="宋体" w:cs="宋体"/>
          <w:bCs/>
          <w:color w:val="auto"/>
          <w:sz w:val="52"/>
          <w:szCs w:val="52"/>
          <w:highlight w:val="none"/>
        </w:rPr>
      </w:pPr>
      <w:r>
        <w:rPr>
          <w:rFonts w:hint="eastAsia" w:ascii="宋体" w:hAnsi="宋体" w:cs="宋体"/>
          <w:b/>
          <w:color w:val="auto"/>
          <w:spacing w:val="20"/>
          <w:sz w:val="52"/>
          <w:szCs w:val="52"/>
          <w:highlight w:val="none"/>
        </w:rPr>
        <w:t>语音室建设项目</w:t>
      </w:r>
    </w:p>
    <w:p w14:paraId="6AE64636">
      <w:pPr>
        <w:jc w:val="center"/>
        <w:rPr>
          <w:rFonts w:ascii="宋体" w:hAnsi="宋体" w:cs="宋体"/>
          <w:bCs/>
          <w:color w:val="auto"/>
          <w:sz w:val="100"/>
          <w:szCs w:val="100"/>
          <w:highlight w:val="none"/>
        </w:rPr>
      </w:pPr>
    </w:p>
    <w:p w14:paraId="196853D6">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招标文件</w:t>
      </w:r>
    </w:p>
    <w:p w14:paraId="168BFD26">
      <w:pPr>
        <w:pStyle w:val="7"/>
        <w:spacing w:line="500" w:lineRule="exact"/>
        <w:rPr>
          <w:rFonts w:ascii="宋体" w:hAnsi="宋体" w:cs="宋体"/>
          <w:b w:val="0"/>
          <w:bCs/>
          <w:color w:val="auto"/>
          <w:highlight w:val="none"/>
        </w:rPr>
      </w:pPr>
    </w:p>
    <w:p w14:paraId="66CBFEA8">
      <w:pPr>
        <w:pStyle w:val="7"/>
        <w:spacing w:line="500" w:lineRule="exact"/>
        <w:rPr>
          <w:rFonts w:ascii="宋体" w:hAnsi="宋体" w:cs="宋体"/>
          <w:b w:val="0"/>
          <w:bCs/>
          <w:color w:val="auto"/>
          <w:sz w:val="36"/>
          <w:szCs w:val="36"/>
          <w:highlight w:val="none"/>
        </w:rPr>
      </w:pPr>
      <w:r>
        <w:rPr>
          <w:rFonts w:hint="eastAsia" w:ascii="宋体" w:hAnsi="宋体" w:cs="宋体"/>
          <w:bCs/>
          <w:color w:val="auto"/>
          <w:sz w:val="36"/>
          <w:szCs w:val="36"/>
          <w:highlight w:val="none"/>
        </w:rPr>
        <w:t>招标文件编号：</w:t>
      </w:r>
      <w:r>
        <w:rPr>
          <w:rFonts w:ascii="宋体" w:hAnsi="宋体" w:cs="宋体"/>
          <w:bCs/>
          <w:color w:val="auto"/>
          <w:sz w:val="36"/>
          <w:szCs w:val="36"/>
          <w:highlight w:val="none"/>
        </w:rPr>
        <w:t>HYZB20241107078</w:t>
      </w:r>
    </w:p>
    <w:p w14:paraId="54842F86">
      <w:pPr>
        <w:spacing w:line="500" w:lineRule="exact"/>
        <w:ind w:firstLine="420"/>
        <w:jc w:val="center"/>
        <w:rPr>
          <w:rFonts w:ascii="宋体" w:hAnsi="宋体" w:cs="宋体"/>
          <w:b/>
          <w:color w:val="auto"/>
          <w:sz w:val="36"/>
          <w:highlight w:val="none"/>
        </w:rPr>
      </w:pPr>
    </w:p>
    <w:p w14:paraId="069F82DE">
      <w:pPr>
        <w:spacing w:line="500" w:lineRule="exact"/>
        <w:jc w:val="center"/>
        <w:rPr>
          <w:rFonts w:ascii="宋体" w:hAnsi="宋体" w:cs="宋体"/>
          <w:b/>
          <w:color w:val="auto"/>
          <w:sz w:val="36"/>
          <w:highlight w:val="none"/>
        </w:rPr>
      </w:pPr>
    </w:p>
    <w:p w14:paraId="2E04203A">
      <w:pPr>
        <w:spacing w:line="500" w:lineRule="exact"/>
        <w:jc w:val="center"/>
        <w:rPr>
          <w:rFonts w:ascii="宋体" w:hAnsi="宋体" w:cs="宋体"/>
          <w:b/>
          <w:color w:val="auto"/>
          <w:sz w:val="36"/>
          <w:highlight w:val="none"/>
        </w:rPr>
      </w:pPr>
    </w:p>
    <w:p w14:paraId="7764F28F">
      <w:pPr>
        <w:spacing w:line="500" w:lineRule="exact"/>
        <w:jc w:val="center"/>
        <w:rPr>
          <w:rFonts w:ascii="宋体" w:hAnsi="宋体" w:cs="宋体"/>
          <w:color w:val="auto"/>
          <w:sz w:val="32"/>
          <w:highlight w:val="none"/>
        </w:rPr>
      </w:pPr>
      <w:r>
        <w:rPr>
          <w:rFonts w:hint="eastAsia" w:ascii="宋体" w:hAnsi="宋体" w:cs="宋体"/>
          <w:color w:val="auto"/>
          <w:highlight w:val="none"/>
        </w:rPr>
        <w:t>、</w:t>
      </w:r>
    </w:p>
    <w:p w14:paraId="3F7EC347">
      <w:pPr>
        <w:rPr>
          <w:rFonts w:ascii="宋体" w:hAnsi="宋体" w:cs="宋体"/>
          <w:color w:val="auto"/>
          <w:sz w:val="32"/>
          <w:highlight w:val="none"/>
        </w:rPr>
      </w:pPr>
    </w:p>
    <w:p w14:paraId="3740FBDC">
      <w:pPr>
        <w:pStyle w:val="21"/>
        <w:rPr>
          <w:rFonts w:cs="宋体"/>
          <w:color w:val="auto"/>
          <w:highlight w:val="none"/>
        </w:rPr>
      </w:pPr>
    </w:p>
    <w:p w14:paraId="504273B8">
      <w:pPr>
        <w:pStyle w:val="73"/>
        <w:rPr>
          <w:rFonts w:ascii="宋体" w:hAnsi="宋体" w:eastAsia="宋体" w:cs="宋体"/>
          <w:color w:val="auto"/>
          <w:sz w:val="32"/>
          <w:highlight w:val="none"/>
        </w:rPr>
      </w:pPr>
    </w:p>
    <w:p w14:paraId="0A9B2D69">
      <w:pPr>
        <w:pStyle w:val="73"/>
        <w:rPr>
          <w:rFonts w:ascii="宋体" w:hAnsi="宋体" w:eastAsia="宋体" w:cs="宋体"/>
          <w:color w:val="auto"/>
          <w:sz w:val="32"/>
          <w:highlight w:val="none"/>
        </w:rPr>
      </w:pPr>
    </w:p>
    <w:p w14:paraId="06C2A091">
      <w:pPr>
        <w:spacing w:line="500" w:lineRule="exact"/>
        <w:jc w:val="center"/>
        <w:rPr>
          <w:rFonts w:ascii="宋体" w:hAnsi="宋体" w:cs="宋体"/>
          <w:color w:val="auto"/>
          <w:sz w:val="32"/>
          <w:highlight w:val="none"/>
        </w:rPr>
      </w:pPr>
    </w:p>
    <w:p w14:paraId="0BFD53C5">
      <w:pPr>
        <w:adjustRightInd w:val="0"/>
        <w:spacing w:before="120" w:after="120" w:line="500" w:lineRule="exact"/>
        <w:ind w:right="120"/>
        <w:jc w:val="center"/>
        <w:textAlignment w:val="baseline"/>
        <w:rPr>
          <w:rFonts w:ascii="宋体" w:hAnsi="宋体" w:cs="宋体"/>
          <w:b/>
          <w:bCs/>
          <w:color w:val="auto"/>
          <w:sz w:val="32"/>
          <w:highlight w:val="none"/>
        </w:rPr>
      </w:pPr>
    </w:p>
    <w:p w14:paraId="75588A1F">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招标人：江苏航运职业技术学院</w:t>
      </w:r>
    </w:p>
    <w:p w14:paraId="6E424924">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招标代理机构：江苏中润工程建设咨询有限公司</w:t>
      </w:r>
    </w:p>
    <w:p w14:paraId="2EEA81C1">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2024年11月</w:t>
      </w:r>
      <w:r>
        <w:rPr>
          <w:rFonts w:hint="eastAsia" w:ascii="宋体" w:hAnsi="宋体" w:cs="宋体"/>
          <w:b/>
          <w:bCs/>
          <w:color w:val="auto"/>
          <w:sz w:val="32"/>
          <w:highlight w:val="none"/>
          <w:lang w:val="en-US" w:eastAsia="zh-CN"/>
        </w:rPr>
        <w:t>7</w:t>
      </w:r>
      <w:r>
        <w:rPr>
          <w:rFonts w:hint="eastAsia" w:ascii="宋体" w:hAnsi="宋体" w:cs="宋体"/>
          <w:b/>
          <w:bCs/>
          <w:color w:val="auto"/>
          <w:sz w:val="32"/>
          <w:highlight w:val="none"/>
        </w:rPr>
        <w:t>日</w:t>
      </w:r>
    </w:p>
    <w:p w14:paraId="6C21ACA3">
      <w:pPr>
        <w:adjustRightInd w:val="0"/>
        <w:snapToGrid w:val="0"/>
        <w:ind w:left="-158" w:leftChars="-75"/>
        <w:jc w:val="center"/>
        <w:rPr>
          <w:rFonts w:ascii="宋体" w:hAnsi="宋体" w:cs="宋体"/>
          <w:b/>
          <w:bCs/>
          <w:color w:val="auto"/>
          <w:sz w:val="44"/>
          <w:szCs w:val="44"/>
          <w:highlight w:val="none"/>
        </w:rPr>
      </w:pPr>
    </w:p>
    <w:p w14:paraId="5478136C">
      <w:pPr>
        <w:adjustRightInd w:val="0"/>
        <w:snapToGrid w:val="0"/>
        <w:ind w:left="-158" w:leftChars="-75"/>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目 录</w:t>
      </w:r>
    </w:p>
    <w:p w14:paraId="2D726607">
      <w:pPr>
        <w:tabs>
          <w:tab w:val="left" w:pos="7740"/>
        </w:tabs>
        <w:adjustRightInd w:val="0"/>
        <w:snapToGrid w:val="0"/>
        <w:spacing w:line="1000" w:lineRule="exact"/>
        <w:ind w:firstLine="640" w:firstLineChars="200"/>
        <w:rPr>
          <w:rFonts w:ascii="宋体" w:hAnsi="宋体" w:cs="宋体"/>
          <w:bCs/>
          <w:color w:val="auto"/>
          <w:sz w:val="32"/>
          <w:szCs w:val="32"/>
          <w:highlight w:val="none"/>
        </w:rPr>
      </w:pPr>
    </w:p>
    <w:p w14:paraId="0B6BF1F5">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14:paraId="46496DFA">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18F98705">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7CFA4E30">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7F52FEC7">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616058C6">
      <w:pPr>
        <w:spacing w:line="500" w:lineRule="exact"/>
        <w:rPr>
          <w:rFonts w:ascii="宋体" w:hAnsi="宋体" w:cs="宋体"/>
          <w:b/>
          <w:color w:val="auto"/>
          <w:sz w:val="32"/>
          <w:szCs w:val="32"/>
          <w:highlight w:val="none"/>
        </w:rPr>
      </w:pPr>
    </w:p>
    <w:p w14:paraId="7ED111FE">
      <w:pPr>
        <w:tabs>
          <w:tab w:val="left" w:pos="7740"/>
        </w:tabs>
        <w:spacing w:line="500" w:lineRule="exact"/>
        <w:rPr>
          <w:rFonts w:ascii="宋体" w:hAnsi="宋体" w:cs="宋体"/>
          <w:b/>
          <w:color w:val="auto"/>
          <w:spacing w:val="2"/>
          <w:sz w:val="32"/>
          <w:szCs w:val="32"/>
          <w:highlight w:val="none"/>
        </w:rPr>
      </w:pPr>
    </w:p>
    <w:p w14:paraId="4E825DDA">
      <w:pPr>
        <w:tabs>
          <w:tab w:val="left" w:pos="7740"/>
        </w:tabs>
        <w:spacing w:line="500" w:lineRule="exact"/>
        <w:rPr>
          <w:rFonts w:ascii="宋体" w:hAnsi="宋体" w:cs="宋体"/>
          <w:b/>
          <w:color w:val="auto"/>
          <w:spacing w:val="2"/>
          <w:sz w:val="32"/>
          <w:szCs w:val="32"/>
          <w:highlight w:val="none"/>
        </w:rPr>
      </w:pPr>
    </w:p>
    <w:p w14:paraId="374F5A27">
      <w:pPr>
        <w:tabs>
          <w:tab w:val="left" w:pos="7740"/>
        </w:tabs>
        <w:spacing w:line="500" w:lineRule="exact"/>
        <w:rPr>
          <w:rFonts w:ascii="宋体" w:hAnsi="宋体" w:cs="宋体"/>
          <w:b/>
          <w:bCs/>
          <w:color w:val="auto"/>
          <w:sz w:val="32"/>
          <w:szCs w:val="32"/>
          <w:highlight w:val="none"/>
        </w:rPr>
      </w:pPr>
    </w:p>
    <w:p w14:paraId="226EB16E">
      <w:pPr>
        <w:spacing w:line="500" w:lineRule="exact"/>
        <w:outlineLvl w:val="0"/>
        <w:rPr>
          <w:rFonts w:ascii="宋体" w:hAnsi="宋体" w:cs="宋体"/>
          <w:b/>
          <w:color w:val="auto"/>
          <w:sz w:val="44"/>
          <w:szCs w:val="44"/>
          <w:highlight w:val="none"/>
        </w:rPr>
      </w:pPr>
    </w:p>
    <w:p w14:paraId="7E4CB011">
      <w:pPr>
        <w:spacing w:line="500" w:lineRule="exact"/>
        <w:outlineLvl w:val="0"/>
        <w:rPr>
          <w:rFonts w:ascii="宋体" w:hAnsi="宋体" w:cs="宋体"/>
          <w:color w:val="auto"/>
          <w:sz w:val="44"/>
          <w:szCs w:val="44"/>
          <w:highlight w:val="none"/>
        </w:rPr>
      </w:pPr>
    </w:p>
    <w:p w14:paraId="791F6EB4">
      <w:pPr>
        <w:spacing w:line="500" w:lineRule="exact"/>
        <w:outlineLvl w:val="0"/>
        <w:rPr>
          <w:rFonts w:ascii="宋体" w:hAnsi="宋体" w:cs="宋体"/>
          <w:color w:val="auto"/>
          <w:sz w:val="44"/>
          <w:szCs w:val="44"/>
          <w:highlight w:val="none"/>
        </w:rPr>
      </w:pPr>
    </w:p>
    <w:p w14:paraId="4B010A4A">
      <w:pPr>
        <w:spacing w:line="500" w:lineRule="exact"/>
        <w:outlineLvl w:val="0"/>
        <w:rPr>
          <w:rFonts w:ascii="宋体" w:hAnsi="宋体" w:cs="宋体"/>
          <w:color w:val="auto"/>
          <w:sz w:val="44"/>
          <w:szCs w:val="44"/>
          <w:highlight w:val="none"/>
        </w:rPr>
      </w:pPr>
    </w:p>
    <w:p w14:paraId="56828F3B">
      <w:pPr>
        <w:spacing w:line="500" w:lineRule="exact"/>
        <w:outlineLvl w:val="0"/>
        <w:rPr>
          <w:rFonts w:ascii="宋体" w:hAnsi="宋体" w:cs="宋体"/>
          <w:color w:val="auto"/>
          <w:sz w:val="44"/>
          <w:szCs w:val="44"/>
          <w:highlight w:val="none"/>
        </w:rPr>
      </w:pPr>
    </w:p>
    <w:p w14:paraId="2F2F682C">
      <w:pPr>
        <w:spacing w:line="500" w:lineRule="exact"/>
        <w:outlineLvl w:val="0"/>
        <w:rPr>
          <w:rFonts w:ascii="宋体" w:hAnsi="宋体" w:cs="宋体"/>
          <w:color w:val="auto"/>
          <w:sz w:val="44"/>
          <w:szCs w:val="44"/>
          <w:highlight w:val="none"/>
        </w:rPr>
      </w:pPr>
    </w:p>
    <w:p w14:paraId="4ACD10E5">
      <w:pPr>
        <w:spacing w:line="500" w:lineRule="exact"/>
        <w:outlineLvl w:val="0"/>
        <w:rPr>
          <w:rFonts w:ascii="宋体" w:hAnsi="宋体" w:cs="宋体"/>
          <w:color w:val="auto"/>
          <w:sz w:val="44"/>
          <w:szCs w:val="44"/>
          <w:highlight w:val="none"/>
        </w:rPr>
      </w:pPr>
    </w:p>
    <w:p w14:paraId="41B835B4">
      <w:pPr>
        <w:spacing w:line="500" w:lineRule="exact"/>
        <w:outlineLvl w:val="0"/>
        <w:rPr>
          <w:rFonts w:ascii="宋体" w:hAnsi="宋体" w:cs="宋体"/>
          <w:color w:val="auto"/>
          <w:sz w:val="44"/>
          <w:szCs w:val="44"/>
          <w:highlight w:val="none"/>
        </w:rPr>
      </w:pPr>
    </w:p>
    <w:p w14:paraId="4DD85A61">
      <w:pPr>
        <w:spacing w:line="500" w:lineRule="exact"/>
        <w:outlineLvl w:val="0"/>
        <w:rPr>
          <w:rFonts w:ascii="宋体" w:hAnsi="宋体" w:cs="宋体"/>
          <w:color w:val="auto"/>
          <w:sz w:val="44"/>
          <w:szCs w:val="44"/>
          <w:highlight w:val="none"/>
        </w:rPr>
      </w:pPr>
    </w:p>
    <w:p w14:paraId="55FF99F2">
      <w:pPr>
        <w:adjustRightInd w:val="0"/>
        <w:snapToGrid w:val="0"/>
        <w:spacing w:line="800" w:lineRule="exact"/>
        <w:jc w:val="center"/>
        <w:outlineLvl w:val="0"/>
        <w:rPr>
          <w:rFonts w:ascii="宋体" w:hAnsi="宋体" w:cs="宋体"/>
          <w:b/>
          <w:color w:val="auto"/>
          <w:sz w:val="32"/>
          <w:szCs w:val="32"/>
          <w:highlight w:val="none"/>
        </w:rPr>
      </w:pPr>
      <w:r>
        <w:rPr>
          <w:rFonts w:hint="eastAsia" w:ascii="宋体" w:hAnsi="宋体" w:cs="宋体"/>
          <w:b/>
          <w:color w:val="auto"/>
          <w:sz w:val="36"/>
          <w:szCs w:val="36"/>
          <w:highlight w:val="none"/>
        </w:rPr>
        <w:t xml:space="preserve">第一部分 </w:t>
      </w:r>
      <w:bookmarkStart w:id="0" w:name="OLE_LINK5"/>
      <w:bookmarkStart w:id="1" w:name="OLE_LINK7"/>
      <w:r>
        <w:rPr>
          <w:rFonts w:hint="eastAsia" w:ascii="宋体" w:hAnsi="宋体" w:cs="宋体"/>
          <w:b/>
          <w:color w:val="auto"/>
          <w:sz w:val="36"/>
          <w:szCs w:val="36"/>
          <w:highlight w:val="none"/>
        </w:rPr>
        <w:t>投标邀请</w:t>
      </w:r>
    </w:p>
    <w:p w14:paraId="5A6152FC">
      <w:pPr>
        <w:adjustRightInd w:val="0"/>
        <w:snapToGrid w:val="0"/>
        <w:spacing w:line="500" w:lineRule="exact"/>
        <w:jc w:val="center"/>
        <w:outlineLvl w:val="0"/>
        <w:rPr>
          <w:rFonts w:ascii="宋体" w:hAnsi="宋体" w:cs="宋体"/>
          <w:b/>
          <w:color w:val="auto"/>
          <w:sz w:val="32"/>
          <w:szCs w:val="32"/>
          <w:highlight w:val="none"/>
        </w:rPr>
      </w:pPr>
    </w:p>
    <w:p w14:paraId="71196BE0">
      <w:pPr>
        <w:pBdr>
          <w:top w:val="single" w:color="auto" w:sz="4" w:space="1"/>
          <w:left w:val="single" w:color="auto" w:sz="4" w:space="4"/>
          <w:bottom w:val="single" w:color="auto" w:sz="4" w:space="1"/>
          <w:right w:val="single" w:color="auto" w:sz="4" w:space="4"/>
        </w:pBdr>
        <w:adjustRightInd w:val="0"/>
        <w:snapToGrid w:val="0"/>
        <w:spacing w:line="460" w:lineRule="exact"/>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项目概况</w:t>
      </w:r>
    </w:p>
    <w:p w14:paraId="5574D499">
      <w:pPr>
        <w:pBdr>
          <w:top w:val="single" w:color="auto" w:sz="4" w:space="1"/>
          <w:left w:val="single" w:color="auto" w:sz="4" w:space="4"/>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(江苏航运职业技术学院语音室建设项目）的潜在投标人应在江苏航运职业技术学院网站获取招标文件，并于2024年</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28</w:t>
      </w:r>
      <w:r>
        <w:rPr>
          <w:rFonts w:hint="eastAsia" w:ascii="宋体" w:hAnsi="宋体" w:cs="宋体"/>
          <w:color w:val="auto"/>
          <w:sz w:val="28"/>
          <w:szCs w:val="28"/>
          <w:highlight w:val="none"/>
        </w:rPr>
        <w:t>日14点00分（北京时间）前递交投标文件。</w:t>
      </w:r>
    </w:p>
    <w:p w14:paraId="11A3CECB">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14:paraId="48CCCFB2">
      <w:pPr>
        <w:adjustRightInd w:val="0"/>
        <w:snapToGrid w:val="0"/>
        <w:spacing w:line="460" w:lineRule="exact"/>
        <w:ind w:firstLine="560" w:firstLineChars="200"/>
        <w:rPr>
          <w:rFonts w:ascii="宋体" w:hAnsi="宋体" w:cs="宋体"/>
          <w:color w:val="auto"/>
          <w:spacing w:val="7"/>
          <w:kern w:val="0"/>
          <w:sz w:val="28"/>
          <w:szCs w:val="22"/>
          <w:highlight w:val="none"/>
        </w:rPr>
      </w:pPr>
      <w:r>
        <w:rPr>
          <w:rFonts w:hint="eastAsia" w:ascii="宋体" w:hAnsi="宋体" w:cs="宋体"/>
          <w:color w:val="auto"/>
          <w:sz w:val="28"/>
          <w:szCs w:val="28"/>
          <w:highlight w:val="none"/>
        </w:rPr>
        <w:t>项目编号：</w:t>
      </w:r>
      <w:r>
        <w:rPr>
          <w:rFonts w:ascii="宋体" w:hAnsi="宋体" w:cs="宋体"/>
          <w:color w:val="auto"/>
          <w:sz w:val="28"/>
          <w:szCs w:val="28"/>
          <w:highlight w:val="none"/>
        </w:rPr>
        <w:t>HYZB20241107078</w:t>
      </w:r>
    </w:p>
    <w:p w14:paraId="66F13006">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项目名称：江苏航运职业技术学院语音室建设项目</w:t>
      </w:r>
    </w:p>
    <w:p w14:paraId="1F10D5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14:paraId="6D4CAAC3">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所属行业：工业</w:t>
      </w:r>
    </w:p>
    <w:p w14:paraId="38541B8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预算金额：60万元</w:t>
      </w:r>
    </w:p>
    <w:p w14:paraId="64B99C5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最高限价：60万元，投标报价超过最高限价按无效标处理。</w:t>
      </w:r>
    </w:p>
    <w:p w14:paraId="2FE5DCD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采购需求：详见招标文件，请仔细研究。</w:t>
      </w:r>
    </w:p>
    <w:p w14:paraId="36407AC9">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合同履行期限：合同签订生效后</w:t>
      </w:r>
      <w:r>
        <w:rPr>
          <w:rFonts w:ascii="宋体" w:hAnsi="宋体" w:cs="宋体"/>
          <w:color w:val="auto"/>
          <w:sz w:val="28"/>
          <w:szCs w:val="28"/>
          <w:highlight w:val="none"/>
        </w:rPr>
        <w:t>2</w:t>
      </w:r>
      <w:r>
        <w:rPr>
          <w:rFonts w:hint="eastAsia" w:ascii="宋体" w:hAnsi="宋体" w:cs="宋体"/>
          <w:color w:val="auto"/>
          <w:sz w:val="28"/>
          <w:szCs w:val="28"/>
          <w:highlight w:val="none"/>
        </w:rPr>
        <w:t>0个日历天内供货送至采购人指定的地点并完成全部安装、调试。</w:t>
      </w:r>
    </w:p>
    <w:p w14:paraId="3E57DB1D">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36DDD95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265C5D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2.本项目的特定资格要求：无；</w:t>
      </w:r>
    </w:p>
    <w:p w14:paraId="44B52A2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3.提供法定代表人身份证明书及法人身份证复印件盖公章；非法定代表人参加的，另须提供法定代表人签名或盖章的授权委托书及投标代表本人身份证复印件盖公章；</w:t>
      </w:r>
    </w:p>
    <w:p w14:paraId="540E7655">
      <w:pPr>
        <w:adjustRightInd w:val="0"/>
        <w:snapToGrid w:val="0"/>
        <w:spacing w:line="460" w:lineRule="exact"/>
        <w:ind w:firstLine="560" w:firstLineChars="200"/>
        <w:rPr>
          <w:rFonts w:hint="eastAsia" w:ascii="宋体" w:hAnsi="宋体" w:cs="宋体"/>
          <w:b/>
          <w:color w:val="auto"/>
          <w:sz w:val="28"/>
          <w:szCs w:val="28"/>
          <w:highlight w:val="none"/>
        </w:rPr>
      </w:pPr>
      <w:r>
        <w:rPr>
          <w:rFonts w:hint="eastAsia" w:ascii="宋体" w:hAnsi="宋体" w:cs="宋体"/>
          <w:color w:val="auto"/>
          <w:sz w:val="28"/>
          <w:szCs w:val="28"/>
          <w:highlight w:val="none"/>
        </w:rPr>
        <w:t>4.本项目不接受联合体投标。</w:t>
      </w:r>
    </w:p>
    <w:p w14:paraId="58816E5C">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14:paraId="6E0F740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时间：2024年11月</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日至2024年1</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w:t>
      </w:r>
    </w:p>
    <w:p w14:paraId="400F4B6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地点：江苏航运职业技术学院网站</w:t>
      </w:r>
    </w:p>
    <w:p w14:paraId="6D22A8A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方式：自行下载招标文件</w:t>
      </w:r>
    </w:p>
    <w:p w14:paraId="5D65118B">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四、提交投标文件截止时间、开标时间和地点</w:t>
      </w:r>
    </w:p>
    <w:p w14:paraId="067BFB7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2024年11月</w:t>
      </w:r>
      <w:r>
        <w:rPr>
          <w:rFonts w:hint="eastAsia" w:ascii="宋体" w:hAnsi="宋体" w:cs="宋体"/>
          <w:color w:val="auto"/>
          <w:sz w:val="28"/>
          <w:szCs w:val="28"/>
          <w:highlight w:val="none"/>
          <w:lang w:val="en-US" w:eastAsia="zh-CN"/>
        </w:rPr>
        <w:t>28</w:t>
      </w:r>
      <w:r>
        <w:rPr>
          <w:rFonts w:hint="eastAsia" w:ascii="宋体" w:hAnsi="宋体" w:cs="宋体"/>
          <w:color w:val="auto"/>
          <w:sz w:val="28"/>
          <w:szCs w:val="28"/>
          <w:highlight w:val="none"/>
        </w:rPr>
        <w:t xml:space="preserve"> 日14点00分（北京时间）。逾时，招标人将拒绝接受投标响应文件。</w:t>
      </w:r>
    </w:p>
    <w:p w14:paraId="2E2373A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地点：南通市崇川路58号南通产业技术研究院9号楼10楼开标室，如有变动另行通知。</w:t>
      </w:r>
    </w:p>
    <w:p w14:paraId="55F27D37">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五、公告期限</w:t>
      </w:r>
    </w:p>
    <w:p w14:paraId="1EB0997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自本公告发布之日起5个工作日。</w:t>
      </w:r>
    </w:p>
    <w:p w14:paraId="05192285">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六、其他补充事宜</w:t>
      </w:r>
    </w:p>
    <w:p w14:paraId="1908CE2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14:paraId="351BF190">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2.项目开标活动模式：见面开标模式，投标人在南通市崇川路58号南通产业技术研究院9号楼10楼开标室参加开标会。</w:t>
      </w:r>
    </w:p>
    <w:p w14:paraId="1453A39F">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3.项目演示：无。</w:t>
      </w:r>
    </w:p>
    <w:p w14:paraId="62BE517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4.对项目需求部分（投标人资格要求、项目需求、商务技术评分标准）的询问、质询请向招标人提出，由招标人负责答复；对项目招标文件其它部分的询问请向代理机构经办人提出。</w:t>
      </w:r>
    </w:p>
    <w:p w14:paraId="0CBD81C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投标人应依照规定提交各类声明函、承诺函，不再同时提供原件备查或提供有关部门出具的相关证明文件。但中标人应做好提交声明函、承诺函、认证、业绩等相应原件的核查准备；核查后发现虚假或违背承诺的，依照相关法律法规规定处理。</w:t>
      </w:r>
    </w:p>
    <w:p w14:paraId="5EE03DA0">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七、对本次招标提出询问，请按以下方式联系。</w:t>
      </w:r>
    </w:p>
    <w:p w14:paraId="38DF1AF6">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1.招标人信息</w:t>
      </w:r>
    </w:p>
    <w:p w14:paraId="375B4A4F">
      <w:pPr>
        <w:shd w:val="clear" w:color="auto" w:fill="FFFFFF"/>
        <w:spacing w:line="460" w:lineRule="exact"/>
        <w:ind w:firstLine="294" w:firstLineChars="100"/>
        <w:rPr>
          <w:rFonts w:ascii="宋体" w:hAnsi="宋体" w:cs="宋体"/>
          <w:color w:val="auto"/>
          <w:spacing w:val="7"/>
          <w:sz w:val="28"/>
          <w:szCs w:val="28"/>
          <w:highlight w:val="none"/>
        </w:rPr>
      </w:pPr>
      <w:bookmarkStart w:id="3" w:name="_Toc28359097"/>
      <w:bookmarkStart w:id="4" w:name="_Toc35393807"/>
      <w:bookmarkStart w:id="5" w:name="_Toc35393638"/>
      <w:bookmarkStart w:id="6" w:name="_Toc28359020"/>
      <w:r>
        <w:rPr>
          <w:rFonts w:hint="eastAsia" w:ascii="宋体" w:hAnsi="宋体" w:cs="宋体"/>
          <w:color w:val="auto"/>
          <w:spacing w:val="7"/>
          <w:sz w:val="28"/>
          <w:szCs w:val="28"/>
          <w:highlight w:val="none"/>
        </w:rPr>
        <w:t>名称：江苏航运职业技术学院</w:t>
      </w:r>
    </w:p>
    <w:p w14:paraId="2DAD0DE1">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地址：江苏省南通市崇川区通盛大道185号</w:t>
      </w:r>
    </w:p>
    <w:p w14:paraId="30309446">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联系人：张老师 15162780260</w:t>
      </w:r>
    </w:p>
    <w:p w14:paraId="60F93C36">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2.招标代理机构信息</w:t>
      </w:r>
      <w:bookmarkEnd w:id="3"/>
      <w:bookmarkEnd w:id="4"/>
      <w:bookmarkEnd w:id="5"/>
      <w:bookmarkEnd w:id="6"/>
    </w:p>
    <w:p w14:paraId="196B6789">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名称：江苏中润工程建设咨询有限公司</w:t>
      </w:r>
    </w:p>
    <w:p w14:paraId="468ED413">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地址：南通市崇川路58号南通产业技术研究院9号楼1004室</w:t>
      </w:r>
    </w:p>
    <w:p w14:paraId="0905765D">
      <w:pPr>
        <w:shd w:val="clear" w:color="auto" w:fill="FFFFFF"/>
        <w:spacing w:line="460" w:lineRule="exact"/>
        <w:ind w:firstLine="294" w:firstLineChars="1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联系方式：王工0513-55887688 13906272111</w:t>
      </w:r>
    </w:p>
    <w:p w14:paraId="1D8538F2">
      <w:pPr>
        <w:spacing w:line="80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第二部分  投标须知</w:t>
      </w:r>
    </w:p>
    <w:p w14:paraId="2CA21A4D">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7" w:name="_Toc16938519"/>
      <w:bookmarkStart w:id="8" w:name="_Toc513029203"/>
      <w:bookmarkStart w:id="9" w:name="_Toc120614214"/>
      <w:bookmarkStart w:id="10" w:name="_Toc20823275"/>
      <w:r>
        <w:rPr>
          <w:rFonts w:hint="eastAsia" w:ascii="宋体" w:hAnsi="宋体" w:cs="宋体"/>
          <w:color w:val="auto"/>
          <w:sz w:val="28"/>
          <w:szCs w:val="28"/>
          <w:highlight w:val="none"/>
        </w:rPr>
        <w:t>一、总则</w:t>
      </w:r>
      <w:bookmarkEnd w:id="7"/>
      <w:bookmarkEnd w:id="8"/>
      <w:bookmarkEnd w:id="9"/>
      <w:bookmarkEnd w:id="10"/>
    </w:p>
    <w:p w14:paraId="4341F6D0">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1" w:name="_Hlt16619475"/>
      <w:bookmarkEnd w:id="11"/>
      <w:bookmarkStart w:id="12" w:name="_Toc458694821"/>
      <w:bookmarkStart w:id="13" w:name="_Toc16938520"/>
      <w:bookmarkStart w:id="14" w:name="_Toc20823276"/>
      <w:bookmarkStart w:id="15" w:name="_Toc513029204"/>
      <w:r>
        <w:rPr>
          <w:rFonts w:hint="eastAsia" w:ascii="宋体" w:hAnsi="宋体" w:eastAsia="宋体" w:cs="宋体"/>
          <w:color w:val="auto"/>
          <w:sz w:val="28"/>
          <w:szCs w:val="28"/>
          <w:highlight w:val="none"/>
        </w:rPr>
        <w:t>1</w:t>
      </w:r>
      <w:bookmarkEnd w:id="12"/>
      <w:r>
        <w:rPr>
          <w:rFonts w:hint="eastAsia" w:ascii="宋体" w:hAnsi="宋体" w:eastAsia="宋体" w:cs="宋体"/>
          <w:color w:val="auto"/>
          <w:sz w:val="28"/>
          <w:szCs w:val="28"/>
          <w:highlight w:val="none"/>
        </w:rPr>
        <w:t>.招标</w:t>
      </w:r>
      <w:bookmarkEnd w:id="13"/>
      <w:bookmarkEnd w:id="14"/>
      <w:bookmarkEnd w:id="15"/>
      <w:r>
        <w:rPr>
          <w:rFonts w:hint="eastAsia" w:ascii="宋体" w:hAnsi="宋体" w:eastAsia="宋体" w:cs="宋体"/>
          <w:color w:val="auto"/>
          <w:sz w:val="28"/>
          <w:szCs w:val="28"/>
          <w:highlight w:val="none"/>
        </w:rPr>
        <w:t>方式</w:t>
      </w:r>
    </w:p>
    <w:p w14:paraId="5EA6C18B">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14:paraId="4FD550A0">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6" w:name="_Toc16938521"/>
      <w:bookmarkStart w:id="17" w:name="_Toc20823277"/>
      <w:bookmarkStart w:id="18" w:name="_Toc513029205"/>
      <w:r>
        <w:rPr>
          <w:rFonts w:hint="eastAsia" w:ascii="宋体" w:hAnsi="宋体" w:eastAsia="宋体" w:cs="宋体"/>
          <w:color w:val="auto"/>
          <w:sz w:val="28"/>
          <w:szCs w:val="28"/>
          <w:highlight w:val="none"/>
        </w:rPr>
        <w:t>2.合格的投标人</w:t>
      </w:r>
      <w:bookmarkEnd w:id="16"/>
      <w:bookmarkEnd w:id="17"/>
      <w:bookmarkEnd w:id="18"/>
    </w:p>
    <w:p w14:paraId="29AC487C">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2.1满足招标公告中投标人的资格要求的规定。</w:t>
      </w:r>
    </w:p>
    <w:p w14:paraId="39C839FB">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01A91771">
      <w:pPr>
        <w:pStyle w:val="5"/>
        <w:adjustRightInd w:val="0"/>
        <w:snapToGrid w:val="0"/>
        <w:spacing w:line="420" w:lineRule="exact"/>
        <w:ind w:firstLine="562" w:firstLineChars="200"/>
        <w:jc w:val="both"/>
        <w:rPr>
          <w:rFonts w:ascii="宋体" w:hAnsi="宋体" w:eastAsia="宋体" w:cs="宋体"/>
          <w:b/>
          <w:bCs/>
          <w:color w:val="auto"/>
          <w:sz w:val="28"/>
          <w:szCs w:val="28"/>
          <w:highlight w:val="none"/>
        </w:rPr>
      </w:pPr>
      <w:bookmarkStart w:id="19" w:name="_Toc20823278"/>
      <w:bookmarkStart w:id="20" w:name="_Toc16938522"/>
      <w:bookmarkStart w:id="21" w:name="_Toc513029206"/>
      <w:r>
        <w:rPr>
          <w:rFonts w:hint="eastAsia" w:ascii="宋体" w:hAnsi="宋体" w:eastAsia="宋体" w:cs="宋体"/>
          <w:b/>
          <w:bCs/>
          <w:color w:val="auto"/>
          <w:sz w:val="28"/>
          <w:szCs w:val="28"/>
          <w:highlight w:val="none"/>
        </w:rPr>
        <w:t>采购项目招标开始后，不再接受投标人对招标文件（含更正公告等）内容的异议或质询（质疑）。</w:t>
      </w:r>
    </w:p>
    <w:p w14:paraId="752A4702">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3.适用法律</w:t>
      </w:r>
      <w:bookmarkEnd w:id="19"/>
      <w:bookmarkEnd w:id="20"/>
      <w:bookmarkEnd w:id="21"/>
    </w:p>
    <w:p w14:paraId="73F0F535">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3.1本次招标及由此产生的合同受中华人民共和国有关的法律法规制约和保护。</w:t>
      </w:r>
    </w:p>
    <w:p w14:paraId="3A383C6B">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22" w:name="_Toc513029207"/>
      <w:bookmarkStart w:id="23" w:name="_Toc20823279"/>
      <w:bookmarkStart w:id="24" w:name="_Toc462564067"/>
      <w:bookmarkStart w:id="25" w:name="_Toc16938523"/>
      <w:r>
        <w:rPr>
          <w:rFonts w:hint="eastAsia" w:ascii="宋体" w:hAnsi="宋体" w:eastAsia="宋体" w:cs="宋体"/>
          <w:color w:val="auto"/>
          <w:sz w:val="28"/>
          <w:szCs w:val="28"/>
          <w:highlight w:val="none"/>
        </w:rPr>
        <w:t>4.投标费用</w:t>
      </w:r>
      <w:bookmarkEnd w:id="22"/>
      <w:bookmarkEnd w:id="23"/>
      <w:bookmarkEnd w:id="24"/>
      <w:bookmarkEnd w:id="25"/>
    </w:p>
    <w:p w14:paraId="312CC342">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4.1本项目工本费300元/份，于开标现场支付给采购代理机构，无论是否中标售后不退。</w:t>
      </w:r>
    </w:p>
    <w:p w14:paraId="7C09258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4.2本项目采购代理服务费按照发改价格[2011]534号文标准计收。由中标人承担。投标人在报价时应综合考虑（不单列）。</w:t>
      </w:r>
    </w:p>
    <w:p w14:paraId="1D39E1D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代理费等费用定标后由中标候选人支付给代理机构。因中标人原因导致中标结果变更或取消中标资格等，代理费不予退还。</w:t>
      </w:r>
    </w:p>
    <w:p w14:paraId="200EEDC1">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14:paraId="1F791871">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14:paraId="08495FE5">
      <w:pPr>
        <w:pStyle w:val="5"/>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14:paraId="7B903ED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招标文件需求部分（投标人资格要求、项目需求、商务技术评分标准）由招标人解释，其它部分由代理机构解释。</w:t>
      </w:r>
    </w:p>
    <w:p w14:paraId="42E8EEC0">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26" w:name="_Toc20823281"/>
      <w:bookmarkStart w:id="27" w:name="_Toc513029209"/>
      <w:bookmarkStart w:id="28" w:name="_Toc16938525"/>
      <w:bookmarkStart w:id="29" w:name="_Toc120614215"/>
      <w:r>
        <w:rPr>
          <w:rFonts w:hint="eastAsia" w:ascii="宋体" w:hAnsi="宋体" w:cs="宋体"/>
          <w:color w:val="auto"/>
          <w:sz w:val="28"/>
          <w:szCs w:val="28"/>
          <w:highlight w:val="none"/>
        </w:rPr>
        <w:t>二、招标文件</w:t>
      </w:r>
      <w:bookmarkEnd w:id="26"/>
      <w:bookmarkEnd w:id="27"/>
      <w:bookmarkEnd w:id="28"/>
      <w:bookmarkEnd w:id="29"/>
    </w:p>
    <w:p w14:paraId="615CF179">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0" w:name="_Toc513029210"/>
      <w:bookmarkStart w:id="31" w:name="_Toc16938526"/>
      <w:bookmarkStart w:id="32" w:name="_Toc20823282"/>
      <w:r>
        <w:rPr>
          <w:rFonts w:hint="eastAsia" w:ascii="宋体" w:hAnsi="宋体" w:eastAsia="宋体" w:cs="宋体"/>
          <w:color w:val="auto"/>
          <w:sz w:val="28"/>
          <w:szCs w:val="28"/>
          <w:highlight w:val="none"/>
        </w:rPr>
        <w:t>1.招标文件构成</w:t>
      </w:r>
      <w:bookmarkEnd w:id="30"/>
      <w:bookmarkEnd w:id="31"/>
      <w:bookmarkEnd w:id="32"/>
    </w:p>
    <w:p w14:paraId="7DE1C10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14:paraId="3494964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（1）招标邀请</w:t>
      </w:r>
    </w:p>
    <w:p w14:paraId="3427641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14:paraId="0E11060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70C2EEE5">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14:paraId="6C16B1C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14:paraId="5963817E">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14:paraId="02E79E6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请仔细检查招标文件是否齐全，如有缺漏请立即与代理机构联系解决。</w:t>
      </w:r>
    </w:p>
    <w:p w14:paraId="1F59FD6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8B6A90F">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3" w:name="_Toc20823283"/>
      <w:bookmarkStart w:id="34" w:name="_Toc513029211"/>
      <w:bookmarkStart w:id="35" w:name="_Toc462564070"/>
      <w:bookmarkStart w:id="36" w:name="_Toc16938527"/>
      <w:r>
        <w:rPr>
          <w:rFonts w:hint="eastAsia" w:ascii="宋体" w:hAnsi="宋体" w:eastAsia="宋体" w:cs="宋体"/>
          <w:color w:val="auto"/>
          <w:sz w:val="28"/>
          <w:szCs w:val="28"/>
          <w:highlight w:val="none"/>
        </w:rPr>
        <w:t>2.招标文件的澄清</w:t>
      </w:r>
      <w:bookmarkEnd w:id="33"/>
      <w:bookmarkEnd w:id="34"/>
      <w:bookmarkEnd w:id="35"/>
      <w:bookmarkEnd w:id="36"/>
    </w:p>
    <w:p w14:paraId="4A3D0AA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14:paraId="4C2DFDD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2.2招标人视情组织答疑会</w:t>
      </w:r>
    </w:p>
    <w:p w14:paraId="50218BBC">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7" w:name="_Toc462564071"/>
      <w:bookmarkStart w:id="38" w:name="_Toc20823284"/>
      <w:bookmarkStart w:id="39" w:name="_Toc16938528"/>
      <w:bookmarkStart w:id="40" w:name="_Toc513029212"/>
      <w:r>
        <w:rPr>
          <w:rFonts w:hint="eastAsia" w:ascii="宋体" w:hAnsi="宋体" w:eastAsia="宋体" w:cs="宋体"/>
          <w:color w:val="auto"/>
          <w:sz w:val="28"/>
          <w:szCs w:val="28"/>
          <w:highlight w:val="none"/>
        </w:rPr>
        <w:t>3.招标文件的修改</w:t>
      </w:r>
      <w:bookmarkEnd w:id="37"/>
      <w:bookmarkEnd w:id="38"/>
      <w:bookmarkEnd w:id="39"/>
      <w:bookmarkEnd w:id="40"/>
    </w:p>
    <w:p w14:paraId="11BBE3A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在投标截止时间前，代理机构可以对招标文件进行修改。</w:t>
      </w:r>
    </w:p>
    <w:p w14:paraId="4243972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代理机构有权按照法定的要求推迟投标截止日期和开标日期。</w:t>
      </w:r>
    </w:p>
    <w:p w14:paraId="66F05D4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招标文件的修改将在江苏航运职业技术学院网站公布，补充文件将作为招标文件的组成部分，并对投标人具有约束力。</w:t>
      </w:r>
    </w:p>
    <w:p w14:paraId="11DBD69C">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41" w:name="_Toc462564072"/>
      <w:bookmarkStart w:id="42" w:name="_Toc16938529"/>
      <w:bookmarkStart w:id="43" w:name="_Toc20823285"/>
      <w:bookmarkStart w:id="44" w:name="_Toc120614216"/>
      <w:bookmarkStart w:id="45" w:name="_Toc513029213"/>
      <w:r>
        <w:rPr>
          <w:rFonts w:hint="eastAsia" w:ascii="宋体" w:hAnsi="宋体" w:cs="宋体"/>
          <w:color w:val="auto"/>
          <w:sz w:val="28"/>
          <w:szCs w:val="28"/>
          <w:highlight w:val="none"/>
        </w:rPr>
        <w:t>三、投标文件的编制</w:t>
      </w:r>
      <w:bookmarkEnd w:id="41"/>
      <w:bookmarkEnd w:id="42"/>
      <w:bookmarkEnd w:id="43"/>
      <w:bookmarkEnd w:id="44"/>
      <w:bookmarkEnd w:id="45"/>
    </w:p>
    <w:p w14:paraId="3046A23B">
      <w:pPr>
        <w:pStyle w:val="5"/>
        <w:adjustRightInd w:val="0"/>
        <w:snapToGrid w:val="0"/>
        <w:spacing w:line="420" w:lineRule="exact"/>
        <w:ind w:firstLine="560" w:firstLineChars="200"/>
        <w:jc w:val="both"/>
        <w:rPr>
          <w:rFonts w:ascii="宋体" w:hAnsi="宋体" w:eastAsia="宋体" w:cs="宋体"/>
          <w:bCs/>
          <w:color w:val="auto"/>
          <w:sz w:val="28"/>
          <w:szCs w:val="28"/>
          <w:highlight w:val="none"/>
        </w:rPr>
      </w:pPr>
      <w:bookmarkStart w:id="46" w:name="_Toc513029214"/>
      <w:bookmarkStart w:id="47" w:name="_Toc462564073"/>
      <w:bookmarkStart w:id="48" w:name="_Toc16938530"/>
      <w:bookmarkStart w:id="49" w:name="_Toc20823286"/>
      <w:r>
        <w:rPr>
          <w:rFonts w:hint="eastAsia" w:ascii="宋体" w:hAnsi="宋体" w:eastAsia="宋体" w:cs="宋体"/>
          <w:color w:val="auto"/>
          <w:sz w:val="28"/>
          <w:szCs w:val="28"/>
          <w:highlight w:val="none"/>
        </w:rPr>
        <w:t>1.投标文件的语言及度量衡单位</w:t>
      </w:r>
      <w:bookmarkEnd w:id="46"/>
      <w:bookmarkEnd w:id="47"/>
      <w:bookmarkEnd w:id="48"/>
      <w:bookmarkEnd w:id="49"/>
    </w:p>
    <w:p w14:paraId="7417DE22">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投标人提交的投标文件以及投标人与代理机构就有关投标的所有来往通知、函件和文件均应使用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14:paraId="61825014">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14:paraId="298AD483">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0" w:name="_Toc20823287"/>
      <w:bookmarkStart w:id="51" w:name="_Toc513029215"/>
      <w:bookmarkStart w:id="52" w:name="_Toc462564074"/>
      <w:bookmarkStart w:id="53" w:name="_Toc16938531"/>
      <w:r>
        <w:rPr>
          <w:rFonts w:hint="eastAsia" w:ascii="宋体" w:hAnsi="宋体" w:eastAsia="宋体" w:cs="宋体"/>
          <w:color w:val="auto"/>
          <w:sz w:val="28"/>
          <w:szCs w:val="28"/>
          <w:highlight w:val="none"/>
        </w:rPr>
        <w:t>2.投标文件构成</w:t>
      </w:r>
      <w:bookmarkEnd w:id="50"/>
      <w:bookmarkEnd w:id="51"/>
      <w:bookmarkEnd w:id="52"/>
      <w:bookmarkEnd w:id="53"/>
    </w:p>
    <w:p w14:paraId="0020614F">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投标人编写的投标文件应包括资格审查文件、商务技术文件文件、价格文件文件、电子响应文件。投标人按“第五部分 投标文件组成”要求编写投标文件</w:t>
      </w:r>
    </w:p>
    <w:p w14:paraId="5238DCCA">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4" w:name="_Hlt26954838"/>
      <w:bookmarkEnd w:id="54"/>
      <w:bookmarkStart w:id="55" w:name="_Hlt26670360"/>
      <w:bookmarkEnd w:id="55"/>
      <w:bookmarkStart w:id="56" w:name="_Hlt26668975"/>
      <w:bookmarkEnd w:id="56"/>
      <w:bookmarkStart w:id="57" w:name="_Toc14577360"/>
      <w:bookmarkStart w:id="58" w:name="_Toc49090511"/>
      <w:r>
        <w:rPr>
          <w:rFonts w:hint="eastAsia" w:ascii="宋体" w:hAnsi="宋体" w:eastAsia="宋体" w:cs="宋体"/>
          <w:color w:val="auto"/>
          <w:sz w:val="28"/>
          <w:szCs w:val="28"/>
          <w:highlight w:val="none"/>
        </w:rPr>
        <w:t>3.投标有效期</w:t>
      </w:r>
      <w:bookmarkEnd w:id="57"/>
      <w:bookmarkEnd w:id="58"/>
    </w:p>
    <w:p w14:paraId="0BB55A0E">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3.1投标有效期为代理机构规定的开标之日后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14:paraId="0CECABFF">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4.投标有效期的延长</w:t>
      </w:r>
    </w:p>
    <w:p w14:paraId="1C3F1141">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14:paraId="177382BE">
      <w:pPr>
        <w:pStyle w:val="5"/>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5.投标人资格要求</w:t>
      </w:r>
    </w:p>
    <w:p w14:paraId="609ECD1C">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5.1投标人应具备承担本项目的资格要求。</w:t>
      </w:r>
    </w:p>
    <w:p w14:paraId="38471752">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59" w:name="_Hlt26954852"/>
      <w:bookmarkEnd w:id="59"/>
      <w:bookmarkStart w:id="60" w:name="_Hlt26954739"/>
      <w:bookmarkEnd w:id="60"/>
      <w:bookmarkStart w:id="61" w:name="_Toc20823296"/>
      <w:bookmarkStart w:id="62" w:name="_Toc513029224"/>
      <w:bookmarkStart w:id="63" w:name="_Toc16938540"/>
      <w:bookmarkStart w:id="64" w:name="_Toc120614217"/>
      <w:r>
        <w:rPr>
          <w:rFonts w:hint="eastAsia" w:ascii="宋体" w:hAnsi="宋体" w:cs="宋体"/>
          <w:color w:val="auto"/>
          <w:sz w:val="28"/>
          <w:szCs w:val="28"/>
          <w:highlight w:val="none"/>
        </w:rPr>
        <w:t>四、投标文件的递交</w:t>
      </w:r>
      <w:bookmarkEnd w:id="61"/>
      <w:bookmarkEnd w:id="62"/>
      <w:bookmarkEnd w:id="63"/>
      <w:bookmarkEnd w:id="64"/>
    </w:p>
    <w:p w14:paraId="123A2FCC">
      <w:pPr>
        <w:adjustRightInd w:val="0"/>
        <w:snapToGrid w:val="0"/>
        <w:spacing w:line="420" w:lineRule="exact"/>
        <w:ind w:firstLine="560" w:firstLineChars="200"/>
        <w:rPr>
          <w:rFonts w:ascii="宋体" w:hAnsi="宋体" w:cs="宋体"/>
          <w:color w:val="auto"/>
          <w:kern w:val="0"/>
          <w:sz w:val="28"/>
          <w:szCs w:val="28"/>
          <w:highlight w:val="none"/>
        </w:rPr>
      </w:pPr>
      <w:bookmarkStart w:id="65" w:name="_Toc16938542"/>
      <w:bookmarkStart w:id="66" w:name="_Toc513029226"/>
      <w:bookmarkStart w:id="67" w:name="_Toc20823298"/>
      <w:r>
        <w:rPr>
          <w:rFonts w:hint="eastAsia" w:ascii="宋体" w:hAnsi="宋体" w:cs="宋体"/>
          <w:color w:val="auto"/>
          <w:kern w:val="0"/>
          <w:sz w:val="28"/>
          <w:szCs w:val="28"/>
          <w:highlight w:val="none"/>
        </w:rPr>
        <w:t>1.投标文件的组成</w:t>
      </w:r>
    </w:p>
    <w:p w14:paraId="4C4E21E4">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纸质投标文件分资格审查文件、商务技术文件、价格文件三部分内容。每一部分内容均须提供“一份正本、一份副本”纸质响应文件，须分别单独牢固装订，不得相互混淆，文件自编目录并连续标注页码，不得将内容拆开。价格文件不得出现于资格审查文件和商务技术文件中。</w:t>
      </w:r>
    </w:p>
    <w:p w14:paraId="2F3FF7EC">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1.2纸质响应文件分三个密封袋（箱）提交。其中：</w:t>
      </w:r>
    </w:p>
    <w:p w14:paraId="0F6C0B4B">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资格审查文件的正、副本纸质响应文件密封在一个单独的密封袋内；</w:t>
      </w:r>
    </w:p>
    <w:p w14:paraId="04F87C1E">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商务技术文件的正、副本纸质响应文件及图纸类（如需提供图纸等其它资料的话）等密封在一个单独的密封袋或密封箱内（如有A3大小的图纸类，可单独密封）；</w:t>
      </w:r>
    </w:p>
    <w:p w14:paraId="32DD5D62">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价格文件的正、副本纸质响应文件密封在一个单独的密封袋内。</w:t>
      </w:r>
    </w:p>
    <w:p w14:paraId="3898091D">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1.3纸质投标文件须采用A4纸（图纸等除外），正、副本须打印并由法定代表人或授权人签字并加盖单位印章。文件内容中不得行间插字、涂改、增删，如修补错漏处，须由投标文件签署人签字并加盖公章。</w:t>
      </w:r>
    </w:p>
    <w:p w14:paraId="1CFA25D1">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凡是响应文件中涉及投标人资信认证、人员证书、业绩荣誉等复印件，和要求法定代表人或授权委托人签字，和以投标人名称落款并注明需要盖章的，均需相应盖章或签字。否则视为未按照招标文件要求盖章或签字。</w:t>
      </w:r>
    </w:p>
    <w:p w14:paraId="214D944A">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1.4.电子投标文件（一份，单独密封提交）</w:t>
      </w:r>
    </w:p>
    <w:p w14:paraId="5C14148B">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14:paraId="6B6CC42F">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电子响应文件内容应与提交的纸质响应文件内容一致。否则，由此产生的后果投标人自负。</w:t>
      </w:r>
    </w:p>
    <w:p w14:paraId="0043D54E">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1.5响应文件密封后应标明响应文件项目名称、项目编号、边缝处加盖单位骑缝章或骑缝签字等关键信息，</w:t>
      </w:r>
      <w:r>
        <w:rPr>
          <w:rFonts w:hint="eastAsia" w:ascii="宋体" w:hAnsi="宋体" w:cs="宋体"/>
          <w:b/>
          <w:bCs/>
          <w:color w:val="auto"/>
          <w:kern w:val="0"/>
          <w:sz w:val="28"/>
          <w:szCs w:val="28"/>
          <w:highlight w:val="none"/>
        </w:rPr>
        <w:t>密封完好以不泄露投标文件内容为主要判断依据</w:t>
      </w:r>
      <w:r>
        <w:rPr>
          <w:rFonts w:hint="eastAsia" w:ascii="宋体" w:hAnsi="宋体" w:cs="宋体"/>
          <w:color w:val="auto"/>
          <w:kern w:val="0"/>
          <w:sz w:val="28"/>
          <w:szCs w:val="28"/>
          <w:highlight w:val="none"/>
        </w:rPr>
        <w:t>。</w:t>
      </w:r>
    </w:p>
    <w:p w14:paraId="4D7D148C">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1.6递交时间：投标人须在规定的响应文件接收截止时间前送达指定地点。投标人提交投标文件，即视为已响应参加政府采购活动。</w:t>
      </w:r>
    </w:p>
    <w:p w14:paraId="006B7907">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kern w:val="0"/>
          <w:sz w:val="28"/>
          <w:szCs w:val="28"/>
          <w:highlight w:val="none"/>
        </w:rPr>
        <w:t>友情提醒：代理机构将拒绝接收未按照招标文件要求密封的响应文件，拒绝接收在响应文件接收截止时间后递交的响应文件。</w:t>
      </w:r>
    </w:p>
    <w:p w14:paraId="1F8DB9C3">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14:paraId="52628FBD">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投标人提交响应文件的时间不得迟于招标公告中规定的响应文件提交截止时间。</w:t>
      </w:r>
    </w:p>
    <w:p w14:paraId="2ED04F57">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投标人应充分考虑到交通路况、停车、疫情管控等风险因素，如因投标人自身原因造成的投标响应文件提交不成功由投标人自行承担全部责任。</w:t>
      </w:r>
    </w:p>
    <w:p w14:paraId="4C05FBD2">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14:paraId="58E8DB40">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68" w:name="_Toc20823299"/>
      <w:bookmarkStart w:id="69" w:name="_Toc16938543"/>
      <w:bookmarkStart w:id="70" w:name="_Toc513029227"/>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14:paraId="7399D565">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代理机构拒绝接收在其规定的投标截止时间后提交的任何投标文件。</w:t>
      </w:r>
    </w:p>
    <w:p w14:paraId="38B61703">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1" w:name="_Toc16938544"/>
      <w:bookmarkStart w:id="72" w:name="_Toc20823300"/>
      <w:bookmarkStart w:id="73" w:name="_Toc513029228"/>
      <w:r>
        <w:rPr>
          <w:rFonts w:hint="eastAsia" w:ascii="宋体" w:hAnsi="宋体" w:eastAsia="宋体" w:cs="宋体"/>
          <w:color w:val="auto"/>
          <w:sz w:val="28"/>
          <w:szCs w:val="28"/>
          <w:highlight w:val="none"/>
        </w:rPr>
        <w:t>4.投标文件的撤回和修改</w:t>
      </w:r>
      <w:bookmarkEnd w:id="71"/>
      <w:bookmarkEnd w:id="72"/>
      <w:bookmarkEnd w:id="73"/>
    </w:p>
    <w:p w14:paraId="1054320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响应文件的撤回</w:t>
      </w:r>
    </w:p>
    <w:p w14:paraId="461F147B">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可在响应文件提交截止时间前，书面撤回其投标响应文件。</w:t>
      </w:r>
    </w:p>
    <w:p w14:paraId="396120B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14:paraId="67FECC5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14:paraId="4AC55106">
      <w:pPr>
        <w:pStyle w:val="4"/>
        <w:adjustRightInd w:val="0"/>
        <w:snapToGrid w:val="0"/>
        <w:spacing w:before="0" w:after="0" w:line="420" w:lineRule="exact"/>
        <w:ind w:firstLine="560" w:firstLineChars="200"/>
        <w:rPr>
          <w:rFonts w:ascii="宋体" w:hAnsi="宋体" w:cs="宋体"/>
          <w:b w:val="0"/>
          <w:bCs w:val="0"/>
          <w:color w:val="auto"/>
          <w:sz w:val="28"/>
          <w:szCs w:val="28"/>
          <w:highlight w:val="none"/>
        </w:rPr>
      </w:pPr>
      <w:bookmarkStart w:id="74" w:name="_Toc513029229"/>
      <w:bookmarkStart w:id="75" w:name="_Toc120614218"/>
      <w:bookmarkStart w:id="76" w:name="_Toc16938545"/>
      <w:bookmarkStart w:id="77" w:name="_Toc20823301"/>
      <w:r>
        <w:rPr>
          <w:rFonts w:hint="eastAsia" w:ascii="宋体" w:hAnsi="宋体" w:cs="宋体"/>
          <w:b w:val="0"/>
          <w:bCs w:val="0"/>
          <w:color w:val="auto"/>
          <w:sz w:val="28"/>
          <w:szCs w:val="28"/>
          <w:highlight w:val="none"/>
        </w:rPr>
        <w:t>在响应文件提交截止时间之后，投标人不得再对其提交的响应文件进行修改。</w:t>
      </w:r>
    </w:p>
    <w:p w14:paraId="46436FBD">
      <w:pPr>
        <w:pStyle w:val="4"/>
        <w:adjustRightInd w:val="0"/>
        <w:snapToGrid w:val="0"/>
        <w:spacing w:before="0" w:after="0" w:line="420" w:lineRule="exact"/>
        <w:ind w:firstLine="562" w:firstLineChars="200"/>
        <w:rPr>
          <w:rFonts w:ascii="宋体" w:hAnsi="宋体" w:cs="宋体"/>
          <w:color w:val="auto"/>
          <w:sz w:val="28"/>
          <w:szCs w:val="28"/>
          <w:highlight w:val="none"/>
        </w:rPr>
      </w:pPr>
      <w:r>
        <w:rPr>
          <w:rFonts w:hint="eastAsia" w:ascii="宋体" w:hAnsi="宋体" w:cs="宋体"/>
          <w:color w:val="auto"/>
          <w:sz w:val="28"/>
          <w:szCs w:val="28"/>
          <w:highlight w:val="none"/>
        </w:rPr>
        <w:t>五、开标与评标</w:t>
      </w:r>
      <w:bookmarkEnd w:id="74"/>
      <w:bookmarkEnd w:id="75"/>
      <w:bookmarkEnd w:id="76"/>
      <w:bookmarkEnd w:id="77"/>
    </w:p>
    <w:p w14:paraId="142E09DC">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8" w:name="_Toc513029230"/>
      <w:bookmarkStart w:id="79" w:name="_Toc20823302"/>
      <w:bookmarkStart w:id="80" w:name="_Toc16938546"/>
      <w:r>
        <w:rPr>
          <w:rFonts w:hint="eastAsia" w:ascii="宋体" w:hAnsi="宋体" w:eastAsia="宋体" w:cs="宋体"/>
          <w:color w:val="auto"/>
          <w:sz w:val="28"/>
          <w:szCs w:val="28"/>
          <w:highlight w:val="none"/>
        </w:rPr>
        <w:t>1开标</w:t>
      </w:r>
      <w:bookmarkEnd w:id="78"/>
      <w:bookmarkEnd w:id="79"/>
      <w:bookmarkEnd w:id="80"/>
    </w:p>
    <w:p w14:paraId="3EF73411">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 代理机构将在招标公告中规定的时间和地点组织公开开标。投标人应当按时在指定地点参加开标活动。</w:t>
      </w:r>
    </w:p>
    <w:p w14:paraId="4EB5953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1.2开标仪</w:t>
      </w:r>
      <w:r>
        <w:rPr>
          <w:rFonts w:hint="eastAsia" w:ascii="宋体" w:hAnsi="宋体" w:cs="宋体"/>
          <w:color w:val="auto"/>
          <w:sz w:val="28"/>
          <w:szCs w:val="28"/>
          <w:highlight w:val="none"/>
        </w:rPr>
        <w:t>式由代理机构组织。</w:t>
      </w:r>
    </w:p>
    <w:p w14:paraId="36EEABA3">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1" w:name="_Toc513029231"/>
      <w:bookmarkStart w:id="82" w:name="_Toc20823303"/>
      <w:bookmarkStart w:id="83" w:name="_Toc16938547"/>
      <w:r>
        <w:rPr>
          <w:rFonts w:hint="eastAsia" w:ascii="宋体" w:hAnsi="宋体" w:eastAsia="宋体" w:cs="宋体"/>
          <w:color w:val="auto"/>
          <w:sz w:val="28"/>
          <w:szCs w:val="28"/>
          <w:highlight w:val="none"/>
        </w:rPr>
        <w:t>2评标委员会</w:t>
      </w:r>
    </w:p>
    <w:p w14:paraId="27409AE2">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2.1开标后，代理机构将立即组织评标委员会（以下简称评委会）进行评标。</w:t>
      </w:r>
    </w:p>
    <w:p w14:paraId="790B266B">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评委会由招标人代表和有关技术、经济等方面的专家组成，且人员构成符合政府采购有关规定。</w:t>
      </w:r>
    </w:p>
    <w:p w14:paraId="02BF0D99">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2.3评委会独立工作，负责评审所有投标文件并确定中标侯选人。</w:t>
      </w:r>
    </w:p>
    <w:p w14:paraId="0E5A0C08">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14:paraId="2B71E8C8">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14:paraId="3274C669">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14:paraId="5F050F25">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3.3在评标期间，代理机构将设专门人员与投标人联系。</w:t>
      </w:r>
    </w:p>
    <w:p w14:paraId="66F98C5F">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代理机构和评标委员会不向未中标的投标人解释未中标原因，也不公布评标过程中的相关细节。</w:t>
      </w:r>
    </w:p>
    <w:p w14:paraId="26252D1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14:paraId="6C72D2AD">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4" w:name="_Toc16938548"/>
      <w:bookmarkStart w:id="85" w:name="_Toc513029232"/>
      <w:bookmarkStart w:id="86" w:name="_Toc20823304"/>
      <w:r>
        <w:rPr>
          <w:rFonts w:hint="eastAsia" w:ascii="宋体" w:hAnsi="宋体" w:eastAsia="宋体" w:cs="宋体"/>
          <w:color w:val="auto"/>
          <w:sz w:val="28"/>
          <w:szCs w:val="28"/>
          <w:highlight w:val="none"/>
        </w:rPr>
        <w:t>4.投标的澄清</w:t>
      </w:r>
      <w:bookmarkEnd w:id="84"/>
      <w:bookmarkEnd w:id="85"/>
      <w:bookmarkEnd w:id="86"/>
    </w:p>
    <w:p w14:paraId="536C2C56">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4.1评标期间，为有助于对投标文件的审查、评价和比较，评委会有权要求投标人对其投标文件进行澄清，但并非对每个投标人都作澄清要求。</w:t>
      </w:r>
    </w:p>
    <w:p w14:paraId="4CCC03C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14:paraId="04441226">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14:paraId="0EA9B414">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7" w:name="_Toc16938549"/>
      <w:bookmarkStart w:id="88" w:name="_Toc20823305"/>
      <w:bookmarkStart w:id="89" w:name="_Toc513029233"/>
      <w:r>
        <w:rPr>
          <w:rFonts w:hint="eastAsia" w:ascii="宋体" w:hAnsi="宋体" w:eastAsia="宋体" w:cs="宋体"/>
          <w:color w:val="auto"/>
          <w:sz w:val="28"/>
          <w:szCs w:val="28"/>
          <w:highlight w:val="none"/>
        </w:rPr>
        <w:t>5对投标文件的初审</w:t>
      </w:r>
      <w:bookmarkEnd w:id="87"/>
      <w:bookmarkEnd w:id="88"/>
      <w:bookmarkEnd w:id="89"/>
    </w:p>
    <w:p w14:paraId="3866CDDD">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14:paraId="123FA6F1">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资格审查：依据法律法规和招标文件的规定，由招标人对投标文件中的资格证明文件进行审查。</w:t>
      </w:r>
    </w:p>
    <w:p w14:paraId="09BD7FE1">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14:paraId="2B495969">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5.1.3 未通过资格审查或符合性审查的投标人，代理机构将告知未通过资格审查或符合性审查的原因。</w:t>
      </w:r>
    </w:p>
    <w:p w14:paraId="405D9DE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1A13526">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14:paraId="6668759A">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744D4FA0">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14:paraId="114AFD2B">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14:paraId="2852C909">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14:paraId="484021FA">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14:paraId="4A44D39B">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101466EB">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14:paraId="17FE8AB3">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14:paraId="20857C91">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14:paraId="6AA07754">
      <w:pPr>
        <w:adjustRightInd w:val="0"/>
        <w:snapToGrid w:val="0"/>
        <w:spacing w:line="420" w:lineRule="exact"/>
        <w:ind w:firstLine="560" w:firstLineChars="200"/>
        <w:rPr>
          <w:rFonts w:ascii="宋体" w:hAnsi="宋体" w:cs="宋体"/>
          <w:color w:val="auto"/>
          <w:sz w:val="28"/>
          <w:szCs w:val="28"/>
          <w:highlight w:val="none"/>
        </w:rPr>
      </w:pPr>
      <w:bookmarkStart w:id="90" w:name="_Toc20823306"/>
      <w:bookmarkStart w:id="91" w:name="_Toc16938550"/>
      <w:bookmarkStart w:id="92" w:name="_Toc513029234"/>
      <w:r>
        <w:rPr>
          <w:rFonts w:hint="eastAsia" w:ascii="宋体" w:hAnsi="宋体" w:cs="宋体"/>
          <w:color w:val="auto"/>
          <w:sz w:val="28"/>
          <w:szCs w:val="28"/>
          <w:highlight w:val="none"/>
        </w:rPr>
        <w:t>5.7投标人在开、评标全过程中应保持通讯畅通，并安排专人与代理机构及评标委员会联系。</w:t>
      </w:r>
    </w:p>
    <w:bookmarkEnd w:id="90"/>
    <w:bookmarkEnd w:id="91"/>
    <w:bookmarkEnd w:id="92"/>
    <w:p w14:paraId="4265109C">
      <w:pPr>
        <w:pStyle w:val="5"/>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14:paraId="68C76AFA">
      <w:pPr>
        <w:tabs>
          <w:tab w:val="left" w:pos="6555"/>
          <w:tab w:val="right" w:pos="8306"/>
        </w:tabs>
        <w:adjustRightInd w:val="0"/>
        <w:snapToGrid w:val="0"/>
        <w:spacing w:line="420" w:lineRule="exact"/>
        <w:ind w:firstLine="560" w:firstLineChars="200"/>
        <w:rPr>
          <w:rFonts w:ascii="宋体" w:hAnsi="宋体" w:cs="宋体"/>
          <w:b/>
          <w:color w:val="auto"/>
          <w:sz w:val="28"/>
          <w:szCs w:val="28"/>
          <w:highlight w:val="none"/>
        </w:rPr>
      </w:pPr>
      <w:bookmarkStart w:id="93" w:name="_Toc20823307"/>
      <w:bookmarkStart w:id="94" w:name="_Toc513029235"/>
      <w:bookmarkStart w:id="95" w:name="_Toc16938551"/>
      <w:r>
        <w:rPr>
          <w:rFonts w:hint="eastAsia" w:ascii="宋体" w:hAnsi="宋体" w:cs="宋体"/>
          <w:bCs/>
          <w:color w:val="auto"/>
          <w:sz w:val="28"/>
          <w:szCs w:val="28"/>
          <w:highlight w:val="none"/>
        </w:rPr>
        <w:t>6.1出现下列情形之一的，作无效响应处理。</w:t>
      </w:r>
      <w:r>
        <w:rPr>
          <w:rFonts w:hint="eastAsia" w:ascii="宋体" w:hAnsi="宋体" w:cs="宋体"/>
          <w:bCs/>
          <w:color w:val="auto"/>
          <w:sz w:val="28"/>
          <w:szCs w:val="28"/>
          <w:highlight w:val="none"/>
        </w:rPr>
        <w:tab/>
      </w:r>
      <w:r>
        <w:rPr>
          <w:rFonts w:hint="eastAsia" w:ascii="宋体" w:hAnsi="宋体" w:cs="宋体"/>
          <w:b/>
          <w:color w:val="auto"/>
          <w:sz w:val="28"/>
          <w:szCs w:val="28"/>
          <w:highlight w:val="none"/>
        </w:rPr>
        <w:tab/>
      </w:r>
    </w:p>
    <w:p w14:paraId="0DFC5A63">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6.1.1投标人在规定的时间内未成功提交投标文件的。</w:t>
      </w:r>
    </w:p>
    <w:p w14:paraId="1F53A5CA">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6.1.2未完整提交响应文件的。</w:t>
      </w:r>
    </w:p>
    <w:p w14:paraId="711C723C">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6.1.3同一投标人提交两个（含两个）以上不同的响应报价的。</w:t>
      </w:r>
    </w:p>
    <w:p w14:paraId="41C143B9">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6.1.4不具备招标文件中规定的资格要求的。 </w:t>
      </w:r>
    </w:p>
    <w:p w14:paraId="4E20D0ED">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6.1.5未通过符合性检查的。</w:t>
      </w:r>
    </w:p>
    <w:p w14:paraId="7EA9DFA6">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6.1.6不符合法律、法规和招标文件中规定的其他实质性要求的。</w:t>
      </w:r>
    </w:p>
    <w:p w14:paraId="6A314D5D">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6.1.7投标人被 “信用中国”网站（www.creditchina.gov.cn）列入失信被执行人或重大税收违法案件当事人名单或采购严重失信行为记录名单，或查询“信用中国”网站后发现投标人存在其他不符合合格投标人资格条件的信用记录。</w:t>
      </w:r>
    </w:p>
    <w:p w14:paraId="5A505FBA">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6.1.8响应文件含有招标人不能接受的附加条件的。</w:t>
      </w:r>
    </w:p>
    <w:p w14:paraId="7F5AD81D">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6.1.9评标小组认为投标人的报价明显低于其他通过符合性审查投标人的报价，有可能影响产品质量或者不能诚信履约的，将要求其在合理的时间内提供说明，必要时提交相关证明材料；投标人不能证明其报价合理性的，评标小组应当将其作为无效响应处理。</w:t>
      </w:r>
    </w:p>
    <w:p w14:paraId="14E5C338">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6.1.10本项目采购产品被财政部、国家发改委、生态环境部等列入“节能产品品目清单”、“环境标志产品品目清单”强制采购范围，而投标人所投标产品不在强制采购范围内的（所投产品如属于政府强制采购节能产品品目清单范围内，响应文件中必须提供国家确定的认证机构出具的、处于有效期之内的该节能产品认证证书图片）。</w:t>
      </w:r>
    </w:p>
    <w:p w14:paraId="5FA2114C">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6.1.11响应文件未按照招标文件要求盖章、密封的。</w:t>
      </w:r>
    </w:p>
    <w:p w14:paraId="43B9150F">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6.1.12投标人的商务技术部分得分相差悬殊，评标委员会认为得分畸低者没有实质性响应的。</w:t>
      </w:r>
    </w:p>
    <w:p w14:paraId="79A7DED9">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6.1.13其他法律、法规及本招标文件规定的属无效响应的情形。</w:t>
      </w:r>
    </w:p>
    <w:p w14:paraId="3DF0EFF2">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14:paraId="0F462154">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6.2.1符合专业条件的投标人或者对招标文件作实质响应的投标人不足三家的。</w:t>
      </w:r>
    </w:p>
    <w:p w14:paraId="4374998B">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14:paraId="735E64D2">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14:paraId="7F0AB6A2">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14:paraId="218AB635">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6.2.5 因系统故障原因造成开评标无法继续进行的（适用于不见面开标模式）。</w:t>
      </w:r>
    </w:p>
    <w:p w14:paraId="48F96E62">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投标截止时间结束后参加投标的投标人不足三家的处理：</w:t>
      </w:r>
    </w:p>
    <w:p w14:paraId="4807A5AC">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6.3.1如出现投标截止时间结束后参加投标的投标人或者在评标期间对招标文件做出实质响应的投标人不足三家情况，按政府采购相关规定执行。</w:t>
      </w:r>
    </w:p>
    <w:bookmarkEnd w:id="93"/>
    <w:bookmarkEnd w:id="94"/>
    <w:bookmarkEnd w:id="95"/>
    <w:p w14:paraId="3824FF39">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14:paraId="5D82F05B">
      <w:pPr>
        <w:pStyle w:val="5"/>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14:paraId="60ACE200">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14:paraId="4B6B9F14">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1.2招标人授权评委会在中标候选人中直接确定中标人。</w:t>
      </w:r>
    </w:p>
    <w:p w14:paraId="4EE0BB29">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代理机构将在“江苏航运职业技术学院网站”发布中标公告，公告期限为1个工作日。</w:t>
      </w:r>
    </w:p>
    <w:p w14:paraId="013A6982">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14:paraId="2A3FFBD5">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14:paraId="77BA26E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1.4.2向招标人、代理机构行贿或者提供其他不正当利益的。</w:t>
      </w:r>
    </w:p>
    <w:p w14:paraId="2C62312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14:paraId="248AD654">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14:paraId="5FF9F8C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1.4.5与招标人或者其他</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恶意串通的。</w:t>
      </w:r>
    </w:p>
    <w:p w14:paraId="494AA3CE">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的。</w:t>
      </w:r>
    </w:p>
    <w:p w14:paraId="58382FF1">
      <w:pPr>
        <w:adjustRightInd w:val="0"/>
        <w:snapToGrid w:val="0"/>
        <w:spacing w:line="42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14:paraId="005D1B94">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14:paraId="6C5B417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14:paraId="792320F9">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14:paraId="2F28B32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14:paraId="19F3E592">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14:paraId="0252E6E6">
      <w:pPr>
        <w:pStyle w:val="5"/>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2.质询处理</w:t>
      </w:r>
      <w:bookmarkEnd w:id="99"/>
    </w:p>
    <w:p w14:paraId="763B9EA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提出质询的</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应当是参与所质询项目采购活动的</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。潜在</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依法获取其可质询的招标文件的，可以对招标文件提出质询。</w:t>
      </w:r>
    </w:p>
    <w:p w14:paraId="647FCFB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投标人</w:t>
      </w:r>
      <w:r>
        <w:rPr>
          <w:rFonts w:hint="eastAsia" w:ascii="宋体" w:hAnsi="宋体" w:cs="宋体"/>
          <w:color w:val="auto"/>
          <w:sz w:val="28"/>
          <w:szCs w:val="28"/>
          <w:highlight w:val="none"/>
        </w:rPr>
        <w:t>认为招标文件、采购过程和采购结果使自己的权益受到损害的，可以在知道或应知其权益受到损害之日起七个工作日内，以书面形式向代理机构或招标人提出质询。上述应知其权益受到损害之日，是指：</w:t>
      </w:r>
    </w:p>
    <w:p w14:paraId="100B1993">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对可以质询的招标文件提出质询的，为收到招标文件之日或者招标文件公告期限届满之日；</w:t>
      </w:r>
    </w:p>
    <w:p w14:paraId="6E7CDBB9">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2.2.2</w:t>
      </w:r>
      <w:r>
        <w:rPr>
          <w:rFonts w:hint="eastAsia" w:ascii="宋体" w:hAnsi="宋体" w:cs="宋体"/>
          <w:b/>
          <w:bCs/>
          <w:color w:val="auto"/>
          <w:kern w:val="0"/>
          <w:sz w:val="28"/>
          <w:szCs w:val="28"/>
          <w:highlight w:val="none"/>
        </w:rPr>
        <w:t>对采购过程提出质询的，为各采购程序环节结束之日；</w:t>
      </w:r>
    </w:p>
    <w:p w14:paraId="370FC2D6">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其中：对评审过程中涉及到的密封检查、身份核对、澄清等和程序性事项，投标人如有异议的，必须当场提出。否则，均视为投标人无异议。无论是否成交，投标人事后不得再就前述事项提出任何异议或质询。</w:t>
      </w:r>
    </w:p>
    <w:p w14:paraId="3EDDF294">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对中标或者成交结果提出质询的，为中标或者成交结果公告期限届满之日。</w:t>
      </w:r>
    </w:p>
    <w:p w14:paraId="19FBABCB">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投标人应当在法定质询期内一次性提出针对同一采购程序环节的质询。</w:t>
      </w:r>
    </w:p>
    <w:p w14:paraId="73624C6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2.3质询函必须按照本招标文件中《质询函范本》要求的格式和内容进行填写。</w:t>
      </w:r>
    </w:p>
    <w:p w14:paraId="2CD985BC">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招标方式、招标文件中项目需求、投标人资格条件、评标方法和评标标准、资格审查结果等应当由招标人答复的质疑，请向招标人提出，由招标人负责答复。投标人对其他事项的质疑，请向代理机构提出，由招标人或代理机构负责答复。</w:t>
      </w:r>
    </w:p>
    <w:p w14:paraId="6D35D7E9">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投标人提起质询采取书面形式，可以现场送达，也可以邮寄。</w:t>
      </w:r>
    </w:p>
    <w:p w14:paraId="482ADA9C">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质询受理联系信息：详见招标公告内容。</w:t>
      </w:r>
    </w:p>
    <w:p w14:paraId="59027D4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招标人质询接收人及联系方式，见招标文件第一部分。</w:t>
      </w:r>
    </w:p>
    <w:p w14:paraId="10C6FE5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以下情形的质询不予受理</w:t>
      </w:r>
    </w:p>
    <w:p w14:paraId="17F29B1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内容不符合上述规定的质询。</w:t>
      </w:r>
    </w:p>
    <w:p w14:paraId="012313BC">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超出采购法定期限的质询。</w:t>
      </w:r>
    </w:p>
    <w:p w14:paraId="4E280617">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未参加招标活动的投标人或在招标活动中自身权益未受到损害的投标人所提出的质询。</w:t>
      </w:r>
    </w:p>
    <w:p w14:paraId="7C7C31D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 投标人提出书面质询必须有理、有据，不得捏造事实、提供虚假材料进行恶意质询。否则，一经查实，招标代理机构有权依据招标的有关规定，报请采购监管部门对该投标人进行相应的行政处罚和记录该投标人的失信信息。</w:t>
      </w:r>
    </w:p>
    <w:p w14:paraId="6B98F93A">
      <w:pPr>
        <w:pStyle w:val="5"/>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14:paraId="4FF2A108">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3.l中标结果确定后，招标人将向中标人发出中标通知书。中标人应在成交结果公告期满后5个工作日内到采购代理机构办理领取成交通知书手续，否则，由此产生的后果投标人自负。</w:t>
      </w:r>
    </w:p>
    <w:p w14:paraId="3042B615">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3.2中标通知书将是合同的一个组成部分。对招标人和中标人均具有法律效力。中标通知书发出后，招标人改变中标结果的，或者中标人放弃中标项目的，应当依法承担法律责任。</w:t>
      </w:r>
    </w:p>
    <w:p w14:paraId="35BA7D9F">
      <w:pPr>
        <w:pStyle w:val="4"/>
        <w:adjustRightInd w:val="0"/>
        <w:snapToGrid w:val="0"/>
        <w:spacing w:before="0" w:after="0" w:line="420" w:lineRule="exact"/>
        <w:ind w:firstLine="562" w:firstLineChars="200"/>
        <w:rPr>
          <w:rFonts w:ascii="宋体" w:hAnsi="宋体" w:cs="宋体"/>
          <w:color w:val="auto"/>
          <w:sz w:val="28"/>
          <w:szCs w:val="28"/>
          <w:highlight w:val="none"/>
        </w:rPr>
      </w:pPr>
      <w:bookmarkStart w:id="100" w:name="_Toc120614220"/>
      <w:bookmarkStart w:id="101" w:name="_Toc16938552"/>
      <w:bookmarkStart w:id="102" w:name="_Toc20823308"/>
      <w:bookmarkStart w:id="103" w:name="_Toc513029236"/>
      <w:r>
        <w:rPr>
          <w:rFonts w:hint="eastAsia" w:ascii="宋体" w:hAnsi="宋体" w:cs="宋体"/>
          <w:color w:val="auto"/>
          <w:sz w:val="28"/>
          <w:szCs w:val="28"/>
          <w:highlight w:val="none"/>
        </w:rPr>
        <w:t>七、授予合同</w:t>
      </w:r>
      <w:bookmarkEnd w:id="100"/>
    </w:p>
    <w:bookmarkEnd w:id="101"/>
    <w:bookmarkEnd w:id="102"/>
    <w:bookmarkEnd w:id="103"/>
    <w:p w14:paraId="3161AED6">
      <w:pPr>
        <w:pStyle w:val="5"/>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104" w:name="_Toc20823309"/>
      <w:bookmarkStart w:id="105" w:name="_Toc16938553"/>
      <w:bookmarkStart w:id="106" w:name="_Toc513029237"/>
      <w:r>
        <w:rPr>
          <w:rFonts w:hint="eastAsia" w:ascii="宋体" w:hAnsi="宋体" w:eastAsia="宋体" w:cs="宋体"/>
          <w:color w:val="auto"/>
          <w:sz w:val="28"/>
          <w:szCs w:val="28"/>
          <w:highlight w:val="none"/>
        </w:rPr>
        <w:t>1.签订合同</w:t>
      </w:r>
    </w:p>
    <w:p w14:paraId="4309F6F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.l中标人应当在中标通知书发出之日起三十日内，按照招标文件确定的事项与招标人签订政府采购合同。</w:t>
      </w:r>
    </w:p>
    <w:p w14:paraId="26501403">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14:paraId="218A87D6">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服务进行转包。未经招标人同意，中标人也不得采用分包的形式履行合同，否则招标人有权终止合同。政府采购合同分包履行的，中标、中标人就采购项目和分包项目向招标人负责，分包供应商就分包项目承担责任。转包或分包造成招标人损失的，中标人应承担相应赔偿责任。</w:t>
      </w:r>
    </w:p>
    <w:p w14:paraId="4F5F6BEB">
      <w:pPr>
        <w:pStyle w:val="5"/>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2.服务的追加、减少和添购。</w:t>
      </w:r>
    </w:p>
    <w:p w14:paraId="095288FA">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2.1政府采购合同履行中，招标人需追加与合同标的相同的服务的，在不改变合同其他条款的前提下，可以与中标人协商签订补充合同，但所有补充合同的采购金额不超过原合同金额10%。</w:t>
      </w:r>
    </w:p>
    <w:p w14:paraId="1B95E32B">
      <w:pPr>
        <w:adjustRightInd w:val="0"/>
        <w:snapToGrid w:val="0"/>
        <w:spacing w:line="420" w:lineRule="exact"/>
        <w:ind w:firstLine="560" w:firstLineChars="200"/>
        <w:rPr>
          <w:rFonts w:ascii="宋体" w:hAnsi="宋体" w:cs="宋体"/>
          <w:bCs/>
          <w:color w:val="auto"/>
          <w:sz w:val="36"/>
          <w:szCs w:val="36"/>
          <w:highlight w:val="none"/>
        </w:rPr>
      </w:pPr>
      <w:r>
        <w:rPr>
          <w:rFonts w:hint="eastAsia" w:ascii="宋体" w:hAnsi="宋体" w:cs="宋体"/>
          <w:color w:val="auto"/>
          <w:sz w:val="28"/>
          <w:szCs w:val="28"/>
          <w:highlight w:val="none"/>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14:paraId="3FFCD221">
      <w:pPr>
        <w:adjustRightInd w:val="0"/>
        <w:snapToGrid w:val="0"/>
        <w:spacing w:line="500" w:lineRule="exact"/>
        <w:jc w:val="center"/>
        <w:outlineLvl w:val="0"/>
        <w:rPr>
          <w:rFonts w:ascii="宋体" w:hAnsi="宋体" w:cs="宋体"/>
          <w:bCs/>
          <w:color w:val="auto"/>
          <w:sz w:val="36"/>
          <w:szCs w:val="36"/>
          <w:highlight w:val="none"/>
        </w:rPr>
      </w:pPr>
    </w:p>
    <w:p w14:paraId="606CB1B8">
      <w:pPr>
        <w:spacing w:line="800" w:lineRule="exact"/>
        <w:ind w:firstLine="420"/>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第三部分  项目需求</w:t>
      </w:r>
    </w:p>
    <w:p w14:paraId="5A6F38B3">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bookmarkEnd w:id="0"/>
    <w:bookmarkEnd w:id="1"/>
    <w:bookmarkEnd w:id="2"/>
    <w:p w14:paraId="715FC23E">
      <w:pPr>
        <w:numPr>
          <w:ilvl w:val="0"/>
          <w:numId w:val="2"/>
        </w:num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设备清单</w:t>
      </w:r>
    </w:p>
    <w:tbl>
      <w:tblPr>
        <w:tblStyle w:val="36"/>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234"/>
        <w:gridCol w:w="5377"/>
        <w:gridCol w:w="608"/>
        <w:gridCol w:w="608"/>
      </w:tblGrid>
      <w:tr w14:paraId="2C07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1D02D61">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234" w:type="dxa"/>
            <w:shd w:val="clear" w:color="auto" w:fill="auto"/>
            <w:vAlign w:val="center"/>
          </w:tcPr>
          <w:p w14:paraId="58F46EAC">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设备名称</w:t>
            </w:r>
          </w:p>
        </w:tc>
        <w:tc>
          <w:tcPr>
            <w:tcW w:w="5377" w:type="dxa"/>
            <w:shd w:val="clear" w:color="auto" w:fill="auto"/>
            <w:vAlign w:val="center"/>
          </w:tcPr>
          <w:p w14:paraId="4556881D">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配置参数</w:t>
            </w:r>
          </w:p>
        </w:tc>
        <w:tc>
          <w:tcPr>
            <w:tcW w:w="608" w:type="dxa"/>
            <w:shd w:val="clear" w:color="auto" w:fill="auto"/>
            <w:vAlign w:val="center"/>
          </w:tcPr>
          <w:p w14:paraId="579D23F1">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608" w:type="dxa"/>
            <w:shd w:val="clear" w:color="auto" w:fill="auto"/>
            <w:vAlign w:val="center"/>
          </w:tcPr>
          <w:p w14:paraId="024AC289">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单位</w:t>
            </w:r>
          </w:p>
        </w:tc>
      </w:tr>
      <w:tr w14:paraId="7CD1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750AC38">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一、</w:t>
            </w:r>
          </w:p>
        </w:tc>
        <w:tc>
          <w:tcPr>
            <w:tcW w:w="6611" w:type="dxa"/>
            <w:gridSpan w:val="2"/>
            <w:shd w:val="clear" w:color="auto" w:fill="auto"/>
            <w:vAlign w:val="center"/>
          </w:tcPr>
          <w:p w14:paraId="4FB9F381">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设备部分</w:t>
            </w:r>
          </w:p>
        </w:tc>
        <w:tc>
          <w:tcPr>
            <w:tcW w:w="608" w:type="dxa"/>
            <w:shd w:val="clear" w:color="auto" w:fill="auto"/>
            <w:vAlign w:val="center"/>
          </w:tcPr>
          <w:p w14:paraId="607A0A2C">
            <w:pPr>
              <w:widowControl/>
              <w:spacing w:line="460" w:lineRule="exact"/>
              <w:jc w:val="center"/>
              <w:rPr>
                <w:rFonts w:ascii="宋体" w:hAnsi="宋体" w:cs="宋体"/>
                <w:b/>
                <w:bCs/>
                <w:color w:val="auto"/>
                <w:sz w:val="24"/>
                <w:highlight w:val="none"/>
              </w:rPr>
            </w:pPr>
          </w:p>
        </w:tc>
        <w:tc>
          <w:tcPr>
            <w:tcW w:w="608" w:type="dxa"/>
            <w:shd w:val="clear" w:color="auto" w:fill="auto"/>
            <w:vAlign w:val="center"/>
          </w:tcPr>
          <w:p w14:paraId="3CEF20F8">
            <w:pPr>
              <w:widowControl/>
              <w:spacing w:line="460" w:lineRule="exact"/>
              <w:jc w:val="center"/>
              <w:rPr>
                <w:rFonts w:ascii="宋体" w:hAnsi="宋体" w:cs="宋体"/>
                <w:b/>
                <w:bCs/>
                <w:color w:val="auto"/>
                <w:sz w:val="24"/>
                <w:highlight w:val="none"/>
              </w:rPr>
            </w:pPr>
          </w:p>
        </w:tc>
      </w:tr>
      <w:tr w14:paraId="06A7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4EFACBA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234" w:type="dxa"/>
            <w:shd w:val="clear" w:color="auto" w:fill="auto"/>
            <w:vAlign w:val="center"/>
          </w:tcPr>
          <w:p w14:paraId="4303B04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智能化英语教学系统</w:t>
            </w:r>
          </w:p>
        </w:tc>
        <w:tc>
          <w:tcPr>
            <w:tcW w:w="5377" w:type="dxa"/>
            <w:shd w:val="clear" w:color="auto" w:fill="auto"/>
            <w:vAlign w:val="center"/>
          </w:tcPr>
          <w:p w14:paraId="09C708C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基础教学平台</w:t>
            </w:r>
          </w:p>
          <w:p w14:paraId="0D6B0BC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★1.基础教学平台系统整体要求</w:t>
            </w:r>
          </w:p>
          <w:p w14:paraId="7B9759E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能够为教师备课、语言教学、语言教学演示、语言技能训练、口语练习、语言考试、课堂管理、视频资源使用、多样化在线师生互动、网络课堂的有序管理等提供支撑。</w:t>
            </w:r>
          </w:p>
          <w:p w14:paraId="2578750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 基础教学平台系统技术要求</w:t>
            </w:r>
          </w:p>
          <w:p w14:paraId="2F008AC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 语音满足高清晰、无断裂的效果，并通过软件技术消减回音与啸叫，无需强制性限制MIC声音来达成。双声道立体声，采样率达到48KHz，采样精度达16位，信躁比≥60dB，语音延迟在30ms内，语音失真度≤0.5%，频率响应：125Hz~10kHz（±3db）。</w:t>
            </w:r>
          </w:p>
          <w:p w14:paraId="4A67ADC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 系统支持主流操作系统，兼容其它教学软件。</w:t>
            </w:r>
          </w:p>
          <w:p w14:paraId="5540EF7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 界面简洁直观，所有教学及管理功能都必须在同一软件界面里实现。</w:t>
            </w:r>
          </w:p>
          <w:p w14:paraId="7F8ADE3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 基础教学平台系统功能要求</w:t>
            </w:r>
          </w:p>
          <w:p w14:paraId="5F00889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屏幕广播：把教师计算机屏幕广播给全体学生或指定的部分学生，在广播的过程中教师随时可以添加或取消选定的学生。学生能同时听到教师麦克风、教师计算机播放的声音。具有暂停广播功能，实现同步和异步广播教学，并在广播过程中学生可看到教师摄像头画面。广播教学的同时可进行屏幕录制，把整个讲课过程录制成视频文件，可作为精品课程，方便学生回顾学习。</w:t>
            </w:r>
          </w:p>
          <w:p w14:paraId="03800C3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3.2数字教学频道广播：支持不少于8路数字频道教学，包含模拟设备频道，如笔记本电脑、实物展台等媒体设备，广播时能够达到原始分辨率，学生端可自行选择频道，以实现差异化教学。</w:t>
            </w:r>
          </w:p>
          <w:p w14:paraId="67E9DC4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3.3 外接设备直播：教师将外接设备如外接笔记本电脑、视频展示台、VCD、DVD、录音机、录像机、摄像机等的音视频信号的内容广播给学生。</w:t>
            </w:r>
          </w:p>
          <w:p w14:paraId="084EC0D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3.4分组：分组支持随意选中学生拖拽分组，完成之后可按照分好的组别进行分组教学和分组讨论。分组教学功能支持广播教学、多种模式语音教学、音视频媒体教学、远程设置等操作。分组讨论内容支持文字、表情、图片、截图、共享文件、语音（语音讨论支持录音）等。</w:t>
            </w:r>
          </w:p>
          <w:p w14:paraId="026A179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3.5学生监视和辅导：教师能监视所有学生屏幕，同时教师能对学生的应用程序和进程进行管理。</w:t>
            </w:r>
          </w:p>
          <w:p w14:paraId="4A8F1DD1">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3.6班级模型：提供班级模型视图，视图显示中可显示学生机电脑桌面（缩图），教师可设置学生桌面更新时间间隔。缩图大小可调节，支持标尺显示，学生图标支持座位号显示，座位表设置和验证座位号，锁定和解除锁定座位表。座位表排序。详细资料显示学生姓名，语音设备状态，进程数，分组等信息。</w:t>
            </w:r>
            <w:r>
              <w:rPr>
                <w:rFonts w:hint="eastAsia" w:ascii="宋体" w:hAnsi="宋体" w:cs="宋体"/>
                <w:b/>
                <w:bCs/>
                <w:color w:val="auto"/>
                <w:kern w:val="0"/>
                <w:sz w:val="24"/>
                <w:highlight w:val="none"/>
                <w:lang w:bidi="ar"/>
              </w:rPr>
              <w:t>（投标时提供产品功能截图并加盖投标人公章）</w:t>
            </w:r>
          </w:p>
          <w:p w14:paraId="3921B72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3.7课堂管理：教师可以有选择地限制学生电脑程序使用、U盘使用、网页浏览，允许教师对不同的学生设置不同的策略。提供关闭学生运行程序或浏览网页快捷方式，并能够直接添加为黑白名单程序；可远程开关机、远程登录操作系统、远程打开或关闭应用程序、远程设置学生机属性，如屏幕分辨率、录音和回放音量、卸载密码和热键等。</w:t>
            </w:r>
          </w:p>
          <w:p w14:paraId="0C4F8B0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口语训练系统</w:t>
            </w:r>
          </w:p>
          <w:p w14:paraId="218AFE1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1.语音广播：可将教师的麦克风、电脑声音和外设音源的声音广播给学生。</w:t>
            </w:r>
          </w:p>
          <w:p w14:paraId="4FC96AD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2.学生发言：教师可以在广播时，可以指定学生发言，所有学生都能听到正在发言的学生声音，也可以设定教师与该学生单独通道对讲。</w:t>
            </w:r>
          </w:p>
          <w:p w14:paraId="25AD28C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3.全程录音：教师和学生在上课过程中可随时能进行全程录音，录音源可设定：麦克风+电脑声音+教师声音。录音结束后，教师一键操作即可执行所有学生复听功能。</w:t>
            </w:r>
          </w:p>
          <w:p w14:paraId="46CAE8CA">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4.口语训练：流媒体传输媒体文件，无需向学生发送和共享文件，教师可以通过口语训练课件或媒体文件等指导学生进行跟读练习、网络复读。可通过原音和跟读的波形图对比纠正发音。支持音视频变速不变调播放（±50%）。口语训练课件编辑时可自动分句，导入字幕等，并且字幕、声音、视频编辑为同一文件，便于移动。</w:t>
            </w:r>
            <w:r>
              <w:rPr>
                <w:rFonts w:hint="eastAsia" w:ascii="宋体" w:hAnsi="宋体" w:cs="宋体"/>
                <w:b/>
                <w:bCs/>
                <w:color w:val="auto"/>
                <w:kern w:val="0"/>
                <w:sz w:val="24"/>
                <w:highlight w:val="none"/>
                <w:lang w:bidi="ar"/>
              </w:rPr>
              <w:t>（提供产品功能截图并加盖投标人公章）</w:t>
            </w:r>
          </w:p>
          <w:p w14:paraId="4E4B8D6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同声传译：能实现随意指定译员。教师设定多路同声翻译的频道，为每一频道设定一个译员翻译原声的内容，原声的内容可以包括磁带、服务器或者本地的媒体文件，甚至教师本人的语音。作为译员的学生只能够收听原声，并且实时翻译为教师指定的语种；其他学生可以自由选择频道收听，能够同时听到原声和译员翻译的内容。</w:t>
            </w:r>
          </w:p>
          <w:p w14:paraId="0FC28F6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考试测评系统</w:t>
            </w:r>
          </w:p>
          <w:p w14:paraId="70C723A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1.考勤统计功能，提供学生点名注册功能，并可将点名结果直接应用到班级模型，并可导出点名信息。提供学生名单管理工具，为软件和考试模块提供实名验证。</w:t>
            </w:r>
          </w:p>
          <w:p w14:paraId="7983A5A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2.随堂测验：测验支持选择题、判断题、填空题、问答题和口语题，自动评分和统计正确率。</w:t>
            </w:r>
          </w:p>
          <w:p w14:paraId="65DD766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标准化考试：标准考试过程中支持断线重连、异常情况（断电等）恢复考试进度继续考试。考试结束后可自动评分，并形成统计分析图。标准考试支持选择题，判断题，问答题，填空题，选错题，连线题，图片选择题，支持AB卷乱序执行、word试题导入等。标准化考试同时，可以向所有学生播放音视频文件，可设置定时播放，用于听力部分。</w:t>
            </w:r>
            <w:r>
              <w:rPr>
                <w:rFonts w:hint="eastAsia" w:ascii="宋体" w:hAnsi="宋体" w:cs="宋体"/>
                <w:b/>
                <w:bCs/>
                <w:color w:val="auto"/>
                <w:kern w:val="0"/>
                <w:sz w:val="24"/>
                <w:highlight w:val="none"/>
                <w:lang w:bidi="ar"/>
              </w:rPr>
              <w:t>（提供产品功能截图并加盖投标人公章）</w:t>
            </w:r>
          </w:p>
          <w:p w14:paraId="772CA3B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自定义口语考试：系统完全覆盖朗读、复述、演讲、问答和讨论等题型，教师可以现场编辑或预设考试内容，支持声音、文字、图片和视频等素材，并可设置多种分组，同组的学生可以语音交流，每个学生的音频材料都可以录制成单独的文件，考试结束时提交到教师端指定目录下。</w:t>
            </w:r>
          </w:p>
          <w:p w14:paraId="58ED275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各类标准化口语考试：支持英语专业四、八级口语考试，考试操作过程中，监考教师无需预先进行试卷切割编辑，在输入考生信息及考试音视频材料后，可以实现一键启动考试，整个考试过程全自动。考试过程中，能够实现教师端与学生端录音文件双备份。</w:t>
            </w:r>
          </w:p>
          <w:p w14:paraId="79B6A737">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▲6.设备检测：教师端统一检测学生端语音设备，提示教师学生端语音设备存在的问题（包括：数字语音终端、耳机和麦克风问题）。</w:t>
            </w:r>
            <w:r>
              <w:rPr>
                <w:rFonts w:hint="eastAsia" w:ascii="宋体" w:hAnsi="宋体" w:cs="宋体"/>
                <w:b/>
                <w:bCs/>
                <w:color w:val="auto"/>
                <w:kern w:val="0"/>
                <w:sz w:val="24"/>
                <w:highlight w:val="none"/>
                <w:lang w:bidi="ar"/>
              </w:rPr>
              <w:t>（提供产品功能截图并加盖投标人公章）</w:t>
            </w:r>
          </w:p>
          <w:p w14:paraId="6B3CED4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自主学习系统</w:t>
            </w:r>
          </w:p>
          <w:p w14:paraId="0FC9B39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自主学习：采用流媒体技术，支持60个终端对同一文件或不同文件同时点播时仍然流畅。学生能够自行打开资源服务器中的节目，节目不但包括文本、Office文件、PDF、Flash，还包括音视频媒体，如WAV、MP3、MPEG1、MPEG2、MPEG4、RA、RM、RMVB、WMA、WMV、DIVX、XVID、AVI等媒体格式；同时支持对视频实时跟读功能，支持变速不变调、波形对比、影文同步，支持循环播放。</w:t>
            </w:r>
          </w:p>
          <w:p w14:paraId="39D9979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2.资源管理：教师对教学资源进行管理，可添加音视频文件、复读课件以及各种类型的文档，可上传、修改、删除，并可检索资源库中的全部资源，方便学生自主学习，开展自主复读训练、自主测验等。</w:t>
            </w:r>
          </w:p>
          <w:p w14:paraId="2151317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其他要求：</w:t>
            </w:r>
          </w:p>
          <w:p w14:paraId="72DDF30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▲1、所投产品具有软件产品登记证书、计算机软件著作权登记证书且产品通过国家级专业软件检测机构的检测；</w:t>
            </w:r>
            <w:r>
              <w:rPr>
                <w:rFonts w:hint="eastAsia" w:ascii="宋体" w:hAnsi="宋体" w:cs="宋体"/>
                <w:b/>
                <w:bCs/>
                <w:color w:val="auto"/>
                <w:kern w:val="0"/>
                <w:sz w:val="24"/>
                <w:highlight w:val="none"/>
                <w:lang w:bidi="ar"/>
              </w:rPr>
              <w:t>（提供相关证书及检测报告复印件并加盖投标人公章）</w:t>
            </w:r>
          </w:p>
        </w:tc>
        <w:tc>
          <w:tcPr>
            <w:tcW w:w="608" w:type="dxa"/>
            <w:shd w:val="clear" w:color="auto" w:fill="auto"/>
            <w:vAlign w:val="center"/>
          </w:tcPr>
          <w:p w14:paraId="43D6BB9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2B126D8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633A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CD481A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234" w:type="dxa"/>
            <w:shd w:val="clear" w:color="auto" w:fill="auto"/>
            <w:vAlign w:val="center"/>
          </w:tcPr>
          <w:p w14:paraId="10C88A8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智慧黑板</w:t>
            </w:r>
          </w:p>
        </w:tc>
        <w:tc>
          <w:tcPr>
            <w:tcW w:w="5377" w:type="dxa"/>
            <w:shd w:val="clear" w:color="auto" w:fill="auto"/>
            <w:vAlign w:val="center"/>
          </w:tcPr>
          <w:p w14:paraId="37C19DC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★1.整体外观尺寸：宽≥4200mm，高≥1200mm，厚≤98mm。屏幕采用86英寸液晶显示器，显示比例16:9，分辨率3840*2160。</w:t>
            </w:r>
          </w:p>
          <w:p w14:paraId="7116CCF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2.整机采用三拼接平面一体化设计，屏幕边缘采用金属圆角包边防护，整机背板采用金属材质。无推拉式结构，外部无任何可见内部功能模块连接线。主副屏过渡平滑并在同一平面，中间无单独边框阻隔。</w:t>
            </w:r>
          </w:p>
          <w:p w14:paraId="0AB165D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3.侧置输入接口至少具备2路HDMI、1路RS232、1路USB。侧置输出接口至少具备1路音频、1路触控USB。前置输入接口至少具备3路USB（包含1路Type-C、2路USB）。</w:t>
            </w:r>
          </w:p>
          <w:p w14:paraId="56170AB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4.嵌入式系统版本不低于Android 11，内存≥2GB，存储空间≥8GB。</w:t>
            </w:r>
          </w:p>
          <w:p w14:paraId="773D9A5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5.采用电容触控技术，支持OPS电脑操作系统中进行40点或以上触控，支持在Android系统中进行32点或以上触控。</w:t>
            </w:r>
          </w:p>
          <w:p w14:paraId="4B448A3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6.整机内置2.2声道扬声器，位于设备上边框，顶置朝前发声，前朝向≥10W高音扬声器2个，上朝向≥20W中低音扬声器2个，总功率≥60W。</w:t>
            </w:r>
          </w:p>
          <w:p w14:paraId="0722C29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7.整机内置非独立摄像头，可拍摄≥1600万像素数的照片，支持输出4K。整机支持输出摄像头视场角≥135度且水平视场角≥120度画面。</w:t>
            </w:r>
          </w:p>
          <w:p w14:paraId="497F1CC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8.整机内置非独立的高清摄像头，可用于远程巡课，拍摄范围可以涵盖整机距离摄像头垂直法线左右水平距离各大于等于4米，左右最边缘深度大于等于2.3米范围内，并且可以AI识别人像。</w:t>
            </w:r>
          </w:p>
          <w:p w14:paraId="7462979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整机全通道侧边栏快捷菜单中可以随时调起切换智能息屏、经典护眼模式、纸质护眼模式；并可支持快捷调节音量、亮度，支持自动亮度模式，支持点击静音按钮快速静音。整机全通道侧边栏快捷菜单中应用软件可以进行切换，无需在已经开启任意应用软件全屏模式下退出当前应用再选择更换。</w:t>
            </w:r>
          </w:p>
          <w:p w14:paraId="1E106CC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整机支持纸质护眼模式，可以在任意通道任意画面任意软件所有显示内容下实现画面纹理的实时调整；支持纸质纹理：牛皮纸、素描纸、宣纸、水彩纸、水纹纸；支持透明度调节；支持色温调节。纸质护眼模式下，显示画面各像素点灰度不规则，减少背景干扰。</w:t>
            </w:r>
            <w:r>
              <w:rPr>
                <w:rFonts w:hint="eastAsia" w:ascii="宋体" w:hAnsi="宋体" w:cs="宋体"/>
                <w:b/>
                <w:bCs/>
                <w:color w:val="auto"/>
                <w:kern w:val="0"/>
                <w:sz w:val="24"/>
                <w:highlight w:val="none"/>
                <w:lang w:bidi="ar"/>
              </w:rPr>
              <w:t>（提供具备CMA或CNAS标识的第三方检测机构出具的检测报告复印并加盖投标人公章）</w:t>
            </w:r>
          </w:p>
          <w:p w14:paraId="26FC3EF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.具备三合一电源按键，同一电源物理按键可实现Android系统和Windows系统的开/关机、熄屏的操作。关机状态下轻按按键可开机。开机状态下轻按按键可熄屏/唤醒，长按按键可关机。</w:t>
            </w:r>
          </w:p>
          <w:p w14:paraId="613AAB8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.整机设备教学桌面的教师登录账号后，可自动获取并在桌面显示最近使用的教学课件，点击任意课件可直接进入授课模式；并支持查看所有个人教学课件资源。</w:t>
            </w:r>
          </w:p>
          <w:p w14:paraId="5F5C9C71">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.OPS电脑配置要求：I5 CPU/8G内存/256G固态硬盘</w:t>
            </w:r>
          </w:p>
        </w:tc>
        <w:tc>
          <w:tcPr>
            <w:tcW w:w="608" w:type="dxa"/>
            <w:shd w:val="clear" w:color="auto" w:fill="auto"/>
            <w:vAlign w:val="center"/>
          </w:tcPr>
          <w:p w14:paraId="5C471C7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1326050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748B3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E55115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234" w:type="dxa"/>
            <w:shd w:val="clear" w:color="auto" w:fill="auto"/>
            <w:vAlign w:val="center"/>
          </w:tcPr>
          <w:p w14:paraId="6B3E651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电容智能授课笔</w:t>
            </w:r>
          </w:p>
        </w:tc>
        <w:tc>
          <w:tcPr>
            <w:tcW w:w="5377" w:type="dxa"/>
            <w:shd w:val="clear" w:color="auto" w:fill="auto"/>
            <w:vAlign w:val="center"/>
          </w:tcPr>
          <w:p w14:paraId="48F70A4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1.支持电容触摸设备书写、无线控制发射器一体化设计。</w:t>
            </w:r>
          </w:p>
          <w:p w14:paraId="6604094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2.笔身配置不少于四个物理按键，具备翻页、模拟激光笔、智能语音控制功能，兼顾触摸书写以及远程操控的握持姿态。</w:t>
            </w:r>
          </w:p>
          <w:p w14:paraId="78E4A3C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3.兼容白板软件、PPT、PDF等多种演示软件课件的远程翻页控制。</w:t>
            </w:r>
          </w:p>
          <w:p w14:paraId="15D1D75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4.内置高精度陀螺仪，具备模拟激光笔功能，可通过笔身按钮激活陀螺仪模拟激光功能，适用于加载防眩光设计的教学显示设备。</w:t>
            </w:r>
          </w:p>
          <w:p w14:paraId="683B993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5.支持按键唤醒语音识别功能，避免杂音造成误唤醒。</w:t>
            </w:r>
          </w:p>
          <w:p w14:paraId="6BABD9A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6.采用无线连接方式，远程控制最远距离：语音识别：5m；模拟激光：10m；上翻页、下翻页：25米。</w:t>
            </w:r>
          </w:p>
          <w:p w14:paraId="5BC8972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7.可连续不中断使用≥20小时，从无电到满电的充电时长≤2小时。</w:t>
            </w:r>
          </w:p>
          <w:p w14:paraId="69F0AD32">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8.支持智能休眠节电，智能笔20秒无人使用时自动进入休眠节电模式，按任意按键唤醒智能遥控笔</w:t>
            </w:r>
          </w:p>
        </w:tc>
        <w:tc>
          <w:tcPr>
            <w:tcW w:w="608" w:type="dxa"/>
            <w:shd w:val="clear" w:color="auto" w:fill="auto"/>
            <w:vAlign w:val="center"/>
          </w:tcPr>
          <w:p w14:paraId="3ED6030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FFF36E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w:t>
            </w:r>
          </w:p>
        </w:tc>
      </w:tr>
      <w:tr w14:paraId="4A8C9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706E74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234" w:type="dxa"/>
            <w:shd w:val="clear" w:color="auto" w:fill="auto"/>
            <w:vAlign w:val="center"/>
          </w:tcPr>
          <w:p w14:paraId="1850389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多媒体有源音箱</w:t>
            </w:r>
          </w:p>
        </w:tc>
        <w:tc>
          <w:tcPr>
            <w:tcW w:w="5377" w:type="dxa"/>
            <w:shd w:val="clear" w:color="auto" w:fill="auto"/>
            <w:vAlign w:val="center"/>
          </w:tcPr>
          <w:p w14:paraId="4F569DF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1.采用功放与有源音箱一体化设计，内置麦克风无线接收模块，帮助教师实现多媒体扩音以及本地扩声功能。</w:t>
            </w:r>
          </w:p>
          <w:p w14:paraId="6DC4485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2.双音箱有线连接，机箱采用塑胶材质，保护设备免受环境影响。</w:t>
            </w:r>
          </w:p>
          <w:p w14:paraId="600ACF9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3.为确保与教室白色墙面一致，音箱采取白色外观设计，更加美观。</w:t>
            </w:r>
          </w:p>
          <w:p w14:paraId="1E1ABB5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4.双音箱总重量不超过5KG。</w:t>
            </w:r>
          </w:p>
          <w:p w14:paraId="13F3B23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5.输出额定功率: 2*15W，喇叭单元尺寸≥5寸。</w:t>
            </w:r>
          </w:p>
          <w:p w14:paraId="7E4C2E6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6.音箱输入1W的音源时，在音箱正前方1米处的声音声压级大于等于86db。</w:t>
            </w:r>
          </w:p>
          <w:p w14:paraId="472F0DC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7.专门为教室声学环境设计的合适扩声效果，距离音箱10米处声压级达到75dB。</w:t>
            </w:r>
          </w:p>
          <w:p w14:paraId="3FD0407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8.麦克风和功放音箱之间采用数字U段传输技术，有效避免环境中2.4G信号干扰，例如蓝牙及WIFI设备。</w:t>
            </w:r>
          </w:p>
          <w:p w14:paraId="26091F1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9.配置独立音频数字信号处理芯片，支持啸叫抑制功能。</w:t>
            </w:r>
          </w:p>
          <w:p w14:paraId="48B0624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10.支持教师扩声和输入音源叠加输出，可对接录播系统实现教师扩声音频的纯净采集，避免环境杂音干扰采集效果。</w:t>
            </w:r>
          </w:p>
          <w:p w14:paraId="7642ACA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11.支持蓝牙无线接收，可分享移动设备上的音频。支持密码模式，防止学生连接。</w:t>
            </w:r>
          </w:p>
          <w:p w14:paraId="43045FE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12.支持安卓手机通过蓝牙无线连接音箱，实现控制有源音箱的音量、设置蓝牙名称、设置蓝牙密码等功能，方便教师对音箱的管控。</w:t>
            </w:r>
          </w:p>
          <w:p w14:paraId="2658D6F4">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13.支持交互智能平板显示设备通过蓝牙无线连接音箱，实现快速控制有源音箱音量的功能。</w:t>
            </w:r>
          </w:p>
        </w:tc>
        <w:tc>
          <w:tcPr>
            <w:tcW w:w="608" w:type="dxa"/>
            <w:shd w:val="clear" w:color="auto" w:fill="auto"/>
            <w:vAlign w:val="center"/>
          </w:tcPr>
          <w:p w14:paraId="24DDBDA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75927B5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E2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719852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234" w:type="dxa"/>
            <w:shd w:val="clear" w:color="auto" w:fill="auto"/>
            <w:vAlign w:val="center"/>
          </w:tcPr>
          <w:p w14:paraId="501A8F8E">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无线</w:t>
            </w:r>
          </w:p>
          <w:p w14:paraId="17AF297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麦克风</w:t>
            </w:r>
          </w:p>
        </w:tc>
        <w:tc>
          <w:tcPr>
            <w:tcW w:w="5377" w:type="dxa"/>
            <w:shd w:val="clear" w:color="auto" w:fill="auto"/>
            <w:vAlign w:val="center"/>
          </w:tcPr>
          <w:p w14:paraId="2864679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1.无线麦克风集音频发射处理器、天线、电池、拾音麦克风于一体，配合一体化有源音箱，无需任何外接辅助设备即可实现本地扩声功能。</w:t>
            </w:r>
          </w:p>
          <w:p w14:paraId="140A093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2.采用U段传输，有效避免环境中2.4G信号干扰，例如蓝牙及WIFI设备。</w:t>
            </w:r>
          </w:p>
          <w:p w14:paraId="34F7270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3.采用红外对码方式连接，避免连接到其他教室音箱。可在2s内快速完成与教学扩声音箱对码，无需繁琐操作。</w:t>
            </w:r>
          </w:p>
          <w:p w14:paraId="4C283E0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4.无遮挡情况下，有效工作距离≥10米，保证全教室覆盖。</w:t>
            </w:r>
          </w:p>
          <w:p w14:paraId="194AE59E">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5.麦克风支持口罩模式及非口罩模式，通过组合按键可在两种工作模式间切换。在口罩模式下，麦克风采用特定的音频效果，补偿口罩模式遮挡带来的声音失真，提升带着口罩扩音的效果。</w:t>
            </w:r>
          </w:p>
        </w:tc>
        <w:tc>
          <w:tcPr>
            <w:tcW w:w="608" w:type="dxa"/>
            <w:shd w:val="clear" w:color="auto" w:fill="auto"/>
            <w:vAlign w:val="center"/>
          </w:tcPr>
          <w:p w14:paraId="13EF6D7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A9B441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2CAB7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5937E9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234" w:type="dxa"/>
            <w:shd w:val="clear" w:color="auto" w:fill="auto"/>
            <w:vAlign w:val="center"/>
          </w:tcPr>
          <w:p w14:paraId="251D0DA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教师电脑</w:t>
            </w:r>
          </w:p>
        </w:tc>
        <w:tc>
          <w:tcPr>
            <w:tcW w:w="5377" w:type="dxa"/>
            <w:shd w:val="clear" w:color="auto" w:fill="auto"/>
            <w:vAlign w:val="center"/>
          </w:tcPr>
          <w:p w14:paraId="0478C09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★1）处理器：Intel酷睿 Core i7-13700及以上；</w:t>
            </w:r>
          </w:p>
          <w:p w14:paraId="3CE68F5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★2）主板：Intel 770芯片组及以上；</w:t>
            </w:r>
          </w:p>
          <w:p w14:paraId="4C9F820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3）内存：</w:t>
            </w:r>
            <w:r>
              <w:rPr>
                <w:rFonts w:ascii="宋体" w:hAnsi="宋体" w:cs="宋体"/>
                <w:color w:val="auto"/>
                <w:kern w:val="0"/>
                <w:sz w:val="24"/>
                <w:highlight w:val="none"/>
                <w:lang w:bidi="ar"/>
              </w:rPr>
              <w:t>32</w:t>
            </w:r>
            <w:r>
              <w:rPr>
                <w:rFonts w:hint="eastAsia" w:ascii="宋体" w:hAnsi="宋体" w:cs="宋体"/>
                <w:color w:val="auto"/>
                <w:kern w:val="0"/>
                <w:sz w:val="24"/>
                <w:highlight w:val="none"/>
                <w:lang w:bidi="ar"/>
              </w:rPr>
              <w:t>G内存及以上；</w:t>
            </w:r>
          </w:p>
          <w:p w14:paraId="1133093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4）硬盘：1T SSD及以上；</w:t>
            </w:r>
          </w:p>
          <w:p w14:paraId="5F1F765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5）显卡：2G以上独立显卡；</w:t>
            </w:r>
          </w:p>
          <w:p w14:paraId="4711E89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6）网卡：主板集成千兆及以上网卡；</w:t>
            </w:r>
          </w:p>
          <w:p w14:paraId="68D1FF0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7）音频：支持多音频流，支持 CTIA 耳机的通用音频插孔；</w:t>
            </w:r>
          </w:p>
          <w:p w14:paraId="6C92A27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8）接口：至少8个USB接口（前置至少5个USB 3.2接口、1个耳机/麦克风组合插孔）；后置HDMI+DP视频输出接口，后置音频输出、输入端口，串口；</w:t>
            </w:r>
          </w:p>
          <w:p w14:paraId="7A54E0D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9）扩展槽：≥1 个 PCI插槽，≥1 个 PCIe x1 插槽，≥1 个 PCIe x16 插槽，≥2个M.2插槽；</w:t>
            </w:r>
          </w:p>
          <w:p w14:paraId="6FC4B99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10）电源：至少180W及以上高效电源，能效不低于90%；</w:t>
            </w:r>
          </w:p>
          <w:p w14:paraId="7B31C95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11）配备同品牌USB键盘和鼠标；</w:t>
            </w:r>
          </w:p>
          <w:p w14:paraId="2466538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12）机箱：≥15L标准立式机箱，免工具开启，美观整洁，方便搬运；</w:t>
            </w:r>
          </w:p>
          <w:p w14:paraId="565968C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13）显示器：27寸高清显示器，分辨率至少1920*1080，与主机同品牌；</w:t>
            </w:r>
          </w:p>
          <w:p w14:paraId="28DE4C14">
            <w:pPr>
              <w:widowControl/>
              <w:spacing w:line="460" w:lineRule="exact"/>
              <w:jc w:val="left"/>
              <w:textAlignment w:val="center"/>
              <w:rPr>
                <w:b/>
                <w:bCs/>
                <w:color w:val="auto"/>
                <w:highlight w:val="none"/>
                <w:lang w:bidi="ar"/>
              </w:rPr>
            </w:pPr>
            <w:r>
              <w:rPr>
                <w:rFonts w:hint="eastAsia" w:ascii="宋体" w:hAnsi="宋体" w:cs="宋体"/>
                <w:color w:val="auto"/>
                <w:kern w:val="0"/>
                <w:sz w:val="24"/>
                <w:highlight w:val="none"/>
                <w:lang w:bidi="ar"/>
              </w:rPr>
              <w:t>★14）电脑必须为原厂整装的品牌机。</w:t>
            </w:r>
          </w:p>
        </w:tc>
        <w:tc>
          <w:tcPr>
            <w:tcW w:w="608" w:type="dxa"/>
            <w:shd w:val="clear" w:color="auto" w:fill="auto"/>
            <w:vAlign w:val="center"/>
          </w:tcPr>
          <w:p w14:paraId="16C450D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65E4E71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885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14D1BD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234" w:type="dxa"/>
            <w:shd w:val="clear" w:color="auto" w:fill="auto"/>
            <w:vAlign w:val="center"/>
          </w:tcPr>
          <w:p w14:paraId="491444A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学生电脑</w:t>
            </w:r>
          </w:p>
        </w:tc>
        <w:tc>
          <w:tcPr>
            <w:tcW w:w="5377" w:type="dxa"/>
            <w:shd w:val="clear" w:color="auto" w:fill="auto"/>
            <w:vAlign w:val="center"/>
          </w:tcPr>
          <w:p w14:paraId="0F9AE5B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★1）处理器：Intel酷睿 Core i5-13500及以上；</w:t>
            </w:r>
          </w:p>
          <w:p w14:paraId="1E52C5D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★2）主板：Intel 770芯片组及以上；</w:t>
            </w:r>
          </w:p>
          <w:p w14:paraId="06A5623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3）内存：16G 内存及以上；</w:t>
            </w:r>
          </w:p>
          <w:p w14:paraId="53B807D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4）硬盘：512G SSD及以上；</w:t>
            </w:r>
          </w:p>
          <w:p w14:paraId="7B40EE8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5）显卡：集成显卡；</w:t>
            </w:r>
          </w:p>
          <w:p w14:paraId="1CBE0A4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6）网卡：主板集成千兆及以上网卡；</w:t>
            </w:r>
          </w:p>
          <w:p w14:paraId="0AFDA88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7）音频：支持多音频流，支持 CTIA 耳机的通用音频插孔；</w:t>
            </w:r>
          </w:p>
          <w:p w14:paraId="05CF13E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8）接口：至少8个USB接口（前置至少5个USB 3.2接口、1 个耳机/麦克风组合插孔）；后置HDMI+DP视频输出接口，后置音频输出、输入端口，串口；</w:t>
            </w:r>
          </w:p>
          <w:p w14:paraId="7FFE1B6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9）扩展槽：≥1 个 PCI插槽，≥1 个 PCIe x1 插槽，≥1 个 PCIe x16 插槽，≥2个M.2插槽；</w:t>
            </w:r>
          </w:p>
          <w:p w14:paraId="2A9CCF7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▲10）电源：至少180W及以上高效电源，能效不低于90%；</w:t>
            </w:r>
            <w:r>
              <w:rPr>
                <w:rFonts w:hint="eastAsia" w:ascii="宋体" w:hAnsi="宋体" w:cs="宋体"/>
                <w:b/>
                <w:bCs/>
                <w:color w:val="auto"/>
                <w:kern w:val="0"/>
                <w:sz w:val="24"/>
                <w:highlight w:val="none"/>
                <w:lang w:bidi="ar"/>
              </w:rPr>
              <w:t>（提供具备CMA或CNAS标识的第三方检测机构出具的检测报告复印并加盖投标人公章）</w:t>
            </w:r>
          </w:p>
          <w:p w14:paraId="231669C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11）配备同品牌USB键盘和鼠标；</w:t>
            </w:r>
          </w:p>
          <w:p w14:paraId="74FD1B5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12）机箱：≥15L标准立式机箱，免工具开启，美观整洁，方便搬运；</w:t>
            </w:r>
          </w:p>
          <w:p w14:paraId="0BD1A86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13）显示器：23.8寸高清显示器，分辨率至少1920*1080，与主机同品牌；</w:t>
            </w:r>
          </w:p>
          <w:p w14:paraId="5FBA3748">
            <w:pPr>
              <w:widowControl/>
              <w:spacing w:line="460" w:lineRule="exact"/>
              <w:jc w:val="left"/>
              <w:textAlignment w:val="center"/>
              <w:rPr>
                <w:b/>
                <w:bCs/>
                <w:color w:val="auto"/>
                <w:highlight w:val="none"/>
                <w:lang w:bidi="ar"/>
              </w:rPr>
            </w:pPr>
            <w:r>
              <w:rPr>
                <w:rFonts w:hint="eastAsia" w:ascii="宋体" w:hAnsi="宋体" w:cs="宋体"/>
                <w:color w:val="auto"/>
                <w:kern w:val="0"/>
                <w:sz w:val="24"/>
                <w:highlight w:val="none"/>
                <w:lang w:bidi="ar"/>
              </w:rPr>
              <w:t>★14）电脑必须为原厂整装的品牌机。</w:t>
            </w:r>
          </w:p>
        </w:tc>
        <w:tc>
          <w:tcPr>
            <w:tcW w:w="608" w:type="dxa"/>
            <w:shd w:val="clear" w:color="auto" w:fill="auto"/>
            <w:vAlign w:val="center"/>
          </w:tcPr>
          <w:p w14:paraId="50077D7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608" w:type="dxa"/>
            <w:shd w:val="clear" w:color="auto" w:fill="auto"/>
            <w:vAlign w:val="center"/>
          </w:tcPr>
          <w:p w14:paraId="5422561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1ADB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38747F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234" w:type="dxa"/>
            <w:shd w:val="clear" w:color="auto" w:fill="auto"/>
            <w:vAlign w:val="center"/>
          </w:tcPr>
          <w:p w14:paraId="36EB80E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耳麦</w:t>
            </w:r>
          </w:p>
        </w:tc>
        <w:tc>
          <w:tcPr>
            <w:tcW w:w="5377" w:type="dxa"/>
            <w:shd w:val="clear" w:color="auto" w:fill="auto"/>
            <w:vAlign w:val="center"/>
          </w:tcPr>
          <w:p w14:paraId="4EC47863">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阻抗是32Ω，灵敏度：103±3dB，频率响应范围：20Hz-20000Hz，最大功率：100mW。耳机自带一体式拾音头，杆长不短于15cm，可调节，麦克风具有近讲性能。</w:t>
            </w:r>
          </w:p>
        </w:tc>
        <w:tc>
          <w:tcPr>
            <w:tcW w:w="608" w:type="dxa"/>
            <w:shd w:val="clear" w:color="auto" w:fill="auto"/>
            <w:vAlign w:val="center"/>
          </w:tcPr>
          <w:p w14:paraId="4F89982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w:t>
            </w:r>
          </w:p>
        </w:tc>
        <w:tc>
          <w:tcPr>
            <w:tcW w:w="608" w:type="dxa"/>
            <w:shd w:val="clear" w:color="auto" w:fill="auto"/>
            <w:vAlign w:val="center"/>
          </w:tcPr>
          <w:p w14:paraId="60886FE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34C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12CA64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234" w:type="dxa"/>
            <w:shd w:val="clear" w:color="auto" w:fill="auto"/>
            <w:vAlign w:val="center"/>
          </w:tcPr>
          <w:p w14:paraId="1859DC8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教学管理软件</w:t>
            </w:r>
          </w:p>
        </w:tc>
        <w:tc>
          <w:tcPr>
            <w:tcW w:w="5377" w:type="dxa"/>
            <w:shd w:val="clear" w:color="auto" w:fill="auto"/>
            <w:vAlign w:val="center"/>
          </w:tcPr>
          <w:p w14:paraId="1FD8F77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1）要求提供C/S架构教学管理软件平台，平台至少需要包含讲师端和学员端，并且讲师端和学员端能够进行互动教学。</w:t>
            </w:r>
          </w:p>
          <w:p w14:paraId="11CFCC2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2）为简化管理和使用方面，要求一套教学管理软件能够实现教学业务，同时能够进行终端管理，比如禁网、终端参数配置、终端编号等，不接受在教师机上安装多个软件来实现教学管理和终端管理功能。</w:t>
            </w:r>
          </w:p>
          <w:p w14:paraId="34667BB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3）为方便在讲师屏幕广播时，学员可以根据讲师的演示同步进行学习操作，需提供窗口化广播模式，即在使窗口化广播时，学员可以调整讲师广播屏幕大小，以便自由操作学员终端的系统进行自由跟学；</w:t>
            </w:r>
          </w:p>
          <w:p w14:paraId="6E94775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4）为方便教学控制，支持通过教学管理软件实现一键禁止任意学员上网，禁网同时需要支持屏幕广播、屏幕查看等正常教学应用。</w:t>
            </w:r>
          </w:p>
          <w:p w14:paraId="221C82A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▲5）教学管理软件默认提供作业布置、批改、管理和成绩统计功能组件，提供学员作业的归档和打包下载， 提供业务教学功能扩展模块，方便以后进行教学业务扩展，不需要访问云主机后台进行繁琐操作，只需要在C/S教学管理软件上完成即可。</w:t>
            </w:r>
            <w:r>
              <w:rPr>
                <w:rFonts w:hint="eastAsia" w:ascii="宋体" w:hAnsi="宋体" w:cs="宋体"/>
                <w:b/>
                <w:bCs/>
                <w:color w:val="auto"/>
                <w:kern w:val="0"/>
                <w:sz w:val="24"/>
                <w:highlight w:val="none"/>
                <w:lang w:bidi="ar"/>
              </w:rPr>
              <w:t>（提供产品功能截图并加盖投标人公章）</w:t>
            </w:r>
          </w:p>
          <w:p w14:paraId="6C3F890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6）作业空间内置网盘功能，学员可通过作业空间账号直接登录，学员没有做完的作业或文件，可以上传到在作业空间中独立的存储空间中，方便下次上课使用，网盘支持上传和下载；</w:t>
            </w:r>
          </w:p>
          <w:p w14:paraId="6C8B3D2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满足TBL为框架的新教学模式，所投产品支持分组教学：支持讲师对学员进行分组，分组时讲师可以在软件界面根据学员姓名分组，每个班可以保存分组信息。讲师可以指定小组组长，组名可以由组长和讲师重命名。可记录小组总得分与小组内成员对小组的贡献值，同一组内的学员可以相互传送文件；</w:t>
            </w:r>
          </w:p>
          <w:p w14:paraId="6FCE9CE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8）随堂测试出题可支持单选、多选、判断、问答等多种课堂测试，为保证后续使用效果需提供上述功能截图；持多种出题方式：截屏出题、口述出题；讲师可以通过全班答题、抢答等多种方式发起测试。</w:t>
            </w:r>
          </w:p>
          <w:p w14:paraId="5D08C0D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9）支持答题结果统计：可以通过多种维度统计学员答题结果。按题统计：可以查看每道题学员选项分布情况；按人统计：可查看每个学员的总得分和正确率；按组统计：在分组状态下，可以查看每组得分和组内学员贡献值； </w:t>
            </w:r>
          </w:p>
          <w:p w14:paraId="150225A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10）为避免U-Key丢失和兼容性以及安全性问题，授权方式必须为文件授权方式，而非U-Key授权的方式。</w:t>
            </w:r>
          </w:p>
          <w:p w14:paraId="5B4AD55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11）语音对话：讲师开启或关闭单个或多个学员麦克风，实现生生对话或者师生对话，并且学员可以在学员终端上看到此时正在发言的学员。</w:t>
            </w:r>
          </w:p>
          <w:p w14:paraId="35CBC7B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▲12）教学管理软件必须为自主研发，非OEM产品，所投产品具有软件著作权登记证书；</w:t>
            </w:r>
            <w:r>
              <w:rPr>
                <w:rFonts w:hint="eastAsia" w:ascii="宋体" w:hAnsi="宋体" w:cs="宋体"/>
                <w:b/>
                <w:bCs/>
                <w:color w:val="auto"/>
                <w:kern w:val="0"/>
                <w:sz w:val="24"/>
                <w:highlight w:val="none"/>
                <w:lang w:bidi="ar"/>
              </w:rPr>
              <w:t>（提供证书复印</w:t>
            </w:r>
            <w:r>
              <w:rPr>
                <w:rFonts w:hint="eastAsia" w:ascii="宋体" w:hAnsi="宋体" w:cs="宋体"/>
                <w:color w:val="auto"/>
                <w:kern w:val="0"/>
                <w:sz w:val="24"/>
                <w:highlight w:val="none"/>
                <w:lang w:bidi="ar"/>
              </w:rPr>
              <w:t>件并加盖投标人公章）</w:t>
            </w:r>
          </w:p>
          <w:p w14:paraId="71FA6247">
            <w:pPr>
              <w:widowControl/>
              <w:spacing w:line="460" w:lineRule="exact"/>
              <w:jc w:val="left"/>
              <w:textAlignment w:val="center"/>
              <w:rPr>
                <w:rFonts w:ascii="宋体" w:hAnsi="宋体" w:cs="宋体"/>
                <w:b/>
                <w:bCs/>
                <w:color w:val="auto"/>
                <w:sz w:val="24"/>
                <w:highlight w:val="none"/>
              </w:rPr>
            </w:pPr>
            <w:r>
              <w:rPr>
                <w:rFonts w:hint="eastAsia" w:ascii="宋体" w:hAnsi="宋体" w:cs="宋体"/>
                <w:color w:val="auto"/>
                <w:kern w:val="0"/>
                <w:sz w:val="24"/>
                <w:highlight w:val="none"/>
                <w:lang w:bidi="ar"/>
              </w:rPr>
              <w:t>★13）实配：配置不少于70个学生机点位管理。</w:t>
            </w:r>
          </w:p>
        </w:tc>
        <w:tc>
          <w:tcPr>
            <w:tcW w:w="608" w:type="dxa"/>
            <w:shd w:val="clear" w:color="auto" w:fill="auto"/>
            <w:vAlign w:val="center"/>
          </w:tcPr>
          <w:p w14:paraId="1E6176D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6585F01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B443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4D063CF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234" w:type="dxa"/>
            <w:shd w:val="clear" w:color="auto" w:fill="auto"/>
            <w:vAlign w:val="center"/>
          </w:tcPr>
          <w:p w14:paraId="5AEA58D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云终端授权</w:t>
            </w:r>
          </w:p>
        </w:tc>
        <w:tc>
          <w:tcPr>
            <w:tcW w:w="5377" w:type="dxa"/>
            <w:shd w:val="clear" w:color="auto" w:fill="auto"/>
            <w:vAlign w:val="center"/>
          </w:tcPr>
          <w:p w14:paraId="1378828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1）▲管理平台为B/S架构，中文界面，同一管理界面中可实现对计算、存储、网络等功能的配置操作；要求所投产品厂家具备云平台虚拟化系统软件著作权证书</w:t>
            </w:r>
            <w:r>
              <w:rPr>
                <w:rFonts w:hint="eastAsia" w:ascii="宋体" w:hAnsi="宋体" w:cs="宋体"/>
                <w:b/>
                <w:bCs/>
                <w:color w:val="auto"/>
                <w:kern w:val="0"/>
                <w:sz w:val="24"/>
                <w:highlight w:val="none"/>
                <w:lang w:bidi="ar"/>
              </w:rPr>
              <w:t>（提供证书复印件并加盖投标人公章）</w:t>
            </w:r>
            <w:r>
              <w:rPr>
                <w:rFonts w:hint="eastAsia" w:ascii="宋体" w:hAnsi="宋体" w:cs="宋体"/>
                <w:color w:val="auto"/>
                <w:kern w:val="0"/>
                <w:sz w:val="24"/>
                <w:highlight w:val="none"/>
                <w:lang w:bidi="ar"/>
              </w:rPr>
              <w:t>；</w:t>
            </w:r>
          </w:p>
          <w:p w14:paraId="52A41AB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2）管理平台采用B/S（Broswer/Server）架构，支持中文图形化操作界面，同一管理界面中可实现对计算、存储、网络等功能的配置和操作；</w:t>
            </w:r>
          </w:p>
          <w:p w14:paraId="03B8C82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3）软件平台支持添加、移除服务器主机节点，支持添加主机节点数≥44个；</w:t>
            </w:r>
          </w:p>
          <w:p w14:paraId="2E76CA3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4）为降低部署难度缩短业务上线时间，支持向导式添加主机节点，为降低部署难度，支持精简纳管主机节点，仅需输入主机节点名称、主机IP地址即可完成主机节点添加；</w:t>
            </w:r>
          </w:p>
          <w:p w14:paraId="1E1FD54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5）支持主机性能状态监控，能以小时、天、周、月、季度、半年、一年或自定义时间维度，对主机CPU使用率、内存使用率、磁盘速率、磁盘IOPS、网卡错误数、丢包率、网卡带宽等性能进行监控记录；</w:t>
            </w:r>
          </w:p>
          <w:p w14:paraId="3A1C631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6）为提供更高的得盘率及更优的访问速度，需采用分布式存储架构，可以将服务器集群中多个节点的本地磁盘融合为统一存储资源空间；具备在线横向扩展能力，任一节点故障，都不会影响数据的正常访问；</w:t>
            </w:r>
          </w:p>
          <w:p w14:paraId="4F030B57">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▲7）存储池可以设置的冗余策略至少包括：单副本、2副本、3副本、纠删码等冗余策略，纠删码可以按照2数据1校验的方案部署并实际使用，磁盘空间的利用率≥66%；</w:t>
            </w:r>
            <w:r>
              <w:rPr>
                <w:rFonts w:hint="eastAsia" w:ascii="宋体" w:hAnsi="宋体" w:cs="宋体"/>
                <w:b/>
                <w:bCs/>
                <w:color w:val="auto"/>
                <w:kern w:val="0"/>
                <w:sz w:val="24"/>
                <w:highlight w:val="none"/>
                <w:lang w:bidi="ar"/>
              </w:rPr>
              <w:t>（提供实际界面截图并加盖投标人公章）</w:t>
            </w:r>
          </w:p>
          <w:p w14:paraId="5534DA71">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▲8）为保证桌面云的使用体验，要求所投产品厂商拥有自主知识产权的核心技术、具有良好的创新管理体系受国家的认可，为国家权威三部委联合颁发的“创新型企业”（非试点企业）；</w:t>
            </w:r>
            <w:r>
              <w:rPr>
                <w:rFonts w:hint="eastAsia" w:ascii="宋体" w:hAnsi="宋体" w:cs="宋体"/>
                <w:b/>
                <w:bCs/>
                <w:color w:val="auto"/>
                <w:kern w:val="0"/>
                <w:sz w:val="24"/>
                <w:highlight w:val="none"/>
                <w:lang w:bidi="ar"/>
              </w:rPr>
              <w:t>（提供证书复印件并加盖投标人公章）</w:t>
            </w:r>
          </w:p>
          <w:p w14:paraId="576A939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9）支持通过上传操作系统ISO文件、QCOW2格式文件来制作生成镜像。</w:t>
            </w:r>
          </w:p>
          <w:p w14:paraId="1F34040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10）支持应用程序安装包和共享文件的管理，包括：上传、删除、查询与制作镜像时加载到虚拟机内部；</w:t>
            </w:r>
          </w:p>
          <w:p w14:paraId="0FEBDA2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11）支持软件推送安装，为桌面提供应用管理能力。同时推送安装包、应用磁盘的能力需包含VDI、IDV、TCI三种类型；</w:t>
            </w:r>
          </w:p>
          <w:p w14:paraId="081CBEA7">
            <w:pPr>
              <w:widowControl/>
              <w:spacing w:line="460" w:lineRule="exact"/>
              <w:jc w:val="lef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▲12）为保障学校数据安全，防范和消除信息安全风险，保障校内日常使用的桌面云应用平台的安全、自主、可控；要求所投产品生产厂商通过国家权威机构的信息安全风险管理评估认证；</w:t>
            </w:r>
            <w:r>
              <w:rPr>
                <w:rFonts w:hint="eastAsia" w:ascii="宋体" w:hAnsi="宋体" w:cs="宋体"/>
                <w:b/>
                <w:bCs/>
                <w:color w:val="auto"/>
                <w:kern w:val="0"/>
                <w:sz w:val="24"/>
                <w:highlight w:val="none"/>
                <w:lang w:bidi="ar"/>
              </w:rPr>
              <w:t>（提供证书复印件并加盖投标人公章）</w:t>
            </w:r>
          </w:p>
          <w:p w14:paraId="6E3A778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13）支持精细化配置功能权限，功能权限颗粒度细化到页面的具体功能；</w:t>
            </w:r>
          </w:p>
          <w:p w14:paraId="150B22B1">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★14）实配1套云终端授权，须接入学校现有云终端管理服务器。</w:t>
            </w:r>
          </w:p>
        </w:tc>
        <w:tc>
          <w:tcPr>
            <w:tcW w:w="608" w:type="dxa"/>
            <w:shd w:val="clear" w:color="auto" w:fill="auto"/>
            <w:vAlign w:val="center"/>
          </w:tcPr>
          <w:p w14:paraId="762B7FC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w:t>
            </w:r>
          </w:p>
        </w:tc>
        <w:tc>
          <w:tcPr>
            <w:tcW w:w="608" w:type="dxa"/>
            <w:shd w:val="clear" w:color="auto" w:fill="auto"/>
            <w:vAlign w:val="center"/>
          </w:tcPr>
          <w:p w14:paraId="605DF9D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40D2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564365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234" w:type="dxa"/>
            <w:shd w:val="clear" w:color="auto" w:fill="auto"/>
            <w:vAlign w:val="center"/>
          </w:tcPr>
          <w:p w14:paraId="5851035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云终端管理服务器</w:t>
            </w:r>
          </w:p>
        </w:tc>
        <w:tc>
          <w:tcPr>
            <w:tcW w:w="5377" w:type="dxa"/>
            <w:shd w:val="clear" w:color="auto" w:fill="auto"/>
            <w:vAlign w:val="center"/>
          </w:tcPr>
          <w:p w14:paraId="189D9F4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1）要求1U机架式服务器；</w:t>
            </w:r>
          </w:p>
          <w:p w14:paraId="13A5E99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2）CPU：CPU≥8核心16线程，主频≥3.0Ghz；</w:t>
            </w:r>
          </w:p>
          <w:p w14:paraId="58B5521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3）内存：服务器提供≥4个内存插槽，配置32G内存 (32G*1)；</w:t>
            </w:r>
          </w:p>
          <w:p w14:paraId="20FD4A5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4）硬盘：硬盘支持4个2.5/3.5英寸SATA热拔插插槽，2个m.2 SSD插槽（m.2仅用于系统盘）；标配整机配置硬盘≥2块3.5寸 4TB 7200转 SATA III，整机配置1块480G 固态硬盘+2块 240G M.2 SSD；</w:t>
            </w:r>
          </w:p>
          <w:p w14:paraId="42642B61">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6）网口：提供≥2个千兆网口；≥1个千兆管理口；</w:t>
            </w:r>
          </w:p>
          <w:p w14:paraId="7C23E453">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7）电源：提供1个CRPS规格电源，电源功率350W；</w:t>
            </w:r>
          </w:p>
        </w:tc>
        <w:tc>
          <w:tcPr>
            <w:tcW w:w="608" w:type="dxa"/>
            <w:shd w:val="clear" w:color="auto" w:fill="auto"/>
            <w:vAlign w:val="center"/>
          </w:tcPr>
          <w:p w14:paraId="41160F5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300E32E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FA8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26AA94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234" w:type="dxa"/>
            <w:shd w:val="clear" w:color="auto" w:fill="auto"/>
            <w:vAlign w:val="center"/>
          </w:tcPr>
          <w:p w14:paraId="41EFA9A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24口千兆交换机</w:t>
            </w:r>
          </w:p>
        </w:tc>
        <w:tc>
          <w:tcPr>
            <w:tcW w:w="5377" w:type="dxa"/>
            <w:shd w:val="clear" w:color="auto" w:fill="auto"/>
            <w:vAlign w:val="center"/>
          </w:tcPr>
          <w:p w14:paraId="1372F98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1）交换容量≥336Gbps，转发性能≥51Mpps； </w:t>
            </w:r>
          </w:p>
          <w:p w14:paraId="7B1C470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2）固化10/100/1000M以太网端口≥24，固化1G SFP光接口≥4个，整机最大可用千兆口≥28；</w:t>
            </w:r>
          </w:p>
          <w:p w14:paraId="514BDB1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3）工作温度0-50°；</w:t>
            </w:r>
          </w:p>
          <w:p w14:paraId="34A26BC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快速链路检测协议，可快速检测链路的通断和光纤链路的单向性，并支持端口下的环路检测功能；支持专门基础网络保护机制，增强设备防攻击能力，即使在受到攻击的情况下，也能保护系统各种服务的正常运行，保持较低的CPU负载，从而保障整个网络的稳定运行；</w:t>
            </w:r>
            <w:r>
              <w:rPr>
                <w:rFonts w:hint="eastAsia" w:ascii="宋体" w:hAnsi="宋体" w:cs="宋体"/>
                <w:b/>
                <w:bCs/>
                <w:color w:val="auto"/>
                <w:kern w:val="0"/>
                <w:sz w:val="24"/>
                <w:highlight w:val="none"/>
                <w:lang w:bidi="ar"/>
              </w:rPr>
              <w:t>（提供具有CNAS或CMA认证的权威第三方检测机构出具的检测报告复印件）</w:t>
            </w:r>
          </w:p>
        </w:tc>
        <w:tc>
          <w:tcPr>
            <w:tcW w:w="608" w:type="dxa"/>
            <w:shd w:val="clear" w:color="auto" w:fill="auto"/>
            <w:vAlign w:val="center"/>
          </w:tcPr>
          <w:p w14:paraId="119E6A8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608" w:type="dxa"/>
            <w:shd w:val="clear" w:color="auto" w:fill="auto"/>
            <w:vAlign w:val="center"/>
          </w:tcPr>
          <w:p w14:paraId="37B733D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DDE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A6718B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234" w:type="dxa"/>
            <w:shd w:val="clear" w:color="auto" w:fill="auto"/>
            <w:vAlign w:val="center"/>
          </w:tcPr>
          <w:p w14:paraId="53AD78B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千兆单模光模块</w:t>
            </w:r>
          </w:p>
        </w:tc>
        <w:tc>
          <w:tcPr>
            <w:tcW w:w="5377" w:type="dxa"/>
            <w:shd w:val="clear" w:color="auto" w:fill="auto"/>
            <w:vAlign w:val="center"/>
          </w:tcPr>
          <w:p w14:paraId="106D940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1000BASE-LX mini GBIC转换模块（1310nm），10km</w:t>
            </w:r>
          </w:p>
        </w:tc>
        <w:tc>
          <w:tcPr>
            <w:tcW w:w="608" w:type="dxa"/>
            <w:shd w:val="clear" w:color="auto" w:fill="auto"/>
            <w:vAlign w:val="center"/>
          </w:tcPr>
          <w:p w14:paraId="7962FC2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608" w:type="dxa"/>
            <w:shd w:val="clear" w:color="auto" w:fill="auto"/>
            <w:vAlign w:val="center"/>
          </w:tcPr>
          <w:p w14:paraId="7C868B2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r>
      <w:tr w14:paraId="319B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8572A2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234" w:type="dxa"/>
            <w:shd w:val="clear" w:color="auto" w:fill="auto"/>
            <w:vAlign w:val="center"/>
          </w:tcPr>
          <w:p w14:paraId="1097786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录播主机</w:t>
            </w:r>
          </w:p>
        </w:tc>
        <w:tc>
          <w:tcPr>
            <w:tcW w:w="5377" w:type="dxa"/>
            <w:shd w:val="clear" w:color="auto" w:fill="auto"/>
            <w:vAlign w:val="center"/>
          </w:tcPr>
          <w:p w14:paraId="1F9BB367">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1.录播主机须采用嵌入式硬件架构设计，整机配置ARM双核处理器、Linux系统、1TB存储硬盘、支持SATA3.0、2GB系统内存，整机功耗≤40W。</w:t>
            </w:r>
          </w:p>
          <w:p w14:paraId="4BD256A4">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2.主机应采用高度一体化设计，支持音视频采集、音视频编码、视频处理、音频处理、直播、录制、互动、参数设置等功能。</w:t>
            </w:r>
          </w:p>
          <w:p w14:paraId="7D17CCF2">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3.录播主机与高清液晶触控屏应一体化设计、无外接触控屏，屏幕分辨率≥1920*1080，屏幕尺寸≥15英寸，屏幕需为液晶电容屏，通过触控屏可实现导播操控且能够查看预监导播画面。</w:t>
            </w:r>
          </w:p>
          <w:p w14:paraId="01B545EE">
            <w:pPr>
              <w:widowControl/>
              <w:wordWrap w:val="0"/>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4.屏幕需满足无蓝光危害，符合IEC 62471:2006要求，即在10000s（约2.8h）内不造成对视网膜蓝光危害（LB）,其LB需达到≤100 W·m-2·sr-1。</w:t>
            </w:r>
            <w:r>
              <w:rPr>
                <w:rFonts w:hint="eastAsia" w:ascii="宋体" w:hAnsi="宋体" w:cs="宋体"/>
                <w:b/>
                <w:bCs/>
                <w:color w:val="auto"/>
                <w:kern w:val="0"/>
                <w:sz w:val="24"/>
                <w:highlight w:val="none"/>
                <w:lang w:bidi="ar"/>
              </w:rPr>
              <w:t>（提供具有CMA或CNAS认证的权威第三方检测机构出具的检测报告复印件）</w:t>
            </w:r>
          </w:p>
          <w:p w14:paraId="60F2A7E2">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5.为保证安全性，整机屏幕要求加装≥3mm厚的钢化玻璃，表面硬度应≥7H。</w:t>
            </w:r>
          </w:p>
          <w:p w14:paraId="37AC4DB1">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6.主机应具备RJ45接口≥4个，其中POE接口≥3个。</w:t>
            </w:r>
          </w:p>
          <w:p w14:paraId="58CB3BE1">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7.主机应具备HDMI输入接口≥2个，均可支持输入3840*2160@30HZ、1920*1080P@60Hz 、1920*1080@50HZ等视频输入；至少1路具备音频采集能力，可通过软件控制音频采集开启或关闭。</w:t>
            </w:r>
          </w:p>
          <w:p w14:paraId="017A01D2">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8.整机HDMI输出接口数量≥3个，最大支持3840*2160@60HZ输出，且支持音视频同步输出。</w:t>
            </w:r>
          </w:p>
          <w:p w14:paraId="59A3D191">
            <w:pPr>
              <w:widowControl/>
              <w:wordWrap w:val="0"/>
              <w:spacing w:line="460" w:lineRule="exact"/>
              <w:jc w:val="left"/>
              <w:textAlignment w:val="center"/>
              <w:rPr>
                <w:rFonts w:ascii="宋体" w:hAnsi="宋体" w:cs="宋体"/>
                <w:b/>
                <w:bCs/>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9.内置无线音频接收模块，整机无需外接音频接收模块，即可支持无线麦克风连接，至少支持2种不同类型的无线麦克风接入。</w:t>
            </w:r>
            <w:r>
              <w:rPr>
                <w:rFonts w:hint="eastAsia" w:ascii="宋体" w:hAnsi="宋体" w:cs="宋体"/>
                <w:b/>
                <w:bCs/>
                <w:color w:val="auto"/>
                <w:kern w:val="0"/>
                <w:sz w:val="24"/>
                <w:highlight w:val="none"/>
                <w:lang w:bidi="ar"/>
              </w:rPr>
              <w:t>（提供具有CMA或CNAS认证的权威第三方检测机构出具的检测报告复印件）</w:t>
            </w:r>
          </w:p>
          <w:p w14:paraId="1219BD2B">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10.主机应具备≥2路幻象供电麦克风输入，采用平衡传输，均支持48V幻象供电；≥2路线路音频输入，支持输入双声道；≥2路线路音频输出，支持输出双声道。</w:t>
            </w:r>
          </w:p>
          <w:p w14:paraId="72087519">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11.主机应具备USB接口数量≥3个。</w:t>
            </w:r>
          </w:p>
          <w:p w14:paraId="4AE94649">
            <w:pPr>
              <w:widowControl/>
              <w:wordWrap w:val="0"/>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12.整机应具备开机、关机和节能三键合一功能。长按三合一按键，主机一体化触摸屏上可弹出“关机”确认对话框，点击“确认”或10秒未确认后系统执行关机命令自动关机。</w:t>
            </w:r>
            <w:r>
              <w:rPr>
                <w:rFonts w:hint="eastAsia" w:ascii="宋体" w:hAnsi="宋体" w:cs="宋体"/>
                <w:b/>
                <w:bCs/>
                <w:color w:val="auto"/>
                <w:kern w:val="0"/>
                <w:sz w:val="24"/>
                <w:highlight w:val="none"/>
                <w:lang w:bidi="ar"/>
              </w:rPr>
              <w:t>（提供具有CMA或CNAS认证的权威第三方检测机构出具的检测报告复印件）</w:t>
            </w:r>
          </w:p>
          <w:p w14:paraId="14F02756">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13.主机应采用双网卡，摄像机接入网络和外网网络彼此隔离，两块网卡能够独立工作，互不影响。</w:t>
            </w:r>
          </w:p>
          <w:p w14:paraId="300A8D61">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14.主机应支持摄像机接入检测，摄像机离线会在主机屏幕上显示离线状态和对应的错误码。</w:t>
            </w:r>
          </w:p>
          <w:p w14:paraId="38448B8A">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15.应支持编码参数自定义，支持自定义设定分辨率、码率、帧率。</w:t>
            </w:r>
          </w:p>
          <w:p w14:paraId="0C8482F4">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16.应支持通过主机一体化触控屏预监画面，可同时预监学生特写、学生全景、教师特写、教师全景、课件画面、导播画面。</w:t>
            </w:r>
          </w:p>
          <w:p w14:paraId="0985B2FB">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17.应支持多通道同时录制，支持生成标准MP4格式视频文件，支持同时录制导播画面、互动画面、课件画面、学生全景、学生特写、教师全景、教师特写。</w:t>
            </w:r>
          </w:p>
          <w:p w14:paraId="38FF3C00">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18.录制文件唇音同步，音画不同步时间差应≤160ms。</w:t>
            </w:r>
          </w:p>
          <w:p w14:paraId="0E1FEB5D">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19.主机应支持rtmp直播推流，支持将直播流推送到第三方平台进行直播，推流路数≥3路；</w:t>
            </w:r>
          </w:p>
          <w:p w14:paraId="6CFA4CD6">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20.应支持摄像机智能组网，摄像机即插即用。</w:t>
            </w:r>
          </w:p>
          <w:p w14:paraId="0CE1A538">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21.应支持录制文件自动归档，可按照日期、时间等维度自动存储到对应文件夹，支持文件自动关联，用户登录后所录制数据可独立归档到该用户账号下。</w:t>
            </w:r>
          </w:p>
          <w:p w14:paraId="452A936E">
            <w:pPr>
              <w:widowControl/>
              <w:wordWrap w:val="0"/>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22.应具备内置扬声器，具备音频检测功能，用户可通过主机内置扬声器播放的提示音判断声音是否正常，通过主机一体化屏幕直接进行文件预览，可同步播放声音。</w:t>
            </w:r>
          </w:p>
          <w:p w14:paraId="26DE5FEF">
            <w:pPr>
              <w:widowControl/>
              <w:wordWrap w:val="0"/>
              <w:spacing w:line="460" w:lineRule="exact"/>
              <w:jc w:val="left"/>
              <w:textAlignment w:val="center"/>
              <w:rPr>
                <w:rFonts w:ascii="宋体" w:hAnsi="宋体" w:cs="宋体"/>
                <w:color w:val="auto"/>
                <w:sz w:val="24"/>
                <w:highlight w:val="none"/>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23.支持注册IOT物联平台，可通过IOT物联平台实现对设备的远程管控，支持通过IOT平台查看当前的主机总数、日活个数、月活个数、当前在线数量，支持通过平台查看设备在线和离线状态，支持通过平台查看设备ID地址、IP地址、激活时间等信息。支持唤醒、关机、重启、参数配置等操作。</w:t>
            </w:r>
            <w:r>
              <w:rPr>
                <w:rFonts w:hint="eastAsia" w:ascii="宋体" w:hAnsi="宋体" w:cs="宋体"/>
                <w:b/>
                <w:bCs/>
                <w:color w:val="auto"/>
                <w:kern w:val="0"/>
                <w:sz w:val="24"/>
                <w:highlight w:val="none"/>
                <w:lang w:bidi="ar"/>
              </w:rPr>
              <w:t>（提供具有CMA或CNAS认证的权威第三方检测机构出具的检测报告复印件）</w:t>
            </w:r>
          </w:p>
        </w:tc>
        <w:tc>
          <w:tcPr>
            <w:tcW w:w="608" w:type="dxa"/>
            <w:shd w:val="clear" w:color="auto" w:fill="auto"/>
            <w:vAlign w:val="center"/>
          </w:tcPr>
          <w:p w14:paraId="3085AED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11C67B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6F46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7C55CB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234" w:type="dxa"/>
            <w:shd w:val="clear" w:color="auto" w:fill="auto"/>
            <w:vAlign w:val="center"/>
          </w:tcPr>
          <w:p w14:paraId="5BE310A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导播系统</w:t>
            </w:r>
          </w:p>
        </w:tc>
        <w:tc>
          <w:tcPr>
            <w:tcW w:w="5377" w:type="dxa"/>
            <w:shd w:val="clear" w:color="auto" w:fill="auto"/>
            <w:vAlign w:val="center"/>
          </w:tcPr>
          <w:p w14:paraId="790952AD">
            <w:pPr>
              <w:widowControl/>
              <w:spacing w:line="460" w:lineRule="exact"/>
              <w:jc w:val="left"/>
              <w:textAlignment w:val="center"/>
              <w:rPr>
                <w:rFonts w:ascii="宋体" w:hAnsi="宋体" w:cs="宋体"/>
                <w:b/>
                <w:bCs/>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1.支持单画面、画中画、左右等分、三画面、四画面的画面合成风格，支持自动导播、手动导播。</w:t>
            </w:r>
            <w:r>
              <w:rPr>
                <w:rFonts w:hint="eastAsia" w:ascii="宋体" w:hAnsi="宋体" w:cs="宋体"/>
                <w:b/>
                <w:bCs/>
                <w:color w:val="auto"/>
                <w:kern w:val="0"/>
                <w:sz w:val="24"/>
                <w:highlight w:val="none"/>
                <w:lang w:bidi="ar"/>
              </w:rPr>
              <w:t>（提供具有CMA或CNAS认证的权威第三方检测机构出具的检测报告复印件）</w:t>
            </w:r>
          </w:p>
          <w:p w14:paraId="2C9B747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2.支持本地导播、远程导播，可通过互动录播电脑主机一体式屏幕实现本地导播控制，也可通过网络实现远程导播控制。</w:t>
            </w:r>
          </w:p>
          <w:p w14:paraId="5E878D9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3.支持通过触控回传实现画面导播，不需要外接键鼠设备，通过触摸屏即可完成对录播主机的导播控制。</w:t>
            </w:r>
          </w:p>
          <w:p w14:paraId="36979A9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4.支持设定自动导播默认画面，画面可以保持在默认画面，支持设定自动导播画面的保护时间和保持时间，支持自定义选择参与自动导播的画面。</w:t>
            </w:r>
          </w:p>
          <w:p w14:paraId="3517A22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5.支持课件画面自动检测，可设置检测灵敏度；支持课件画面检测区域设定，可屏蔽电脑弹窗区域。</w:t>
            </w:r>
          </w:p>
          <w:p w14:paraId="1F7CC88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6.支持导播优先级设定，可设定画面导播优先级，支持定时切换设置，可自由设定定时切换时间，可自由选择定时切换画面，支持自动导播，根据教师、学生的行为状态智能的实现画面的切换。</w:t>
            </w:r>
          </w:p>
          <w:p w14:paraId="374A469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7.支持视频H.264编码，支持音频AAC和PCM音频编码；支持音视频同步录制，支持MP4文件格式。</w:t>
            </w:r>
          </w:p>
          <w:p w14:paraId="7036AF6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8.在导播界面的预览窗口可实时观看教师全景/特写、学生全景/特写、多媒体电脑共五路画面，点击可进行画面切换。预监画面可实时推流给资源平台，实现平台直播。</w:t>
            </w:r>
          </w:p>
          <w:p w14:paraId="090D9B8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9.支持电影模式和资源模式同步录制，可根据用户的不同需求选择录制模式。</w:t>
            </w:r>
          </w:p>
          <w:p w14:paraId="541CEE3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10.支持导入导出录播电脑主机配置文件，方便用户进行升级和调试。</w:t>
            </w:r>
          </w:p>
          <w:p w14:paraId="4D42AC6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11.支持云台摄像机控制，支持PTZ、ZOOM、多预置位设置、预置位调用。</w:t>
            </w:r>
          </w:p>
          <w:p w14:paraId="2948537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12.支持鼠标点击跟踪功能，可在PVM画面中点击，系统将以点击坐标为中心，控制摄像机进行转动，快速定位。并支持使用鼠标滑轮控制摄像机变焦。</w:t>
            </w:r>
          </w:p>
          <w:p w14:paraId="48938E6A">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13.支持外接导播台，可通过导播台实现对录播主机的录制控制、画面切换、云台跟踪、预置位设定与调取、音量调节。</w:t>
            </w:r>
          </w:p>
        </w:tc>
        <w:tc>
          <w:tcPr>
            <w:tcW w:w="608" w:type="dxa"/>
            <w:shd w:val="clear" w:color="auto" w:fill="auto"/>
            <w:vAlign w:val="center"/>
          </w:tcPr>
          <w:p w14:paraId="4777BC1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1E87C74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07F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53C4A1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234" w:type="dxa"/>
            <w:shd w:val="clear" w:color="auto" w:fill="auto"/>
            <w:vAlign w:val="center"/>
          </w:tcPr>
          <w:p w14:paraId="0B4224A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互动系统</w:t>
            </w:r>
          </w:p>
        </w:tc>
        <w:tc>
          <w:tcPr>
            <w:tcW w:w="5377" w:type="dxa"/>
            <w:shd w:val="clear" w:color="auto" w:fill="auto"/>
            <w:vAlign w:val="center"/>
          </w:tcPr>
          <w:p w14:paraId="6A72198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1.支持标准SIP互动协议，支持与标准SIP终端实现音视频互动。</w:t>
            </w:r>
          </w:p>
          <w:p w14:paraId="1532CEE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2.互动单向延时应＜300ms。</w:t>
            </w:r>
          </w:p>
          <w:p w14:paraId="705652B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3.互动过程唇音同步，音画不同步时间差应＜50ms。</w:t>
            </w:r>
          </w:p>
          <w:p w14:paraId="09EBAFE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自动接听，设置自动接听后，听课端会自动接通来自主讲端的互动请求，可选择设置关闭，同时支持手动接听，当主讲端发出呼叫请求后，在录播主机一体化触控屏上会出现呼叫提醒，用户可选择接听或者挂断。</w:t>
            </w:r>
          </w:p>
          <w:p w14:paraId="55D3C39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5.可设置双流自动发送，设置自动发送后，呼叫建立，主讲教室将自动发送双流。</w:t>
            </w:r>
          </w:p>
          <w:p w14:paraId="1A614DB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6.支持码率自适应，可根据网络状态，自适应调整码流大小，始终保障互动过程音视频流畅。</w:t>
            </w:r>
          </w:p>
          <w:p w14:paraId="71A69F5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7.支持互动清晰度设置，最大支持1080P30fps互动，可选择1080P、720P、VGA、QVGA，支持互动帧率设定，可根据需要选择25fps/30fps。支持互动画质选择，可选择好、一般、流畅三个不同等级。</w:t>
            </w:r>
          </w:p>
          <w:p w14:paraId="6E17F44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8.支持一键创建互动课堂，可自主选择“创建授课”或“申请听课”。</w:t>
            </w:r>
          </w:p>
          <w:p w14:paraId="1EF2627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互动系统应具备回声消除功能，在主讲教室与听讲教室同时发言的情况下，保证双方语音清晰，双方体验良好；互动系统应具备噪声抑制功能，结合心理声学模型设计，提高信噪比同时不损伤语音音质；互动系统应支持自动增益控制：自动调节麦克风音量，适应远近拾音，提升在嘈杂环境下的拾音体验。</w:t>
            </w:r>
          </w:p>
          <w:p w14:paraId="627115E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拍照上传：支持在授课端及听课端生成拍照上传二维码，使用手机微信扫码后，可实时上传作业、试卷内容至大屏，授课端及听课端同步显示照片内容，且分别支持授课端与听课端的师生对照片进行拖动、放大、批注操作，实现远程讲评。</w:t>
            </w:r>
          </w:p>
          <w:p w14:paraId="0BA99FC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11.支持≥6个视频信号自定义设置，可调用网络摄像头、本地摄像头等信号。</w:t>
            </w:r>
          </w:p>
          <w:p w14:paraId="7625B95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12.支持授课端开启桌面共享，将电脑画面、摄像头画面分别传输到听课端，实现双流互动模式；听课端可同时观看2路画面的内容。</w:t>
            </w:r>
          </w:p>
        </w:tc>
        <w:tc>
          <w:tcPr>
            <w:tcW w:w="608" w:type="dxa"/>
            <w:shd w:val="clear" w:color="auto" w:fill="auto"/>
            <w:vAlign w:val="center"/>
          </w:tcPr>
          <w:p w14:paraId="5F0B88E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9CCE76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34D8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BED3A2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1234" w:type="dxa"/>
            <w:shd w:val="clear" w:color="auto" w:fill="auto"/>
            <w:vAlign w:val="center"/>
          </w:tcPr>
          <w:p w14:paraId="6FAD92C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视频处理系统</w:t>
            </w:r>
          </w:p>
        </w:tc>
        <w:tc>
          <w:tcPr>
            <w:tcW w:w="5377" w:type="dxa"/>
            <w:shd w:val="clear" w:color="auto" w:fill="auto"/>
            <w:vAlign w:val="center"/>
          </w:tcPr>
          <w:p w14:paraId="455FA22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1.支持合成1920*1080的PGM画面，包含导播画面、教师全景画面、教师特写画面、学生全景画面、学生特写画面。</w:t>
            </w:r>
          </w:p>
          <w:p w14:paraId="517FBF5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2.主机支持多种类型视频信号接入，支持标准网络视频信号接入、高速数字信号接入。</w:t>
            </w:r>
          </w:p>
          <w:p w14:paraId="128E9E7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3.主机可通过rtsp协议接入第三方摄像机视频流。</w:t>
            </w:r>
          </w:p>
          <w:p w14:paraId="0172515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4.支持不少于3种编码复杂度，支持Baseline Profile、Main profile、High profile</w:t>
            </w:r>
          </w:p>
          <w:p w14:paraId="3E7A3AF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5.支持不少于两种码率控制方式，支持CBR（Constant Bit Rate）、VBR（Variable Bit Rate）。</w:t>
            </w:r>
          </w:p>
          <w:p w14:paraId="4F0EC70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6.主机可通过网络实现对接入摄像机的设备信息检索。</w:t>
            </w:r>
          </w:p>
          <w:p w14:paraId="7AD3FB2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7.POE视频接入单元支持802.3af标准协议，可实现POE摄像机接入。</w:t>
            </w:r>
          </w:p>
          <w:p w14:paraId="387E540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8.HDMI采集通道支持画面缩放，可完成4K图像采集。"</w:t>
            </w:r>
          </w:p>
          <w:p w14:paraId="3DDCADE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2.主机支持多种类型视频信号接入，支持标准网络视频信号接入、高速数字信号接入。</w:t>
            </w:r>
          </w:p>
          <w:p w14:paraId="4552050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3.主机可通过rtsp协议接入第三方摄像机视频流。</w:t>
            </w:r>
          </w:p>
          <w:p w14:paraId="66D0A99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4.支持不少于3种编码复杂度，支持Baseline Profile、Main profile、High profile</w:t>
            </w:r>
          </w:p>
          <w:p w14:paraId="1FAB9B1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5.支持不少于两种码率控制方式，支持CBR（Constant Bit Rate）、VBR（Variable Bit Rate）。</w:t>
            </w:r>
          </w:p>
          <w:p w14:paraId="5C65468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6.主机可通过网络实现对接入摄像机的设备信息检索。</w:t>
            </w:r>
          </w:p>
          <w:p w14:paraId="512014D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7.POE视频接入单元支持802.3af标准协议，可实现POE摄像机接入。</w:t>
            </w:r>
          </w:p>
          <w:p w14:paraId="2AE8B572">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8.HDMI采集通道支持画面缩放，可完成4K图像采集。</w:t>
            </w:r>
          </w:p>
        </w:tc>
        <w:tc>
          <w:tcPr>
            <w:tcW w:w="608" w:type="dxa"/>
            <w:shd w:val="clear" w:color="auto" w:fill="auto"/>
            <w:vAlign w:val="center"/>
          </w:tcPr>
          <w:p w14:paraId="49C3191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AD1D2C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953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189817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1234" w:type="dxa"/>
            <w:shd w:val="clear" w:color="auto" w:fill="auto"/>
            <w:vAlign w:val="center"/>
          </w:tcPr>
          <w:p w14:paraId="65B7DBC4">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教师摄像机</w:t>
            </w:r>
          </w:p>
        </w:tc>
        <w:tc>
          <w:tcPr>
            <w:tcW w:w="5377" w:type="dxa"/>
            <w:shd w:val="clear" w:color="auto" w:fill="auto"/>
            <w:vAlign w:val="center"/>
          </w:tcPr>
          <w:p w14:paraId="1F556DE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1.镜头水平视场角≥40°</w:t>
            </w:r>
          </w:p>
          <w:p w14:paraId="592C6E7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2.一体化集成设计，支持4K超高清，最大可提供4K图像编码输出，同时向下兼容1080p，720p等分辨率。</w:t>
            </w:r>
          </w:p>
          <w:p w14:paraId="39A5B91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3.内置图像识别跟踪算法，无需物理转动，即可实现平滑自然的跟踪效果，避免干扰课堂教学。</w:t>
            </w:r>
          </w:p>
          <w:p w14:paraId="4B128B0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4.全景画面支持畸变矫正功能。</w:t>
            </w:r>
          </w:p>
          <w:p w14:paraId="72BA01C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5.全景画面与特写画面必须采用相同图像传感器和图像处理器，确保两者图像输出亮度、颜色、风格等保持一致。</w:t>
            </w:r>
          </w:p>
          <w:p w14:paraId="57476F9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6.整机接口:≥1路RJ45。</w:t>
            </w:r>
          </w:p>
          <w:p w14:paraId="6716935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7.支持POE有线网络供电，只需要1路网线，即可实现供电及信号传输，支持同时输出特写和全景等多路画面。</w:t>
            </w:r>
          </w:p>
          <w:p w14:paraId="53B1DF3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8.传感器尺寸：≥CMOS 1/2.8英寸。</w:t>
            </w:r>
          </w:p>
          <w:p w14:paraId="0C60658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9.传感器有效像素≥800万。</w:t>
            </w:r>
          </w:p>
          <w:p w14:paraId="5ED424D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10.扫描方式：逐行 。</w:t>
            </w:r>
          </w:p>
          <w:p w14:paraId="054766B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11.最低照度：0.5 Lux @（F1.8, AGC ON）。</w:t>
            </w:r>
          </w:p>
          <w:p w14:paraId="05E88AA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12.电子快门：1/30s ~ 1/10000s。</w:t>
            </w:r>
          </w:p>
          <w:p w14:paraId="3441F20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13.支持自动白平衡。</w:t>
            </w:r>
          </w:p>
          <w:p w14:paraId="34EF411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14.支持2D&amp;3D数字降噪，信噪比≥55dB。</w:t>
            </w:r>
          </w:p>
          <w:p w14:paraId="529B502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15.支持H.264、H.265视频编码格式。</w:t>
            </w:r>
          </w:p>
          <w:p w14:paraId="2F45670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16.视频码率：32Kbps ~ 16384Kbps。 </w:t>
            </w:r>
          </w:p>
          <w:p w14:paraId="1642A21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17.帧率：1~25fps。 </w:t>
            </w:r>
          </w:p>
          <w:p w14:paraId="5F1235A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18.网络流传输协议：TCP, HTTP, UDP，RTSP, RTMP, ONVIF。</w:t>
            </w:r>
          </w:p>
        </w:tc>
        <w:tc>
          <w:tcPr>
            <w:tcW w:w="608" w:type="dxa"/>
            <w:shd w:val="clear" w:color="auto" w:fill="auto"/>
            <w:vAlign w:val="center"/>
          </w:tcPr>
          <w:p w14:paraId="6912798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7E1F073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2EC6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7C7664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1234" w:type="dxa"/>
            <w:shd w:val="clear" w:color="auto" w:fill="auto"/>
            <w:vAlign w:val="center"/>
          </w:tcPr>
          <w:p w14:paraId="1A7275E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教师摄像机图像处理系统</w:t>
            </w:r>
          </w:p>
        </w:tc>
        <w:tc>
          <w:tcPr>
            <w:tcW w:w="5377" w:type="dxa"/>
            <w:shd w:val="clear" w:color="auto" w:fill="auto"/>
            <w:vAlign w:val="center"/>
          </w:tcPr>
          <w:p w14:paraId="0C4462D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1)4K教师摄像机内嵌智能跟踪算法可实现跟踪定位控制功能。</w:t>
            </w:r>
          </w:p>
          <w:p w14:paraId="0EF59E5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2)系统应采用智能图像识别算法，高清摄像机同时输出2路场景画面并分析计算，实现1台摄像机的2景位拍摄，通过导播跟踪系统，实现所有画面的自动导播切换。</w:t>
            </w:r>
          </w:p>
          <w:p w14:paraId="2655DB2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3)支持设置摄像机分辨率、帧率、码率。</w:t>
            </w:r>
          </w:p>
          <w:p w14:paraId="404AB19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4)支持设置摄像机亮度、饱和度、对比度、锐度、色度、快门速度。</w:t>
            </w:r>
          </w:p>
          <w:p w14:paraId="00ABF86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5)图像支持左右镜像、上下翻转，默认不开启。</w:t>
            </w:r>
          </w:p>
          <w:p w14:paraId="5C7843C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6)支持对摄像机网络进行管理，包括设置IP地址/网关/DNS等，支持组播协议搜索IP地址，并修改摄像机IP。</w:t>
            </w:r>
          </w:p>
          <w:p w14:paraId="724D0A3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7)支持RTMP推流，RTSP拉流，地址可设置。</w:t>
            </w:r>
          </w:p>
          <w:p w14:paraId="6CE7310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8)支持ONVIF协议，可预览ONVIF画面。支持GB28181协议，可使用GB28181协议推流。</w:t>
            </w:r>
          </w:p>
        </w:tc>
        <w:tc>
          <w:tcPr>
            <w:tcW w:w="608" w:type="dxa"/>
            <w:shd w:val="clear" w:color="auto" w:fill="auto"/>
            <w:vAlign w:val="center"/>
          </w:tcPr>
          <w:p w14:paraId="5787C13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03F3E71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C0C5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0C103E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1234" w:type="dxa"/>
            <w:shd w:val="clear" w:color="auto" w:fill="auto"/>
            <w:vAlign w:val="center"/>
          </w:tcPr>
          <w:p w14:paraId="12E0CC31">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学生</w:t>
            </w:r>
          </w:p>
          <w:p w14:paraId="23396B7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摄像机</w:t>
            </w:r>
          </w:p>
        </w:tc>
        <w:tc>
          <w:tcPr>
            <w:tcW w:w="5377" w:type="dxa"/>
            <w:shd w:val="clear" w:color="auto" w:fill="auto"/>
            <w:vAlign w:val="center"/>
          </w:tcPr>
          <w:p w14:paraId="5AE062C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1.镜头水平视场角≥95°</w:t>
            </w:r>
          </w:p>
          <w:p w14:paraId="13AC473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2.一体化集成设计，支持4K超高清，最大可提供4K图像编码输出，同时向下兼容1080p，720p等分辨率。</w:t>
            </w:r>
          </w:p>
          <w:p w14:paraId="5D1B839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3.内置图像识别跟踪算法，无需物理转动，即可实现平滑自然的跟踪效果，避免干扰课堂教学。</w:t>
            </w:r>
          </w:p>
          <w:p w14:paraId="23DDABF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4.全景画面支持畸变矫正功能。</w:t>
            </w:r>
          </w:p>
          <w:p w14:paraId="158882E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5.全景画面与特写画面必须采用相同图像传感器和图像处理器，确保两者图像输出亮度、颜色、风格等保持一致。</w:t>
            </w:r>
          </w:p>
          <w:p w14:paraId="48C2826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6.整机接口:≥1路RJ45。</w:t>
            </w:r>
          </w:p>
          <w:p w14:paraId="6887D6E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7.支持POE有线网络供电，只需要1路网线，即可实现供电及信号传输，支持同时输出特写和全景等多路画面。</w:t>
            </w:r>
          </w:p>
          <w:p w14:paraId="7A12B38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8.传感器尺寸：≥CMOS 1/2.8英寸。</w:t>
            </w:r>
          </w:p>
          <w:p w14:paraId="02CD2E2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9.传感器有效像素≥800万。</w:t>
            </w:r>
          </w:p>
          <w:p w14:paraId="29CAE9A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10.扫描方式：逐行 。</w:t>
            </w:r>
          </w:p>
          <w:p w14:paraId="1E75980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11.最低照度：0.5 Lux @（F1.8, AGC ON）。</w:t>
            </w:r>
          </w:p>
          <w:p w14:paraId="17BAA8D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12.电子快门：1/30s ~ 1/10000s。</w:t>
            </w:r>
          </w:p>
          <w:p w14:paraId="50CF064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13.支持自动白平衡。</w:t>
            </w:r>
          </w:p>
          <w:p w14:paraId="1EAE1E0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14.支持2D&amp;3D数字降噪，信噪比≥55dB。</w:t>
            </w:r>
          </w:p>
          <w:p w14:paraId="47C62DB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15.支持H.264、H.265视频编码格式。</w:t>
            </w:r>
          </w:p>
          <w:p w14:paraId="06F277D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16.视频码率：32Kbps ~ 16384Kbps。 </w:t>
            </w:r>
          </w:p>
          <w:p w14:paraId="271625B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17.帧率：1~25fps。 </w:t>
            </w:r>
          </w:p>
          <w:p w14:paraId="363A69A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18.网络流传输协议：TCP, HTTP, UDP，RTSP, RTMP, ONVIF。</w:t>
            </w:r>
          </w:p>
        </w:tc>
        <w:tc>
          <w:tcPr>
            <w:tcW w:w="608" w:type="dxa"/>
            <w:shd w:val="clear" w:color="auto" w:fill="auto"/>
            <w:vAlign w:val="center"/>
          </w:tcPr>
          <w:p w14:paraId="4AE9B88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2FBB7D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5971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B77187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1234" w:type="dxa"/>
            <w:shd w:val="clear" w:color="auto" w:fill="auto"/>
            <w:vAlign w:val="center"/>
          </w:tcPr>
          <w:p w14:paraId="6368BA0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学生摄像机图像处理系统</w:t>
            </w:r>
          </w:p>
        </w:tc>
        <w:tc>
          <w:tcPr>
            <w:tcW w:w="5377" w:type="dxa"/>
            <w:shd w:val="clear" w:color="auto" w:fill="auto"/>
            <w:vAlign w:val="center"/>
          </w:tcPr>
          <w:p w14:paraId="58BAFF4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1.4K学生摄像机内嵌智能跟踪算法即可实现跟踪定位控制功能。</w:t>
            </w:r>
          </w:p>
          <w:p w14:paraId="3C1EAC1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2.系统应采用智能图像识别算法，高清摄像机同时输出2路场景画面并分析计算，实现1台摄像机的2景位拍摄，通过导播跟踪系统，实现所有画面的自动导播切。</w:t>
            </w:r>
          </w:p>
          <w:p w14:paraId="17C2E30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3.支持设置摄像机分辨率、帧率、码率。</w:t>
            </w:r>
          </w:p>
          <w:p w14:paraId="591770E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4.支持设置摄像机亮度、饱和度、对比度、锐度、色度、快门速度。</w:t>
            </w:r>
          </w:p>
          <w:p w14:paraId="59C44AD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5.图像支持左右镜像、上下翻转，默认不开启。</w:t>
            </w:r>
          </w:p>
          <w:p w14:paraId="14318CB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6.支持对摄像机网络进行管理，包括设置IP地址/网关/DNS等，支持组播协议搜索IP地址，并修改摄像机IP</w:t>
            </w:r>
          </w:p>
          <w:p w14:paraId="1EA030C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7.支持RTMP推流，RTSP拉流，地址可设置。</w:t>
            </w:r>
          </w:p>
          <w:p w14:paraId="59CE7C92">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8.支持ONVIF协议，可预览ONVIF画面。支持GB28181协议，可使用GB28181协议推流。</w:t>
            </w:r>
          </w:p>
        </w:tc>
        <w:tc>
          <w:tcPr>
            <w:tcW w:w="608" w:type="dxa"/>
            <w:shd w:val="clear" w:color="auto" w:fill="auto"/>
            <w:vAlign w:val="center"/>
          </w:tcPr>
          <w:p w14:paraId="1C7F704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32121FB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195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45A8BC4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1234" w:type="dxa"/>
            <w:shd w:val="clear" w:color="auto" w:fill="auto"/>
            <w:vAlign w:val="center"/>
          </w:tcPr>
          <w:p w14:paraId="0DAA220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5377" w:type="dxa"/>
            <w:shd w:val="clear" w:color="auto" w:fill="auto"/>
            <w:vAlign w:val="center"/>
          </w:tcPr>
          <w:p w14:paraId="656866A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1)音频主控为国产IC芯片</w:t>
            </w:r>
          </w:p>
          <w:p w14:paraId="58F476E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2)频响范围20Hz~20kHz</w:t>
            </w:r>
          </w:p>
          <w:p w14:paraId="0304753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3)拾音半径8m</w:t>
            </w:r>
          </w:p>
          <w:p w14:paraId="427C8B5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4)信噪比65dB</w:t>
            </w:r>
          </w:p>
          <w:p w14:paraId="7A3CE52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5)声压级132dBspl（10%THD@1Khz）</w:t>
            </w:r>
          </w:p>
          <w:p w14:paraId="0E44452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6)无需额外适配器供电，能够通过网线实现麦克风供电、音频信号传输、参数调整</w:t>
            </w:r>
          </w:p>
          <w:p w14:paraId="1A075FB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7)设备侧面具备一个状态指示灯，可指示麦克风工作状态</w:t>
            </w:r>
          </w:p>
          <w:p w14:paraId="2138A22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8)采用标准1/4吋螺口，适配各种类型标准吊杆</w:t>
            </w:r>
          </w:p>
          <w:p w14:paraId="518B918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9)支持TypeC接口，数量1个</w:t>
            </w:r>
          </w:p>
          <w:p w14:paraId="2877E74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10)内置传感器数量6个</w:t>
            </w:r>
          </w:p>
          <w:p w14:paraId="44F4490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11)支持在线OTA，可在线对麦克风进行升级，无需人员现场维护</w:t>
            </w:r>
          </w:p>
          <w:p w14:paraId="1C22C8B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12)支持降噪、回声抵消、混响抑制、自动增益控制等多种音频算法</w:t>
            </w:r>
          </w:p>
          <w:p w14:paraId="32B719E2">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13)支持高通、低通滤波器设定，可通过软件进行参数设定</w:t>
            </w:r>
          </w:p>
        </w:tc>
        <w:tc>
          <w:tcPr>
            <w:tcW w:w="608" w:type="dxa"/>
            <w:shd w:val="clear" w:color="auto" w:fill="auto"/>
            <w:vAlign w:val="center"/>
          </w:tcPr>
          <w:p w14:paraId="48CEDD8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7B86666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0F8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A853E85">
            <w:pPr>
              <w:widowControl/>
              <w:spacing w:line="460" w:lineRule="exact"/>
              <w:jc w:val="center"/>
              <w:textAlignment w:val="center"/>
              <w:rPr>
                <w:rFonts w:ascii="宋体" w:hAnsi="宋体" w:cs="宋体"/>
                <w:color w:val="auto"/>
                <w:sz w:val="24"/>
                <w:highlight w:val="none"/>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23</w:t>
            </w:r>
          </w:p>
        </w:tc>
        <w:tc>
          <w:tcPr>
            <w:tcW w:w="1234" w:type="dxa"/>
            <w:shd w:val="clear" w:color="auto" w:fill="auto"/>
            <w:vAlign w:val="center"/>
          </w:tcPr>
          <w:p w14:paraId="1D3C296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全向麦克风音频处理系统</w:t>
            </w:r>
          </w:p>
        </w:tc>
        <w:tc>
          <w:tcPr>
            <w:tcW w:w="5377" w:type="dxa"/>
            <w:shd w:val="clear" w:color="auto" w:fill="auto"/>
            <w:vAlign w:val="center"/>
          </w:tcPr>
          <w:p w14:paraId="0BFD026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1)系统支持全频带全双工自适应回声消除算法</w:t>
            </w:r>
          </w:p>
          <w:p w14:paraId="4EC07D9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2)系统支持全频自适应AI降噪技术，降噪电平最高达24dB</w:t>
            </w:r>
          </w:p>
          <w:p w14:paraId="691B56A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3)系统支持自动增益控制</w:t>
            </w:r>
          </w:p>
          <w:p w14:paraId="5E2A8F3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4)系统支持啸叫抑制</w:t>
            </w:r>
          </w:p>
          <w:p w14:paraId="20C24DF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5)系统支持智能混音，可智能选择最佳麦克风采集音频</w:t>
            </w:r>
          </w:p>
          <w:p w14:paraId="07433A7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6)系统支持多通道音频矩阵，可根据场景需求进行相应设置</w:t>
            </w:r>
          </w:p>
          <w:p w14:paraId="3DFDC11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7)系统支持音频参数调节</w:t>
            </w:r>
          </w:p>
          <w:p w14:paraId="00DD2B0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8)系统支持波束成形</w:t>
            </w:r>
          </w:p>
          <w:p w14:paraId="3CF7B80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9)系统支持去混响算法</w:t>
            </w:r>
          </w:p>
          <w:p w14:paraId="64C6D97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10)系统支持远程OTA升级</w:t>
            </w:r>
          </w:p>
          <w:p w14:paraId="1E04305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11)系统可以连接录播主机作为录播音频输入设备使用，也可连接操作系统，并为其提供音频输入</w:t>
            </w:r>
          </w:p>
        </w:tc>
        <w:tc>
          <w:tcPr>
            <w:tcW w:w="608" w:type="dxa"/>
            <w:shd w:val="clear" w:color="auto" w:fill="auto"/>
            <w:vAlign w:val="center"/>
          </w:tcPr>
          <w:p w14:paraId="42BBDCA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27EE33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46DE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43FA62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1234" w:type="dxa"/>
            <w:shd w:val="clear" w:color="auto" w:fill="auto"/>
            <w:vAlign w:val="center"/>
          </w:tcPr>
          <w:p w14:paraId="106343A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远程互动助手软件</w:t>
            </w:r>
          </w:p>
        </w:tc>
        <w:tc>
          <w:tcPr>
            <w:tcW w:w="5377" w:type="dxa"/>
            <w:shd w:val="clear" w:color="auto" w:fill="auto"/>
            <w:vAlign w:val="center"/>
          </w:tcPr>
          <w:p w14:paraId="44F27E1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1.基础应用</w:t>
            </w:r>
          </w:p>
          <w:p w14:paraId="51532E3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(1)软件支持微信扫码登录，无需输入帐号密码即可实现登录，用户可便捷、快速进入课堂。</w:t>
            </w:r>
          </w:p>
          <w:p w14:paraId="6CED0CC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(2)支持按天显示预约的活动信息，包括直播活动、互动课堂、网络教研的活动类型、活动名称、活动时间、活动状态。</w:t>
            </w:r>
          </w:p>
          <w:p w14:paraId="19BB3BE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(3)支持用户无需通过平台，直接创建公网直播，即时生成直播二维码，支持200点同时观看高清直播功能。</w:t>
            </w:r>
          </w:p>
          <w:p w14:paraId="6EAA6C2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(4)支持用户通过公网点开直播链接，观看已结束的直播活动视频，视频在云端保存七天，并支持下载MP4格式到本地。</w:t>
            </w:r>
          </w:p>
          <w:p w14:paraId="6810263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(5)支持用户无需通过平台，直接创建网络教研，即时生成教研二维码，扫码可进行查看教研简介、发送点评等。</w:t>
            </w:r>
          </w:p>
          <w:p w14:paraId="2490FE3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(6)互动课堂连接支持按键拨号形式，可直接拨号呼叫，账号为11位手机号码，充分考虑用户的日常使用习惯，无需额外学习即可快速掌握使用方法。</w:t>
            </w:r>
          </w:p>
          <w:p w14:paraId="2A3AE10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(7)电脑外接HDMI线并处于扩展模式下，支持控制扩展屏的显示画面，并支持一键收起互动分屏。</w:t>
            </w:r>
          </w:p>
          <w:p w14:paraId="4512E84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(8)授课过程中，可实时显示授课端及参与互动的听课端画面，用户可实时查看授课端的拍摄效果，及听课端的实时状态。</w:t>
            </w:r>
          </w:p>
          <w:p w14:paraId="263BA7D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(9)授课过程中提供工具窗口，支持用户切换画面，调出互动工具；工具窗口可切换为迷你模式，以悬浮工具条形式显示，可置于授课课件上方。</w:t>
            </w:r>
          </w:p>
          <w:p w14:paraId="3C93B83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(10)授课过程中，老师可选择任一班级，一键开麦即可与该教室实时连麦对讲，实现异地互动。</w:t>
            </w:r>
          </w:p>
          <w:p w14:paraId="43D1D90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(11)支持授课过程中老师任意放大某一端的画面，方便授课过程中，任一班级进行全屏显示。</w:t>
            </w:r>
          </w:p>
          <w:p w14:paraId="1C32819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(12)申请发言：支持听课端一键主动申请发言，申请后在授课端进行提示，授课端可选择接受或拒绝，不影响正常授课。</w:t>
            </w:r>
          </w:p>
          <w:p w14:paraId="0E065D8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(13)支持授课端移除听课端，方便授课老师对课堂进行管控。</w:t>
            </w:r>
          </w:p>
          <w:p w14:paraId="149F227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(14)支持授课端互动时，选择授课端的教师画面、学生画面、电脑画面、板书画面、本地摄像头作为视频画面，推送至听课端并进行直播。</w:t>
            </w:r>
          </w:p>
          <w:p w14:paraId="1A5DE5D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(15)可查看参与互动的教室的网络连接情况，了解彼此的设备网络环境。</w:t>
            </w:r>
          </w:p>
          <w:p w14:paraId="34641E4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(16)系统具备前向纠错、丢包重传等功能，支持冗余数据（FEC）和重传策略（ARQ）的动态平衡，既保障宽带的充分利用，又可避免抢带宽造成的链路自身拥塞。</w:t>
            </w:r>
          </w:p>
          <w:p w14:paraId="082887A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(17)根据应用场景实现码率和帧率的智能调节，保障画质和流畅性的平衡效果。</w:t>
            </w:r>
          </w:p>
          <w:p w14:paraId="6DEFF10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14:paraId="562EA12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(19)绑定摄像机实现美颜功能，美化课堂人物效果：</w:t>
            </w:r>
          </w:p>
          <w:p w14:paraId="77DAE4D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①支持对教师特写、教师全景、学生特写、学生全景、本地摄像头画面进行美颜处理，并显示对应的实时画面，方便教师查看美颜效果；</w:t>
            </w:r>
          </w:p>
          <w:p w14:paraId="35DF54F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②支持对比控制，显示无美颜和美颜后的画面效果；</w:t>
            </w:r>
          </w:p>
          <w:p w14:paraId="0319FBC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③支持一键美颜，通过滚动条快速调节美颜深度；</w:t>
            </w:r>
          </w:p>
          <w:p w14:paraId="7F107E3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④支持自定义8个美颜项目，包括美白、磨皮、瘦脸、大眼、祛眼袋、祛法令纹、亮度、清晰等。</w:t>
            </w:r>
          </w:p>
          <w:p w14:paraId="331703A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(20)绑定摄像机实现无绿幕虚拟抠像，方便教师更换画面背景，突出人物：</w:t>
            </w:r>
          </w:p>
          <w:p w14:paraId="047A81B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①支持对教师特写、教师全景、学生特写、学生全景、本地摄像头画面进行虚拟背景处理，并显示对应的实时画面，方便教师查看虚拟背景效果；</w:t>
            </w:r>
          </w:p>
          <w:p w14:paraId="3FE7593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②支持对比控制，显示无虚拟背景和虚拟背景后的画面效果；</w:t>
            </w:r>
          </w:p>
          <w:p w14:paraId="3C55CC3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③支持背景虚化和更换背景；</w:t>
            </w:r>
          </w:p>
          <w:p w14:paraId="2632E08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④提供3个默认背景图；</w:t>
            </w:r>
          </w:p>
          <w:p w14:paraId="14CE101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⑤支持添加本地图片设置为背景图。</w:t>
            </w:r>
          </w:p>
          <w:p w14:paraId="2AAA8EE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(21)软件具有多系统兼容性。除适配Windows操作系统外，能与主流国产操作系统UOS适配并正常安装运行。</w:t>
            </w:r>
          </w:p>
          <w:p w14:paraId="4229B89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2.互动工具</w:t>
            </w:r>
          </w:p>
          <w:p w14:paraId="138EE25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(1)板书同步：授课过程中支持用户调起白板工具，在大屏上进行板书，板书内容将在听课端实时同步；且支持听课端在大屏上板书，反向实时同步至授课端及其他听课端。</w:t>
            </w:r>
          </w:p>
          <w:p w14:paraId="4916B4C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(2)书写笔迹支持至少3种不同粗细选择，12种不同颜色选择。</w:t>
            </w:r>
          </w:p>
          <w:p w14:paraId="05786E9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(3)默认颜色：系统智能分配授课端及不同听课端的默认笔迹颜色，学生可区分不同教室板书内容。</w:t>
            </w:r>
          </w:p>
          <w:p w14:paraId="04FC840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(4)云课件：支持用户在线打开云课件列表，无需下载至本地，即可在线打开云课件进行展示及讲授。</w:t>
            </w:r>
          </w:p>
          <w:p w14:paraId="3C3FA61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(5)课堂活动：支持用户在云课件中进行远程同步课堂游戏，异地教室的学生可同时在大屏上进行知识竞赛，以左右分屏形式实现两个教室的学生同台竞争。支持6种类型、86个模板的课堂活动。</w:t>
            </w:r>
          </w:p>
          <w:p w14:paraId="0E31BD9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14:paraId="7F4E0FE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画板同步：授课过程中支持用户调起画板工具，提供4种书写工具和14种基础颜色；提供调色板功能，可选择任意基础颜色进行混合产生新的颜色；画板工具中所有功能均可在授课端及听课端同步操作，且可同时独立调色，互不干扰。</w:t>
            </w:r>
          </w:p>
          <w:p w14:paraId="49DE7EC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(8)乐器同步：授课过程中支持用户调起乐器工具，提供虚拟键盘，36个 琴键，授课端弹奏的内容可同步到所有听课端；听课端也可弹奏并反向同步到所有授课端和听课端。</w:t>
            </w:r>
          </w:p>
          <w:p w14:paraId="1A70C76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(9)支持互动课堂中可对本地班级、听课班级中表现好的班级发送点评奖励，每堂课可统计各班点评总分，并在课上一键展示最高得分的班级进行表扬。</w:t>
            </w:r>
          </w:p>
          <w:p w14:paraId="17BBA79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(10)提供4个通用工具，8个学科工具，支持语文、数学、英语、美术、地理等学科使用，并支持授课端与听课端多方交互触控。</w:t>
            </w:r>
          </w:p>
          <w:p w14:paraId="76F8311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3.自定义设置</w:t>
            </w:r>
          </w:p>
          <w:p w14:paraId="02DC2BA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(1)支持7个视频信号自定义设置，可调用网络摄像头、本地摄像头等信号。</w:t>
            </w:r>
          </w:p>
          <w:p w14:paraId="1E45872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(2)支持授课端设置自动接受听课申请。听课端拨号后无需进行确认，即可直接加入互动课堂。</w:t>
            </w:r>
          </w:p>
          <w:p w14:paraId="476560A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(3)支持授课端开启桌面共享，将电脑画面、摄像头画面分别传输到听课端，实现双流互动模式；听课端可同时观看2路画面的内容。</w:t>
            </w:r>
          </w:p>
          <w:p w14:paraId="5F9B01E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(4)支持自定义分屏布局，至少包括均衡模式、经典模式；选择分屏布局后，教师进入互动课堂或网络教研时，录播主机与扩展屏幕均按分屏布局生效。</w:t>
            </w:r>
          </w:p>
          <w:p w14:paraId="232FEEF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(5)课件悬浮工具条支持多种布局选择，支持2种布局方式，可自由选择课件翻页方式。</w:t>
            </w:r>
          </w:p>
        </w:tc>
        <w:tc>
          <w:tcPr>
            <w:tcW w:w="608" w:type="dxa"/>
            <w:shd w:val="clear" w:color="auto" w:fill="auto"/>
            <w:vAlign w:val="center"/>
          </w:tcPr>
          <w:p w14:paraId="3459D99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6E47CF4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0D9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F584C6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1234" w:type="dxa"/>
            <w:shd w:val="clear" w:color="auto" w:fill="auto"/>
            <w:vAlign w:val="center"/>
          </w:tcPr>
          <w:p w14:paraId="4D92A32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讲台</w:t>
            </w:r>
          </w:p>
        </w:tc>
        <w:tc>
          <w:tcPr>
            <w:tcW w:w="5377" w:type="dxa"/>
            <w:shd w:val="clear" w:color="auto" w:fill="auto"/>
            <w:vAlign w:val="center"/>
          </w:tcPr>
          <w:p w14:paraId="5FD3211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规格：不小于1600长*600宽*800mm高</w:t>
            </w:r>
          </w:p>
          <w:p w14:paraId="5C869D6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1、主支撑腿采用直径4*4cm管材，管材壁厚不小于1.0mm，框架内为优质精装马钢冷轧钢板，经剪板、冲压、折边、激光切割全套数控设备加工，二氧化碳焊接而成，经久耐用。</w:t>
            </w:r>
          </w:p>
          <w:p w14:paraId="04F5126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2、台面用E1级环保型防火板贴面，25㎜厚成型台面，封边为2mm优质PVC封边条（基材为热性树脂浸渍纸高压装饰层积板，桌面颜色可提供色卡挑选）。</w:t>
            </w:r>
          </w:p>
          <w:p w14:paraId="2515AD1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3、金属外表经酸洗除油、磷化镀膜、静电喷涂、高温固化处理而成，其中静电喷涂选用优质树脂粉末，不含溶剂，塑面持久耐用，安全环保。</w:t>
            </w:r>
          </w:p>
          <w:p w14:paraId="482ADA3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4、整体结构采用可拆卸式，螺丝安装固定，组装方便快捷。</w:t>
            </w:r>
          </w:p>
        </w:tc>
        <w:tc>
          <w:tcPr>
            <w:tcW w:w="608" w:type="dxa"/>
            <w:shd w:val="clear" w:color="auto" w:fill="auto"/>
            <w:vAlign w:val="center"/>
          </w:tcPr>
          <w:p w14:paraId="5B2CE98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4CB5C2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r>
      <w:tr w14:paraId="03CE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D9876A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1234" w:type="dxa"/>
            <w:shd w:val="clear" w:color="auto" w:fill="auto"/>
            <w:vAlign w:val="center"/>
          </w:tcPr>
          <w:p w14:paraId="43BBF0F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教师椅</w:t>
            </w:r>
          </w:p>
        </w:tc>
        <w:tc>
          <w:tcPr>
            <w:tcW w:w="5377" w:type="dxa"/>
            <w:shd w:val="clear" w:color="auto" w:fill="auto"/>
            <w:vAlign w:val="center"/>
          </w:tcPr>
          <w:p w14:paraId="66E72AF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1.靠背：白色工程塑料背框加彩色网布配高回弹定型棉</w:t>
            </w:r>
          </w:p>
          <w:p w14:paraId="5EC06CC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2.扶手：白色工程塑料，与靠背一体成型</w:t>
            </w:r>
          </w:p>
          <w:p w14:paraId="5652060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3.坐垫：白色工程塑料背框加彩色网布配高回弹定型棉</w:t>
            </w:r>
          </w:p>
          <w:p w14:paraId="777964C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4.底盘：4档位智能重量感应多功能底盘，智能感应，一步到位，任何体重的人坐下去会根据人的重量自动调节倾仰力度，座感轻盈舒适</w:t>
            </w:r>
          </w:p>
          <w:p w14:paraId="3883353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5.底盘撑脚：330MM抛光铝合金脚是采用全新铝型材料压制而成。可承受静压超过1136公斤，冲击过136公斤的压力。强度好，有档次，永不不生锈，过BIFMA测试的铝合金脚，可承受最大120-125公斤的压力。</w:t>
            </w:r>
          </w:p>
          <w:p w14:paraId="3078C9D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6.脚轮：60mm 优质PU耐磨消音万向轮</w:t>
            </w:r>
          </w:p>
          <w:p w14:paraId="51C64258">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7.椅子采用气动升降结构，可以随意调节高</w:t>
            </w:r>
          </w:p>
        </w:tc>
        <w:tc>
          <w:tcPr>
            <w:tcW w:w="608" w:type="dxa"/>
            <w:shd w:val="clear" w:color="auto" w:fill="auto"/>
            <w:vAlign w:val="center"/>
          </w:tcPr>
          <w:p w14:paraId="0FE68D4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35039C8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r>
      <w:tr w14:paraId="57C9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E42887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1234" w:type="dxa"/>
            <w:shd w:val="clear" w:color="auto" w:fill="auto"/>
            <w:vAlign w:val="center"/>
          </w:tcPr>
          <w:p w14:paraId="6A1F43A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学生桌</w:t>
            </w:r>
          </w:p>
        </w:tc>
        <w:tc>
          <w:tcPr>
            <w:tcW w:w="5377" w:type="dxa"/>
            <w:shd w:val="clear" w:color="auto" w:fill="auto"/>
            <w:vAlign w:val="center"/>
          </w:tcPr>
          <w:p w14:paraId="540BE98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规格：不小于1400长*600宽*800mm高</w:t>
            </w:r>
          </w:p>
          <w:p w14:paraId="555C89D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1、主支撑腿采用直径4*4cm管材，管材壁厚不小于1.0mm，框架内为优质精装马钢冷轧钢板，经剪板、冲压、折边、激光切割全套数控设备加工，二氧化碳焊接而成，经久耐用。</w:t>
            </w:r>
          </w:p>
          <w:p w14:paraId="0FF8433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2、台面用E1级环保型防火板贴面，25㎜厚成型台面，封边为2mm优质PVC封边条（基材为热性树脂浸渍纸高压装饰层积板，桌面颜色可提供色卡挑选）。</w:t>
            </w:r>
          </w:p>
          <w:p w14:paraId="6DB8228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3、金属外表经酸洗除油、磷化镀膜、静电喷涂、高温固化处理而成，其中静电喷涂选用优质树脂粉末，不含溶剂，塑面持久耐用，安全环保。</w:t>
            </w:r>
          </w:p>
          <w:p w14:paraId="404914E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4、整体结构采用可拆卸式，螺丝安装固定，组装方便快捷。</w:t>
            </w:r>
          </w:p>
          <w:p w14:paraId="526F0D75">
            <w:pPr>
              <w:widowControl/>
              <w:spacing w:line="460" w:lineRule="exact"/>
              <w:jc w:val="left"/>
              <w:textAlignment w:val="center"/>
              <w:rPr>
                <w:b/>
                <w:bCs/>
                <w:color w:val="auto"/>
                <w:highlight w:val="none"/>
                <w:lang w:bidi="ar"/>
              </w:rPr>
            </w:pPr>
            <w:r>
              <w:rPr>
                <w:rFonts w:hint="eastAsia" w:ascii="宋体" w:hAnsi="宋体" w:cs="宋体"/>
                <w:color w:val="auto"/>
                <w:kern w:val="0"/>
                <w:sz w:val="24"/>
                <w:highlight w:val="none"/>
                <w:lang w:bidi="ar"/>
              </w:rPr>
              <w:t>5、学生桌预留电脑主机位，可放置2台电脑主机。</w:t>
            </w:r>
          </w:p>
        </w:tc>
        <w:tc>
          <w:tcPr>
            <w:tcW w:w="608" w:type="dxa"/>
            <w:shd w:val="clear" w:color="auto" w:fill="auto"/>
            <w:vAlign w:val="center"/>
          </w:tcPr>
          <w:p w14:paraId="68CF9CA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608" w:type="dxa"/>
            <w:shd w:val="clear" w:color="auto" w:fill="auto"/>
            <w:vAlign w:val="center"/>
          </w:tcPr>
          <w:p w14:paraId="2EB7816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r>
      <w:tr w14:paraId="6FD0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F46A45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1234" w:type="dxa"/>
            <w:shd w:val="clear" w:color="auto" w:fill="auto"/>
            <w:vAlign w:val="center"/>
          </w:tcPr>
          <w:p w14:paraId="47A8829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学生凳</w:t>
            </w:r>
          </w:p>
        </w:tc>
        <w:tc>
          <w:tcPr>
            <w:tcW w:w="5377" w:type="dxa"/>
            <w:shd w:val="clear" w:color="auto" w:fill="auto"/>
            <w:vAlign w:val="center"/>
          </w:tcPr>
          <w:p w14:paraId="0FFA35B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钢木小凳子，不小于34*24*45cm尺寸，</w:t>
            </w:r>
          </w:p>
          <w:p w14:paraId="560E78E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整体设计符合人体工学曲线，舒适、美观、实用。</w:t>
            </w:r>
          </w:p>
          <w:p w14:paraId="681CAD42">
            <w:pPr>
              <w:widowControl/>
              <w:spacing w:line="460" w:lineRule="exact"/>
              <w:jc w:val="left"/>
              <w:textAlignment w:val="center"/>
              <w:rPr>
                <w:b/>
                <w:bCs/>
                <w:color w:val="auto"/>
                <w:highlight w:val="none"/>
                <w:lang w:bidi="ar"/>
              </w:rPr>
            </w:pPr>
            <w:r>
              <w:rPr>
                <w:rFonts w:hint="eastAsia" w:ascii="宋体" w:hAnsi="宋体" w:cs="宋体"/>
                <w:color w:val="auto"/>
                <w:kern w:val="0"/>
                <w:sz w:val="24"/>
                <w:highlight w:val="none"/>
                <w:lang w:bidi="ar"/>
              </w:rPr>
              <w:t>凳面用E1级环保型防火板贴面，25㎜厚成型台面，封边为2mm优质PVC封边条（基材为热性树脂浸渍纸高压装饰层积板，桌面颜色可提供色卡挑选）</w:t>
            </w:r>
          </w:p>
        </w:tc>
        <w:tc>
          <w:tcPr>
            <w:tcW w:w="608" w:type="dxa"/>
            <w:shd w:val="clear" w:color="auto" w:fill="auto"/>
            <w:vAlign w:val="center"/>
          </w:tcPr>
          <w:p w14:paraId="33150C2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608" w:type="dxa"/>
            <w:shd w:val="clear" w:color="auto" w:fill="auto"/>
            <w:vAlign w:val="center"/>
          </w:tcPr>
          <w:p w14:paraId="536A8BC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r>
      <w:tr w14:paraId="76FE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7FC4AE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1234" w:type="dxa"/>
            <w:shd w:val="clear" w:color="auto" w:fill="auto"/>
            <w:vAlign w:val="center"/>
          </w:tcPr>
          <w:p w14:paraId="641692C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六类网线</w:t>
            </w:r>
          </w:p>
        </w:tc>
        <w:tc>
          <w:tcPr>
            <w:tcW w:w="5377" w:type="dxa"/>
            <w:shd w:val="clear" w:color="auto" w:fill="auto"/>
            <w:vAlign w:val="center"/>
          </w:tcPr>
          <w:p w14:paraId="0C6F34C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1、护套材料：PVC</w:t>
            </w:r>
          </w:p>
          <w:p w14:paraId="25278C4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2、绝缘层材料：PE</w:t>
            </w:r>
          </w:p>
          <w:p w14:paraId="6730F87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3、结构：十字骨架</w:t>
            </w:r>
          </w:p>
          <w:p w14:paraId="0FAB9FA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4、燃烧性能：通过YD/T 1019中规定的单根电缆火焰垂直蔓延试验</w:t>
            </w:r>
          </w:p>
          <w:p w14:paraId="0336FF6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5、单根导体直流电阻：≤7.5Ω/100m at 20℃</w:t>
            </w:r>
          </w:p>
          <w:p w14:paraId="68609F6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6、直流电阻不平衡：≤2%(线对内两导体间)  ≤4%(线对与线对间)</w:t>
            </w:r>
          </w:p>
          <w:p w14:paraId="68B8DF1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7、绝缘电阻：≥5000MΩ·km</w:t>
            </w:r>
          </w:p>
          <w:p w14:paraId="4A4AC70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8、线对对地电容不平衡：≤160pF/100m</w:t>
            </w:r>
          </w:p>
          <w:p w14:paraId="5E910CF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9、特性阻抗：100±15Ω</w:t>
            </w:r>
          </w:p>
          <w:p w14:paraId="6516E1F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10、安装温度： 0℃～50℃</w:t>
            </w:r>
          </w:p>
          <w:p w14:paraId="339F6B1C">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11、工作温度：  -20℃～60℃  </w:t>
            </w:r>
          </w:p>
        </w:tc>
        <w:tc>
          <w:tcPr>
            <w:tcW w:w="608" w:type="dxa"/>
            <w:shd w:val="clear" w:color="auto" w:fill="auto"/>
            <w:vAlign w:val="center"/>
          </w:tcPr>
          <w:p w14:paraId="04D2D41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608" w:type="dxa"/>
            <w:shd w:val="clear" w:color="auto" w:fill="auto"/>
            <w:vAlign w:val="center"/>
          </w:tcPr>
          <w:p w14:paraId="6E4B534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箱</w:t>
            </w:r>
          </w:p>
        </w:tc>
      </w:tr>
      <w:tr w14:paraId="49D3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905509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1234" w:type="dxa"/>
            <w:shd w:val="clear" w:color="auto" w:fill="auto"/>
            <w:vAlign w:val="center"/>
          </w:tcPr>
          <w:p w14:paraId="5C6BDAD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5377" w:type="dxa"/>
            <w:shd w:val="clear" w:color="auto" w:fill="auto"/>
            <w:vAlign w:val="center"/>
          </w:tcPr>
          <w:p w14:paraId="11C02A23">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高1000宽600深600黑色标准网络机柜，前玻璃后网孔，含PDU</w:t>
            </w:r>
          </w:p>
        </w:tc>
        <w:tc>
          <w:tcPr>
            <w:tcW w:w="608" w:type="dxa"/>
            <w:shd w:val="clear" w:color="auto" w:fill="auto"/>
            <w:vAlign w:val="center"/>
          </w:tcPr>
          <w:p w14:paraId="2C8CE59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0AF13D6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443C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248DCF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1234" w:type="dxa"/>
            <w:shd w:val="clear" w:color="auto" w:fill="auto"/>
            <w:vAlign w:val="center"/>
          </w:tcPr>
          <w:p w14:paraId="75E017B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24口理线架</w:t>
            </w:r>
          </w:p>
        </w:tc>
        <w:tc>
          <w:tcPr>
            <w:tcW w:w="5377" w:type="dxa"/>
            <w:shd w:val="clear" w:color="auto" w:fill="auto"/>
            <w:vAlign w:val="center"/>
          </w:tcPr>
          <w:p w14:paraId="10B1FE0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1.依据标准: GB/T 3047.2、GB/T 4054</w:t>
            </w:r>
          </w:p>
          <w:p w14:paraId="01CB5AC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2.开放的操作空间，手可以进入到线环内部进行理线，操作很方便</w:t>
            </w:r>
          </w:p>
          <w:p w14:paraId="183D9F50">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3.带圆弧的线环设计，更好的保护人手和线缆</w:t>
            </w:r>
          </w:p>
          <w:p w14:paraId="7A638B0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4.架体选用优质冷轧钢板制作，表面脱脂、酸洗、磷化、静电喷塑处理</w:t>
            </w:r>
          </w:p>
          <w:p w14:paraId="2A8FB2E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5.盖板和线环选用优质PC/ABS，外形美观</w:t>
            </w:r>
          </w:p>
          <w:p w14:paraId="149C6F8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6.架体材料厚度 冷轧钢板1.2mm </w:t>
            </w:r>
          </w:p>
        </w:tc>
        <w:tc>
          <w:tcPr>
            <w:tcW w:w="608" w:type="dxa"/>
            <w:shd w:val="clear" w:color="auto" w:fill="auto"/>
            <w:vAlign w:val="center"/>
          </w:tcPr>
          <w:p w14:paraId="35F6187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608" w:type="dxa"/>
            <w:shd w:val="clear" w:color="auto" w:fill="auto"/>
            <w:vAlign w:val="center"/>
          </w:tcPr>
          <w:p w14:paraId="47FFAA7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5B76B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34EC43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1234" w:type="dxa"/>
            <w:shd w:val="clear" w:color="auto" w:fill="auto"/>
            <w:vAlign w:val="center"/>
          </w:tcPr>
          <w:p w14:paraId="5780B92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教师插板</w:t>
            </w:r>
          </w:p>
        </w:tc>
        <w:tc>
          <w:tcPr>
            <w:tcW w:w="5377" w:type="dxa"/>
            <w:shd w:val="clear" w:color="auto" w:fill="auto"/>
            <w:vAlign w:val="center"/>
          </w:tcPr>
          <w:p w14:paraId="46E5EA8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五孔三位+2USB</w:t>
            </w:r>
          </w:p>
        </w:tc>
        <w:tc>
          <w:tcPr>
            <w:tcW w:w="608" w:type="dxa"/>
            <w:shd w:val="clear" w:color="auto" w:fill="auto"/>
            <w:vAlign w:val="center"/>
          </w:tcPr>
          <w:p w14:paraId="7A214F6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1810FE0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r>
      <w:tr w14:paraId="3407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48E66DE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1234" w:type="dxa"/>
            <w:shd w:val="clear" w:color="auto" w:fill="auto"/>
            <w:vAlign w:val="center"/>
          </w:tcPr>
          <w:p w14:paraId="0527CCE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学生插板</w:t>
            </w:r>
          </w:p>
        </w:tc>
        <w:tc>
          <w:tcPr>
            <w:tcW w:w="5377" w:type="dxa"/>
            <w:shd w:val="clear" w:color="auto" w:fill="auto"/>
            <w:vAlign w:val="center"/>
          </w:tcPr>
          <w:p w14:paraId="2D64217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六位三孔，国标</w:t>
            </w:r>
          </w:p>
        </w:tc>
        <w:tc>
          <w:tcPr>
            <w:tcW w:w="608" w:type="dxa"/>
            <w:shd w:val="clear" w:color="auto" w:fill="auto"/>
            <w:vAlign w:val="center"/>
          </w:tcPr>
          <w:p w14:paraId="0FF4E27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608" w:type="dxa"/>
            <w:shd w:val="clear" w:color="auto" w:fill="auto"/>
            <w:vAlign w:val="center"/>
          </w:tcPr>
          <w:p w14:paraId="158CCE9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r>
      <w:tr w14:paraId="4CF4B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CD95B3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1234" w:type="dxa"/>
            <w:shd w:val="clear" w:color="auto" w:fill="auto"/>
            <w:vAlign w:val="center"/>
          </w:tcPr>
          <w:p w14:paraId="39E5901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5377" w:type="dxa"/>
            <w:shd w:val="clear" w:color="auto" w:fill="auto"/>
            <w:vAlign w:val="center"/>
          </w:tcPr>
          <w:p w14:paraId="5EB8A7A4">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BV2.5国标</w:t>
            </w:r>
          </w:p>
        </w:tc>
        <w:tc>
          <w:tcPr>
            <w:tcW w:w="608" w:type="dxa"/>
            <w:shd w:val="clear" w:color="auto" w:fill="auto"/>
            <w:vAlign w:val="center"/>
          </w:tcPr>
          <w:p w14:paraId="35A9A67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608" w:type="dxa"/>
            <w:shd w:val="clear" w:color="auto" w:fill="auto"/>
            <w:vAlign w:val="center"/>
          </w:tcPr>
          <w:p w14:paraId="1E554C3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卷</w:t>
            </w:r>
          </w:p>
        </w:tc>
      </w:tr>
      <w:tr w14:paraId="2350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CE5257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1234" w:type="dxa"/>
            <w:shd w:val="clear" w:color="auto" w:fill="auto"/>
            <w:vAlign w:val="center"/>
          </w:tcPr>
          <w:p w14:paraId="2188F54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5377" w:type="dxa"/>
            <w:shd w:val="clear" w:color="auto" w:fill="auto"/>
            <w:vAlign w:val="center"/>
          </w:tcPr>
          <w:p w14:paraId="7721557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RVV2*1.0，100米/卷</w:t>
            </w:r>
          </w:p>
        </w:tc>
        <w:tc>
          <w:tcPr>
            <w:tcW w:w="608" w:type="dxa"/>
            <w:shd w:val="clear" w:color="auto" w:fill="auto"/>
            <w:vAlign w:val="center"/>
          </w:tcPr>
          <w:p w14:paraId="18F00FD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608" w:type="dxa"/>
            <w:shd w:val="clear" w:color="auto" w:fill="auto"/>
            <w:vAlign w:val="center"/>
          </w:tcPr>
          <w:p w14:paraId="2E4FD1E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卷</w:t>
            </w:r>
          </w:p>
        </w:tc>
      </w:tr>
      <w:tr w14:paraId="7C7A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DC8A52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1234" w:type="dxa"/>
            <w:shd w:val="clear" w:color="auto" w:fill="auto"/>
            <w:vAlign w:val="center"/>
          </w:tcPr>
          <w:p w14:paraId="54A655A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物联网智能空气开关（总开）</w:t>
            </w:r>
          </w:p>
        </w:tc>
        <w:tc>
          <w:tcPr>
            <w:tcW w:w="5377" w:type="dxa"/>
            <w:shd w:val="clear" w:color="auto" w:fill="auto"/>
            <w:vAlign w:val="center"/>
          </w:tcPr>
          <w:p w14:paraId="60F96D19">
            <w:pPr>
              <w:widowControl/>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szCs w:val="21"/>
                <w:highlight w:val="none"/>
              </w:rPr>
              <w:t>★</w:t>
            </w:r>
            <w:r>
              <w:rPr>
                <w:rFonts w:hint="eastAsia" w:ascii="宋体" w:hAnsi="宋体" w:cs="宋体"/>
                <w:color w:val="auto"/>
                <w:kern w:val="0"/>
                <w:sz w:val="24"/>
                <w:highlight w:val="none"/>
                <w:lang w:bidi="ar"/>
              </w:rPr>
              <w:t>1）额定电流：80A；带功率因数检测.</w:t>
            </w:r>
          </w:p>
          <w:p w14:paraId="28BE0F9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2）额定电压：AC380V；</w:t>
            </w:r>
          </w:p>
          <w:p w14:paraId="6F22C8B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3）分断能力Icn：≥10000A</w:t>
            </w:r>
          </w:p>
          <w:p w14:paraId="5C67E442">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4）短路保护：线路短路时，断路器0.04s断电保护；</w:t>
            </w:r>
          </w:p>
          <w:p w14:paraId="6BC14BC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5）功率限定：达到限定功率，10秒内断电保护；</w:t>
            </w:r>
          </w:p>
          <w:p w14:paraId="1F74AB7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6）电流限定：达到限定电流，10秒内断电保护；</w:t>
            </w:r>
          </w:p>
          <w:p w14:paraId="09E6114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7）温度保护：出线端子温度超过70度预警，超过90度报警及保护；</w:t>
            </w:r>
          </w:p>
          <w:p w14:paraId="7B73592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8）过压（欠压）保护：当三相电中任意单相电输入电压超过263V，10S内断电保护，超过250V过压预警，低于190V欠压预警；</w:t>
            </w:r>
          </w:p>
          <w:p w14:paraId="08A0204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9）手自一体控制：手机遥控，可以按键自动控制，也可通过手动推杆控制通断；</w:t>
            </w:r>
          </w:p>
          <w:p w14:paraId="79A6B777">
            <w:pPr>
              <w:widowControl/>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10）故障检修功能：设备应具备本地检修模式，进入设备分闸锁定状态，远程、本地都不能合闸，检修完毕后，恢复远程模式；</w:t>
            </w:r>
            <w:r>
              <w:rPr>
                <w:rFonts w:hint="eastAsia" w:ascii="宋体" w:hAnsi="宋体" w:cs="宋体"/>
                <w:b/>
                <w:bCs/>
                <w:color w:val="auto"/>
                <w:kern w:val="0"/>
                <w:sz w:val="24"/>
                <w:highlight w:val="none"/>
                <w:lang w:bidi="ar"/>
              </w:rPr>
              <w:t>（提供具有CNAS或CMA认证的权威第三方检测机构出具的检测报告复印件）</w:t>
            </w:r>
          </w:p>
          <w:p w14:paraId="270C6023">
            <w:pPr>
              <w:widowControl/>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11）远程锁定功能：设备应具备远程锁定功能，进入远程锁定状态，远程、本地都禁止合闸，解除远程锁定后，恢复远程模式；</w:t>
            </w:r>
            <w:r>
              <w:rPr>
                <w:rFonts w:hint="eastAsia" w:ascii="宋体" w:hAnsi="宋体" w:cs="宋体"/>
                <w:b/>
                <w:bCs/>
                <w:color w:val="auto"/>
                <w:kern w:val="0"/>
                <w:sz w:val="24"/>
                <w:highlight w:val="none"/>
                <w:lang w:bidi="ar"/>
              </w:rPr>
              <w:t>（提供具有CNAS或CMA认证的权威第三方检测机构出具的检测报告复印件）</w:t>
            </w:r>
          </w:p>
          <w:p w14:paraId="01DD667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12）外壳防火等级：智能断路器外壳采用PA66+玻璃纤维等高规格防火阻燃材料、防火等级达到V0级；</w:t>
            </w:r>
          </w:p>
          <w:p w14:paraId="425CB48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13）工作环境温度：-20℃~70℃；</w:t>
            </w:r>
          </w:p>
          <w:p w14:paraId="696EE6B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14）安装地点海拔：不高于2000m；</w:t>
            </w:r>
          </w:p>
          <w:p w14:paraId="49D06285">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5</w:t>
            </w:r>
            <w:r>
              <w:rPr>
                <w:rFonts w:hint="eastAsia" w:ascii="宋体" w:hAnsi="宋体" w:cs="宋体"/>
                <w:color w:val="auto"/>
                <w:kern w:val="0"/>
                <w:sz w:val="24"/>
                <w:highlight w:val="none"/>
                <w:lang w:bidi="ar"/>
              </w:rPr>
              <w:t>）安装方式：导轨卡口。</w:t>
            </w:r>
          </w:p>
        </w:tc>
        <w:tc>
          <w:tcPr>
            <w:tcW w:w="608" w:type="dxa"/>
            <w:shd w:val="clear" w:color="auto" w:fill="auto"/>
            <w:vAlign w:val="center"/>
          </w:tcPr>
          <w:p w14:paraId="3E83500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02C468F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7011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C41E49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234" w:type="dxa"/>
            <w:shd w:val="clear" w:color="auto" w:fill="auto"/>
            <w:vAlign w:val="center"/>
          </w:tcPr>
          <w:p w14:paraId="6169588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物联网智能空气开关（分开）</w:t>
            </w:r>
          </w:p>
        </w:tc>
        <w:tc>
          <w:tcPr>
            <w:tcW w:w="5377" w:type="dxa"/>
            <w:shd w:val="clear" w:color="auto" w:fill="auto"/>
            <w:vAlign w:val="center"/>
          </w:tcPr>
          <w:p w14:paraId="377B9BE9">
            <w:pPr>
              <w:widowControl/>
              <w:spacing w:line="460" w:lineRule="exact"/>
              <w:jc w:val="left"/>
              <w:textAlignment w:val="center"/>
              <w:rPr>
                <w:rFonts w:ascii="宋体" w:hAnsi="宋体" w:cs="宋体"/>
                <w:color w:val="auto"/>
                <w:kern w:val="0"/>
                <w:sz w:val="24"/>
                <w:highlight w:val="none"/>
                <w:lang w:bidi="ar"/>
              </w:rPr>
            </w:pPr>
            <w:r>
              <w:rPr>
                <w:rFonts w:hint="eastAsia" w:ascii="仿宋" w:hAnsi="仿宋" w:eastAsia="仿宋" w:cs="宋体"/>
                <w:color w:val="auto"/>
                <w:szCs w:val="21"/>
                <w:highlight w:val="none"/>
              </w:rPr>
              <w:t>★</w:t>
            </w:r>
            <w:r>
              <w:rPr>
                <w:rFonts w:hint="eastAsia" w:ascii="宋体" w:hAnsi="宋体" w:cs="宋体"/>
                <w:color w:val="auto"/>
                <w:kern w:val="0"/>
                <w:sz w:val="24"/>
                <w:highlight w:val="none"/>
                <w:lang w:bidi="ar"/>
              </w:rPr>
              <w:t>1）额定电流：63A；带漏电保护，功率因数检测。</w:t>
            </w:r>
          </w:p>
          <w:p w14:paraId="5A88F53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2）额定电压AC230V</w:t>
            </w:r>
          </w:p>
          <w:p w14:paraId="69294CA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3）分断能力Icn：≥10000A</w:t>
            </w:r>
          </w:p>
          <w:p w14:paraId="22FAA76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4）漏电保护：线路漏电电流达到30mA时，断路器0.1s断电保护</w:t>
            </w:r>
          </w:p>
          <w:p w14:paraId="099FF20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5）短路保护：线路短路时，断路器0.04s断电保护；</w:t>
            </w:r>
          </w:p>
          <w:p w14:paraId="72D43BB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6）功率限定：达到限定功率，10秒内断电保护</w:t>
            </w:r>
          </w:p>
          <w:p w14:paraId="411B81B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7）电流限定：达到限定电流，10秒内断电保护；</w:t>
            </w:r>
          </w:p>
          <w:p w14:paraId="60B5BAF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8）温度保护：出线端子温度超过70度预警，超过90度报警及保护；</w:t>
            </w:r>
          </w:p>
          <w:p w14:paraId="5FB0775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9）过压（欠压）保护：输入电压超过263V，10S内断电保护，超过250V过压预警，低于190V欠压预警；</w:t>
            </w:r>
          </w:p>
          <w:p w14:paraId="018A381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10）漏电保护功能自动检测：可设置漏电保护功能每月自动检测(仅限带漏保断路器)；</w:t>
            </w:r>
          </w:p>
          <w:p w14:paraId="4893088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11）自动送电：漏电检测断电5s后自动送电(仅限带漏保断路器)；</w:t>
            </w:r>
          </w:p>
          <w:p w14:paraId="150B962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12）手自一体控制：手机遥控，可以按键自动控制，也可通过手动推杆控制通断；</w:t>
            </w:r>
          </w:p>
          <w:p w14:paraId="7922DF2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13）故障检修功能：设备应具备本地检修模式，进入设备分闸锁定状态，远程、本地都不能合闸，检修完毕后，恢复远程模式； </w:t>
            </w:r>
          </w:p>
          <w:p w14:paraId="4362CD3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14）远程锁定功能：设备应具备远程锁定功能，进入远程锁定状态，远程、本地都禁止合闸，解除远程锁定后，恢复远程模式；</w:t>
            </w:r>
          </w:p>
          <w:p w14:paraId="7914E39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15）外壳防火等级：智能断路器外壳采用PA66+玻璃纤维等高规格防火阻燃材料、防火等级达到V0级；</w:t>
            </w:r>
          </w:p>
          <w:p w14:paraId="3D387644">
            <w:pPr>
              <w:widowControl/>
              <w:spacing w:line="460" w:lineRule="exact"/>
              <w:jc w:val="left"/>
              <w:textAlignment w:val="center"/>
              <w:rPr>
                <w:rFonts w:ascii="宋体" w:hAnsi="宋体" w:cs="宋体"/>
                <w:b/>
                <w:bCs/>
                <w:color w:val="auto"/>
                <w:kern w:val="0"/>
                <w:sz w:val="24"/>
                <w:highlight w:val="none"/>
                <w:lang w:bidi="ar"/>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16）产品具有地市级以上计量质量检测研究院出具的产品功能检测报告。</w:t>
            </w:r>
            <w:r>
              <w:rPr>
                <w:rFonts w:hint="eastAsia" w:ascii="宋体" w:hAnsi="宋体" w:cs="宋体"/>
                <w:b/>
                <w:bCs/>
                <w:color w:val="auto"/>
                <w:kern w:val="0"/>
                <w:sz w:val="24"/>
                <w:highlight w:val="none"/>
                <w:lang w:bidi="ar"/>
              </w:rPr>
              <w:t>（提供检测报告复印件并加盖投标人公章）</w:t>
            </w:r>
          </w:p>
          <w:p w14:paraId="4AE97CC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17）工作环境温度：-20℃~70℃；</w:t>
            </w:r>
          </w:p>
          <w:p w14:paraId="6FB93014">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18）安装地点海拔：不高于2000m；安装方式：导轨卡口。</w:t>
            </w:r>
          </w:p>
        </w:tc>
        <w:tc>
          <w:tcPr>
            <w:tcW w:w="608" w:type="dxa"/>
            <w:shd w:val="clear" w:color="auto" w:fill="auto"/>
            <w:vAlign w:val="center"/>
          </w:tcPr>
          <w:p w14:paraId="4377927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608" w:type="dxa"/>
            <w:shd w:val="clear" w:color="auto" w:fill="auto"/>
            <w:vAlign w:val="center"/>
          </w:tcPr>
          <w:p w14:paraId="3C77D25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083C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EEFF02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w:t>
            </w:r>
          </w:p>
        </w:tc>
        <w:tc>
          <w:tcPr>
            <w:tcW w:w="1234" w:type="dxa"/>
            <w:shd w:val="clear" w:color="auto" w:fill="auto"/>
            <w:vAlign w:val="center"/>
          </w:tcPr>
          <w:p w14:paraId="39DA716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物联网智能空气开关（照明）</w:t>
            </w:r>
          </w:p>
        </w:tc>
        <w:tc>
          <w:tcPr>
            <w:tcW w:w="5377" w:type="dxa"/>
            <w:shd w:val="clear" w:color="auto" w:fill="auto"/>
            <w:vAlign w:val="center"/>
          </w:tcPr>
          <w:p w14:paraId="3EDED4F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★1）额定电流：20A；</w:t>
            </w:r>
          </w:p>
          <w:p w14:paraId="6AE3D8E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2）额定电压：AC230V；</w:t>
            </w:r>
          </w:p>
          <w:p w14:paraId="7B3B811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3）分断能力Icn：≥10000A</w:t>
            </w:r>
          </w:p>
          <w:p w14:paraId="248FC13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4）短路保护：线路短路时，断路器0.04s断电保护；</w:t>
            </w:r>
          </w:p>
          <w:p w14:paraId="7578827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5）功率限定：达到限定功率，10秒内断电保护；</w:t>
            </w:r>
          </w:p>
          <w:p w14:paraId="2ADEE8D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6）电流限定：达到限定电流，10秒内断电保护；</w:t>
            </w:r>
          </w:p>
          <w:p w14:paraId="4C3BB45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7）温度保护：出线端子温度超过70度预警，超过90度报警及保护；</w:t>
            </w:r>
          </w:p>
          <w:p w14:paraId="15FB840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8）电弧报警:当负载线路因接触不良发生连续电弧现象，并在一定时间内达到设定报警阀值时，设备可以推送报警信息；</w:t>
            </w:r>
          </w:p>
          <w:p w14:paraId="15E682C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9）手自一体控制：手机遥控，可以按键自动控制，也可通过手动推杆控制通断；</w:t>
            </w:r>
          </w:p>
          <w:p w14:paraId="22F6A65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10）故障检修功能：设备应具备本地检修模式，进入设备分闸锁定状态，远程、本地都不能合闸，检修完毕后，恢复远程模式；</w:t>
            </w:r>
          </w:p>
          <w:p w14:paraId="5B7E340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11）远程锁定功能：设备应具备远程锁定功能，进入远程锁定状态，远程、本地都禁止合闸，解除远程锁定后，恢复远程模式；</w:t>
            </w:r>
          </w:p>
          <w:p w14:paraId="2A2F74E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12）恶性负载告警：设备应具备负载类型识别的功能，当检测到恶性负载时，可以推送报警信息，并可根据设定切断供电；</w:t>
            </w:r>
          </w:p>
          <w:p w14:paraId="69B6C7E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13）外壳防火等级：智能断路器外壳采用PA66+玻璃纤维等高规格防火阻燃材料、防火等级达到V0级；</w:t>
            </w:r>
          </w:p>
          <w:p w14:paraId="4DECCB1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14）工作环境温度：-20℃~70℃；</w:t>
            </w:r>
          </w:p>
          <w:p w14:paraId="49624B0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15）安装地点海拔：不高于2000m；</w:t>
            </w:r>
          </w:p>
          <w:p w14:paraId="44C2ACF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安装方式：导轨卡口。</w:t>
            </w:r>
          </w:p>
        </w:tc>
        <w:tc>
          <w:tcPr>
            <w:tcW w:w="608" w:type="dxa"/>
            <w:shd w:val="clear" w:color="auto" w:fill="auto"/>
            <w:vAlign w:val="center"/>
          </w:tcPr>
          <w:p w14:paraId="7CFB6EA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608" w:type="dxa"/>
            <w:shd w:val="clear" w:color="auto" w:fill="auto"/>
            <w:vAlign w:val="center"/>
          </w:tcPr>
          <w:p w14:paraId="758EA10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2FA2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7CBB7C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1234" w:type="dxa"/>
            <w:shd w:val="clear" w:color="auto" w:fill="auto"/>
            <w:vAlign w:val="center"/>
          </w:tcPr>
          <w:p w14:paraId="7C20CA1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4G通讯模组（全网通）</w:t>
            </w:r>
          </w:p>
        </w:tc>
        <w:tc>
          <w:tcPr>
            <w:tcW w:w="5377" w:type="dxa"/>
            <w:shd w:val="clear" w:color="auto" w:fill="auto"/>
            <w:vAlign w:val="center"/>
          </w:tcPr>
          <w:p w14:paraId="6D6337E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1）支持双向互联网通讯；</w:t>
            </w:r>
          </w:p>
          <w:p w14:paraId="06B1680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2）可支持以太网、WIFI、2G、4G、NB-IoT、RS485等多种通信方式；</w:t>
            </w:r>
          </w:p>
          <w:p w14:paraId="5B8736F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3）支持向下串口通讯功能、数据计算分析存储功能；</w:t>
            </w:r>
          </w:p>
          <w:p w14:paraId="74C0450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4）定时控制功能：内置时钟芯片，脱网状态下可保证时间的精准性，真正实现各线路定时开关变得轻松、准确；</w:t>
            </w:r>
          </w:p>
          <w:p w14:paraId="57904C07">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5）工作电压：DC12V；</w:t>
            </w:r>
          </w:p>
          <w:p w14:paraId="2C2D2EA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6）工作环境温度：-20℃~70℃；</w:t>
            </w:r>
          </w:p>
          <w:p w14:paraId="1E05AFB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7）安装地点海拔：不高于2000m；</w:t>
            </w:r>
          </w:p>
          <w:p w14:paraId="0EBE36E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8）安装方式：导轨卡口。</w:t>
            </w:r>
          </w:p>
          <w:p w14:paraId="00D218E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9）设备外壳材料应采用高规格防火阻燃材料、防火等级达到V0级</w:t>
            </w:r>
          </w:p>
          <w:p w14:paraId="6A002A2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10）具有工信部入网许可证；</w:t>
            </w:r>
          </w:p>
          <w:p w14:paraId="6E1EA0D7">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11）内置4G物联网流量卡，包含不少于5年流量。</w:t>
            </w:r>
          </w:p>
        </w:tc>
        <w:tc>
          <w:tcPr>
            <w:tcW w:w="608" w:type="dxa"/>
            <w:shd w:val="clear" w:color="auto" w:fill="auto"/>
            <w:vAlign w:val="center"/>
          </w:tcPr>
          <w:p w14:paraId="31D2AD2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D5CD6A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r>
      <w:tr w14:paraId="0557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90EC20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1234" w:type="dxa"/>
            <w:shd w:val="clear" w:color="auto" w:fill="auto"/>
            <w:vAlign w:val="center"/>
          </w:tcPr>
          <w:p w14:paraId="1E878FC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电源及防浪涌模组</w:t>
            </w:r>
          </w:p>
        </w:tc>
        <w:tc>
          <w:tcPr>
            <w:tcW w:w="5377" w:type="dxa"/>
            <w:shd w:val="clear" w:color="auto" w:fill="auto"/>
            <w:vAlign w:val="center"/>
          </w:tcPr>
          <w:p w14:paraId="513F05F5">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1）输入电压：AC100V-250V；</w:t>
            </w:r>
          </w:p>
          <w:p w14:paraId="5EB5067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2）输入电流：100mA;</w:t>
            </w:r>
          </w:p>
          <w:p w14:paraId="1EDA86E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3）额定输出电压：DC12V；</w:t>
            </w:r>
          </w:p>
          <w:p w14:paraId="73141FA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4）额定输出电流MAX DC2A；</w:t>
            </w:r>
          </w:p>
          <w:p w14:paraId="5F7D477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5）防雷击浪涌保护最大泄放电流：20kA；</w:t>
            </w:r>
          </w:p>
          <w:p w14:paraId="09D2E41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6）工作环境温度：-20℃~70℃；</w:t>
            </w:r>
          </w:p>
          <w:p w14:paraId="69C0D19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7）安装地点海拔：不高于2000m；</w:t>
            </w:r>
          </w:p>
          <w:p w14:paraId="22E5070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8）安装方式：导轨卡口。</w:t>
            </w:r>
          </w:p>
          <w:p w14:paraId="448E3303">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9）所供产品符合GB4943.1标准；</w:t>
            </w:r>
          </w:p>
        </w:tc>
        <w:tc>
          <w:tcPr>
            <w:tcW w:w="608" w:type="dxa"/>
            <w:shd w:val="clear" w:color="auto" w:fill="auto"/>
            <w:vAlign w:val="center"/>
          </w:tcPr>
          <w:p w14:paraId="6D09445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4C59687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r>
      <w:tr w14:paraId="7ADA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60E00C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w:t>
            </w:r>
          </w:p>
        </w:tc>
        <w:tc>
          <w:tcPr>
            <w:tcW w:w="1234" w:type="dxa"/>
            <w:shd w:val="clear" w:color="auto" w:fill="auto"/>
            <w:vAlign w:val="center"/>
          </w:tcPr>
          <w:p w14:paraId="4D036530">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通讯</w:t>
            </w:r>
          </w:p>
          <w:p w14:paraId="0230973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延长线</w:t>
            </w:r>
          </w:p>
        </w:tc>
        <w:tc>
          <w:tcPr>
            <w:tcW w:w="5377" w:type="dxa"/>
            <w:shd w:val="clear" w:color="auto" w:fill="auto"/>
            <w:vAlign w:val="center"/>
          </w:tcPr>
          <w:p w14:paraId="3616023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通讯延长线*1条</w:t>
            </w:r>
          </w:p>
        </w:tc>
        <w:tc>
          <w:tcPr>
            <w:tcW w:w="608" w:type="dxa"/>
            <w:shd w:val="clear" w:color="auto" w:fill="auto"/>
            <w:vAlign w:val="center"/>
          </w:tcPr>
          <w:p w14:paraId="245D32F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0C843B7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条</w:t>
            </w:r>
          </w:p>
        </w:tc>
      </w:tr>
      <w:tr w14:paraId="1EF8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36ECC8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w:t>
            </w:r>
          </w:p>
        </w:tc>
        <w:tc>
          <w:tcPr>
            <w:tcW w:w="1234" w:type="dxa"/>
            <w:shd w:val="clear" w:color="auto" w:fill="auto"/>
            <w:vAlign w:val="center"/>
          </w:tcPr>
          <w:p w14:paraId="32B3157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智能用电监测管理系统</w:t>
            </w:r>
          </w:p>
        </w:tc>
        <w:tc>
          <w:tcPr>
            <w:tcW w:w="5377" w:type="dxa"/>
            <w:shd w:val="clear" w:color="auto" w:fill="auto"/>
            <w:vAlign w:val="center"/>
          </w:tcPr>
          <w:p w14:paraId="7B685F7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★1）支持多种客户端应用，包含Web端、手机APP（IOS、Android）。</w:t>
            </w:r>
          </w:p>
          <w:p w14:paraId="342E817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2）系统功能</w:t>
            </w:r>
          </w:p>
          <w:p w14:paraId="72CE9F5A">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①具备Web端的平台显示、具备实时数据查看、远程控制、报警弹窗提示、参数设置修改等；</w:t>
            </w:r>
          </w:p>
          <w:p w14:paraId="5260E79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②苹果和安卓APP，具备实时数据查看、远程控制、定时控制、功率最大设定、报警弹窗提示、电量计量及漏电自检等功能；</w:t>
            </w:r>
          </w:p>
          <w:p w14:paraId="498A4C5E">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③并发用户数与系统性能：性能设计满足项目针对该系统在用户数，响应速度，系统在线并发等性能的需要：</w:t>
            </w:r>
          </w:p>
          <w:p w14:paraId="31142F3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平均响应速度：全系统按照在标准软硬件环境下允许至少200用户操作，50人并发访问流量；</w:t>
            </w:r>
          </w:p>
          <w:p w14:paraId="250F6AA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业务操作交易平均响应时间小于3秒钟；</w:t>
            </w:r>
          </w:p>
          <w:p w14:paraId="3F515279">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复杂查询类平均响应时间小于5秒；</w:t>
            </w:r>
          </w:p>
          <w:p w14:paraId="5D41A6A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统计分析类平均响应时间小于1分钟；</w:t>
            </w:r>
          </w:p>
          <w:p w14:paraId="66B96EBD">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容量和吞吐量：系统应支持每个子系统至少50用户的同时并发；</w:t>
            </w:r>
          </w:p>
          <w:p w14:paraId="479F50D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④需稳定、可靠、安全、实用。信息传递灵活快捷，人机界面友好，图表生成灵活美观，输出、输入方便，检索、查询简单快捷。</w:t>
            </w:r>
          </w:p>
          <w:p w14:paraId="081A0B0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3）安全与身份认证</w:t>
            </w:r>
          </w:p>
          <w:p w14:paraId="784DD6E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①文件存取和系统功能要进行权限控制；</w:t>
            </w:r>
          </w:p>
          <w:p w14:paraId="2842E3E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②提供从系统级安全到应用层安全的各级防护措施，最大限度地防止非法入侵和操作，保证数据安全；</w:t>
            </w:r>
          </w:p>
          <w:p w14:paraId="69B4243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③系统必须针对不同岗位实现相关业务内容的权限管理，包括数据的收集、修改、查询、统计等操作；</w:t>
            </w:r>
          </w:p>
          <w:p w14:paraId="6F1E87B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④具备用户行为的安全审计和防抵赖能力，提供帮助系统安全管理的安全报表。</w:t>
            </w:r>
          </w:p>
          <w:p w14:paraId="6C22E6F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4）系统稳定性</w:t>
            </w:r>
          </w:p>
          <w:p w14:paraId="5267A5E8">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①避免由于单点故障或系统的升级而影响整个系统的正常运行；</w:t>
            </w:r>
          </w:p>
          <w:p w14:paraId="184D742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②支持7*24小时不间断服务。单次系统故障响应时间，严重故障不得超过1小时，一般故障不超过2小时；</w:t>
            </w:r>
          </w:p>
          <w:p w14:paraId="105714E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③满足网络不稳定、后台压力较大等特殊情况下，保证软件正常运行。因软件系统自身原因宕机次数每年需少于2次；</w:t>
            </w:r>
          </w:p>
          <w:p w14:paraId="09FC944B">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④在系统发生失效的情况下，系统应容易重建规定的性能级别并恢复受直接影响的数据；</w:t>
            </w:r>
          </w:p>
          <w:p w14:paraId="76642853">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⑤当系统在高负荷运转或出现故障，进入异步工作模式时，必须采用可靠的机制，保证数据的零丢失。</w:t>
            </w:r>
          </w:p>
          <w:p w14:paraId="24C7F28F">
            <w:pPr>
              <w:widowControl/>
              <w:spacing w:line="460" w:lineRule="exact"/>
              <w:jc w:val="left"/>
              <w:textAlignment w:val="center"/>
              <w:rPr>
                <w:rFonts w:ascii="宋体" w:hAnsi="宋体" w:cs="宋体"/>
                <w:color w:val="auto"/>
                <w:sz w:val="24"/>
                <w:highlight w:val="none"/>
              </w:rPr>
            </w:pPr>
            <w:r>
              <w:rPr>
                <w:rFonts w:hint="eastAsia" w:ascii="仿宋" w:hAnsi="仿宋" w:eastAsia="仿宋" w:cs="宋体"/>
                <w:color w:val="auto"/>
                <w:kern w:val="0"/>
                <w:szCs w:val="21"/>
                <w:highlight w:val="none"/>
                <w:lang w:bidi="ar"/>
              </w:rPr>
              <w:t>▲</w:t>
            </w:r>
            <w:r>
              <w:rPr>
                <w:rFonts w:hint="eastAsia" w:ascii="宋体" w:hAnsi="宋体" w:cs="宋体"/>
                <w:color w:val="auto"/>
                <w:kern w:val="0"/>
                <w:sz w:val="24"/>
                <w:highlight w:val="none"/>
                <w:lang w:bidi="ar"/>
              </w:rPr>
              <w:t>5）所投产品具有电力物联网软件著作登记证书及公安部安全与警用电子产品质量检测中心移动端和PC端软件测试报告。</w:t>
            </w:r>
            <w:r>
              <w:rPr>
                <w:rFonts w:hint="eastAsia" w:ascii="宋体" w:hAnsi="宋体" w:cs="宋体"/>
                <w:b/>
                <w:bCs/>
                <w:color w:val="auto"/>
                <w:kern w:val="0"/>
                <w:sz w:val="24"/>
                <w:highlight w:val="none"/>
                <w:lang w:bidi="ar"/>
              </w:rPr>
              <w:t>（提供证书及软件测试报告复印件并加盖投标人公章）</w:t>
            </w:r>
          </w:p>
        </w:tc>
        <w:tc>
          <w:tcPr>
            <w:tcW w:w="608" w:type="dxa"/>
            <w:shd w:val="clear" w:color="auto" w:fill="auto"/>
            <w:vAlign w:val="center"/>
          </w:tcPr>
          <w:p w14:paraId="160A0CC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1C977DA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CC8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352334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w:t>
            </w:r>
          </w:p>
        </w:tc>
        <w:tc>
          <w:tcPr>
            <w:tcW w:w="1234" w:type="dxa"/>
            <w:shd w:val="clear" w:color="auto" w:fill="auto"/>
            <w:vAlign w:val="center"/>
          </w:tcPr>
          <w:p w14:paraId="170B31E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辅材</w:t>
            </w:r>
          </w:p>
        </w:tc>
        <w:tc>
          <w:tcPr>
            <w:tcW w:w="5377" w:type="dxa"/>
            <w:shd w:val="clear" w:color="auto" w:fill="auto"/>
            <w:vAlign w:val="center"/>
          </w:tcPr>
          <w:p w14:paraId="71503388">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安装调试所必须的辅材及接插件</w:t>
            </w:r>
          </w:p>
        </w:tc>
        <w:tc>
          <w:tcPr>
            <w:tcW w:w="608" w:type="dxa"/>
            <w:shd w:val="clear" w:color="auto" w:fill="auto"/>
            <w:vAlign w:val="center"/>
          </w:tcPr>
          <w:p w14:paraId="309B810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0B17769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5D8E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58CA3B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44</w:t>
            </w:r>
          </w:p>
        </w:tc>
        <w:tc>
          <w:tcPr>
            <w:tcW w:w="1234" w:type="dxa"/>
            <w:shd w:val="clear" w:color="auto" w:fill="auto"/>
            <w:vAlign w:val="center"/>
          </w:tcPr>
          <w:p w14:paraId="112AD8A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系统集成</w:t>
            </w:r>
          </w:p>
        </w:tc>
        <w:tc>
          <w:tcPr>
            <w:tcW w:w="5377" w:type="dxa"/>
            <w:shd w:val="clear" w:color="auto" w:fill="auto"/>
            <w:vAlign w:val="center"/>
          </w:tcPr>
          <w:p w14:paraId="7EDF7C95">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含线管、桥架、水晶头、胶布、安装调试等</w:t>
            </w:r>
          </w:p>
        </w:tc>
        <w:tc>
          <w:tcPr>
            <w:tcW w:w="608" w:type="dxa"/>
            <w:shd w:val="clear" w:color="auto" w:fill="auto"/>
            <w:vAlign w:val="center"/>
          </w:tcPr>
          <w:p w14:paraId="5ACD767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16FC74F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043A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11EA7FE">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二、</w:t>
            </w:r>
          </w:p>
        </w:tc>
        <w:tc>
          <w:tcPr>
            <w:tcW w:w="6611" w:type="dxa"/>
            <w:gridSpan w:val="2"/>
            <w:shd w:val="clear" w:color="auto" w:fill="auto"/>
            <w:vAlign w:val="center"/>
          </w:tcPr>
          <w:p w14:paraId="6B7FD5EB">
            <w:pPr>
              <w:widowControl/>
              <w:spacing w:line="4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环境改造</w:t>
            </w:r>
          </w:p>
        </w:tc>
        <w:tc>
          <w:tcPr>
            <w:tcW w:w="608" w:type="dxa"/>
            <w:shd w:val="clear" w:color="auto" w:fill="auto"/>
            <w:vAlign w:val="center"/>
          </w:tcPr>
          <w:p w14:paraId="372DC4C8">
            <w:pPr>
              <w:widowControl/>
              <w:spacing w:line="460" w:lineRule="exact"/>
              <w:jc w:val="center"/>
              <w:rPr>
                <w:rFonts w:ascii="宋体" w:hAnsi="宋体" w:cs="宋体"/>
                <w:b/>
                <w:bCs/>
                <w:color w:val="auto"/>
                <w:sz w:val="24"/>
                <w:highlight w:val="none"/>
              </w:rPr>
            </w:pPr>
          </w:p>
        </w:tc>
        <w:tc>
          <w:tcPr>
            <w:tcW w:w="608" w:type="dxa"/>
            <w:shd w:val="clear" w:color="auto" w:fill="auto"/>
            <w:vAlign w:val="center"/>
          </w:tcPr>
          <w:p w14:paraId="246B5AFA">
            <w:pPr>
              <w:widowControl/>
              <w:spacing w:line="460" w:lineRule="exact"/>
              <w:jc w:val="center"/>
              <w:rPr>
                <w:rFonts w:ascii="宋体" w:hAnsi="宋体" w:cs="宋体"/>
                <w:b/>
                <w:bCs/>
                <w:color w:val="auto"/>
                <w:sz w:val="24"/>
                <w:highlight w:val="none"/>
              </w:rPr>
            </w:pPr>
          </w:p>
        </w:tc>
      </w:tr>
      <w:tr w14:paraId="642F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C62168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234" w:type="dxa"/>
            <w:shd w:val="clear" w:color="auto" w:fill="auto"/>
            <w:vAlign w:val="center"/>
          </w:tcPr>
          <w:p w14:paraId="7BC0E55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静电地板</w:t>
            </w:r>
          </w:p>
        </w:tc>
        <w:tc>
          <w:tcPr>
            <w:tcW w:w="5377" w:type="dxa"/>
            <w:shd w:val="clear" w:color="auto" w:fill="auto"/>
            <w:vAlign w:val="center"/>
          </w:tcPr>
          <w:p w14:paraId="762D19C8">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陶磁静电地板，国标</w:t>
            </w:r>
          </w:p>
        </w:tc>
        <w:tc>
          <w:tcPr>
            <w:tcW w:w="608" w:type="dxa"/>
            <w:shd w:val="clear" w:color="auto" w:fill="auto"/>
            <w:vAlign w:val="center"/>
          </w:tcPr>
          <w:p w14:paraId="5BCBFE5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75</w:t>
            </w:r>
          </w:p>
        </w:tc>
        <w:tc>
          <w:tcPr>
            <w:tcW w:w="608" w:type="dxa"/>
            <w:shd w:val="clear" w:color="auto" w:fill="auto"/>
            <w:vAlign w:val="center"/>
          </w:tcPr>
          <w:p w14:paraId="12FFD7F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r w14:paraId="02F8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854A2D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234" w:type="dxa"/>
            <w:shd w:val="clear" w:color="auto" w:fill="auto"/>
            <w:vAlign w:val="center"/>
          </w:tcPr>
          <w:p w14:paraId="04B5BBD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粉刷</w:t>
            </w:r>
          </w:p>
        </w:tc>
        <w:tc>
          <w:tcPr>
            <w:tcW w:w="5377" w:type="dxa"/>
            <w:shd w:val="clear" w:color="auto" w:fill="auto"/>
            <w:vAlign w:val="center"/>
          </w:tcPr>
          <w:p w14:paraId="20DE51E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粉刷出新，三遍两底</w:t>
            </w:r>
          </w:p>
        </w:tc>
        <w:tc>
          <w:tcPr>
            <w:tcW w:w="608" w:type="dxa"/>
            <w:shd w:val="clear" w:color="auto" w:fill="auto"/>
            <w:vAlign w:val="center"/>
          </w:tcPr>
          <w:p w14:paraId="7000F82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w:t>
            </w:r>
          </w:p>
        </w:tc>
        <w:tc>
          <w:tcPr>
            <w:tcW w:w="608" w:type="dxa"/>
            <w:shd w:val="clear" w:color="auto" w:fill="auto"/>
            <w:vAlign w:val="center"/>
          </w:tcPr>
          <w:p w14:paraId="6DC8436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r w14:paraId="007E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3E9DEA7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234" w:type="dxa"/>
            <w:shd w:val="clear" w:color="auto" w:fill="auto"/>
            <w:vAlign w:val="center"/>
          </w:tcPr>
          <w:p w14:paraId="15E15C7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矿棉吸音板吊顶</w:t>
            </w:r>
          </w:p>
        </w:tc>
        <w:tc>
          <w:tcPr>
            <w:tcW w:w="5377" w:type="dxa"/>
            <w:shd w:val="clear" w:color="auto" w:fill="auto"/>
            <w:vAlign w:val="center"/>
          </w:tcPr>
          <w:p w14:paraId="1DAE09B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600*600矿棉吸音板吊顶，镀锌吊筋铝合金龙骨</w:t>
            </w:r>
          </w:p>
        </w:tc>
        <w:tc>
          <w:tcPr>
            <w:tcW w:w="608" w:type="dxa"/>
            <w:shd w:val="clear" w:color="auto" w:fill="auto"/>
            <w:vAlign w:val="center"/>
          </w:tcPr>
          <w:p w14:paraId="046F062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75</w:t>
            </w:r>
          </w:p>
        </w:tc>
        <w:tc>
          <w:tcPr>
            <w:tcW w:w="608" w:type="dxa"/>
            <w:shd w:val="clear" w:color="auto" w:fill="auto"/>
            <w:vAlign w:val="center"/>
          </w:tcPr>
          <w:p w14:paraId="3DCA63A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r w14:paraId="0544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F9DD2E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234" w:type="dxa"/>
            <w:shd w:val="clear" w:color="auto" w:fill="auto"/>
            <w:vAlign w:val="center"/>
          </w:tcPr>
          <w:p w14:paraId="57EB9E4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定制风管及出风口</w:t>
            </w:r>
          </w:p>
        </w:tc>
        <w:tc>
          <w:tcPr>
            <w:tcW w:w="5377" w:type="dxa"/>
            <w:shd w:val="clear" w:color="auto" w:fill="auto"/>
            <w:vAlign w:val="center"/>
          </w:tcPr>
          <w:p w14:paraId="792E8ACF">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对教室原有空调风管进行改造，并定制出风口</w:t>
            </w:r>
          </w:p>
        </w:tc>
        <w:tc>
          <w:tcPr>
            <w:tcW w:w="608" w:type="dxa"/>
            <w:shd w:val="clear" w:color="auto" w:fill="auto"/>
            <w:vAlign w:val="center"/>
          </w:tcPr>
          <w:p w14:paraId="41FFA4D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2434D9F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280F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7FDDF2D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234" w:type="dxa"/>
            <w:shd w:val="clear" w:color="auto" w:fill="auto"/>
            <w:vAlign w:val="center"/>
          </w:tcPr>
          <w:p w14:paraId="23C3EFB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不锈钢踢脚线</w:t>
            </w:r>
          </w:p>
        </w:tc>
        <w:tc>
          <w:tcPr>
            <w:tcW w:w="5377" w:type="dxa"/>
            <w:shd w:val="clear" w:color="auto" w:fill="auto"/>
            <w:vAlign w:val="center"/>
          </w:tcPr>
          <w:p w14:paraId="3CE802F1">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304不锈钢，高度不低于80mm</w:t>
            </w:r>
          </w:p>
        </w:tc>
        <w:tc>
          <w:tcPr>
            <w:tcW w:w="608" w:type="dxa"/>
            <w:shd w:val="clear" w:color="auto" w:fill="auto"/>
            <w:vAlign w:val="center"/>
          </w:tcPr>
          <w:p w14:paraId="1648D03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608" w:type="dxa"/>
            <w:shd w:val="clear" w:color="auto" w:fill="auto"/>
            <w:vAlign w:val="center"/>
          </w:tcPr>
          <w:p w14:paraId="3D88182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r>
      <w:tr w14:paraId="7BDD5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049E327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234" w:type="dxa"/>
            <w:shd w:val="clear" w:color="auto" w:fill="auto"/>
            <w:vAlign w:val="center"/>
          </w:tcPr>
          <w:p w14:paraId="0C724BE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LED护眼黑板灯</w:t>
            </w:r>
          </w:p>
        </w:tc>
        <w:tc>
          <w:tcPr>
            <w:tcW w:w="5377" w:type="dxa"/>
            <w:shd w:val="clear" w:color="auto" w:fill="auto"/>
            <w:vAlign w:val="center"/>
          </w:tcPr>
          <w:p w14:paraId="13825CB1">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1、LED黑板灯功率36±5W，功率因数≥0.90。</w:t>
            </w:r>
          </w:p>
          <w:p w14:paraId="33D613EC">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2、LED黑板灯色温在5000±300K区间，色容差＜5。</w:t>
            </w:r>
          </w:p>
          <w:p w14:paraId="2B92D7F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3、LED黑板灯显色指数Ra≥90，特殊显色指数R9≥50。</w:t>
            </w:r>
          </w:p>
          <w:p w14:paraId="3C716D2F">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4、LED黑板灯光生物安全检测为“无危险类”。</w:t>
            </w:r>
          </w:p>
          <w:p w14:paraId="2263685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5、LED黑板灯蓝光危害等级为RG0或RG1。</w:t>
            </w:r>
          </w:p>
          <w:p w14:paraId="33F65FAA">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6、LED黑板灯“闪烁”项目检测为无显著影响。</w:t>
            </w:r>
          </w:p>
        </w:tc>
        <w:tc>
          <w:tcPr>
            <w:tcW w:w="608" w:type="dxa"/>
            <w:shd w:val="clear" w:color="auto" w:fill="auto"/>
            <w:vAlign w:val="center"/>
          </w:tcPr>
          <w:p w14:paraId="6F1D269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608" w:type="dxa"/>
            <w:shd w:val="clear" w:color="auto" w:fill="auto"/>
            <w:vAlign w:val="center"/>
          </w:tcPr>
          <w:p w14:paraId="7E36775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盏</w:t>
            </w:r>
          </w:p>
        </w:tc>
      </w:tr>
      <w:tr w14:paraId="6ECC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319507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234" w:type="dxa"/>
            <w:shd w:val="clear" w:color="auto" w:fill="auto"/>
            <w:vAlign w:val="center"/>
          </w:tcPr>
          <w:p w14:paraId="4626394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LED平板灯</w:t>
            </w:r>
          </w:p>
        </w:tc>
        <w:tc>
          <w:tcPr>
            <w:tcW w:w="5377" w:type="dxa"/>
            <w:shd w:val="clear" w:color="auto" w:fill="auto"/>
            <w:vAlign w:val="center"/>
          </w:tcPr>
          <w:p w14:paraId="44074198">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LED平板灯600*600；不低于60W</w:t>
            </w:r>
          </w:p>
        </w:tc>
        <w:tc>
          <w:tcPr>
            <w:tcW w:w="608" w:type="dxa"/>
            <w:shd w:val="clear" w:color="auto" w:fill="auto"/>
            <w:vAlign w:val="center"/>
          </w:tcPr>
          <w:p w14:paraId="1AF7438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608" w:type="dxa"/>
            <w:shd w:val="clear" w:color="auto" w:fill="auto"/>
            <w:vAlign w:val="center"/>
          </w:tcPr>
          <w:p w14:paraId="26857A1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盏</w:t>
            </w:r>
          </w:p>
        </w:tc>
      </w:tr>
      <w:tr w14:paraId="32E2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4E9DE2B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234" w:type="dxa"/>
            <w:shd w:val="clear" w:color="auto" w:fill="auto"/>
            <w:vAlign w:val="center"/>
          </w:tcPr>
          <w:p w14:paraId="57B8DB5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窗帘</w:t>
            </w:r>
          </w:p>
        </w:tc>
        <w:tc>
          <w:tcPr>
            <w:tcW w:w="5377" w:type="dxa"/>
            <w:shd w:val="clear" w:color="auto" w:fill="auto"/>
            <w:vAlign w:val="center"/>
          </w:tcPr>
          <w:p w14:paraId="0B51D89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根据教室现状定制</w:t>
            </w:r>
          </w:p>
        </w:tc>
        <w:tc>
          <w:tcPr>
            <w:tcW w:w="608" w:type="dxa"/>
            <w:shd w:val="clear" w:color="auto" w:fill="auto"/>
            <w:vAlign w:val="center"/>
          </w:tcPr>
          <w:p w14:paraId="787F0E8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BB6127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r>
      <w:tr w14:paraId="2977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CD6BF6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234" w:type="dxa"/>
            <w:shd w:val="clear" w:color="auto" w:fill="auto"/>
            <w:vAlign w:val="center"/>
          </w:tcPr>
          <w:p w14:paraId="183D1C0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弱电桥架</w:t>
            </w:r>
          </w:p>
        </w:tc>
        <w:tc>
          <w:tcPr>
            <w:tcW w:w="5377" w:type="dxa"/>
            <w:shd w:val="clear" w:color="auto" w:fill="auto"/>
            <w:vAlign w:val="center"/>
          </w:tcPr>
          <w:p w14:paraId="67F2994F">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100*100镀锌</w:t>
            </w:r>
          </w:p>
        </w:tc>
        <w:tc>
          <w:tcPr>
            <w:tcW w:w="608" w:type="dxa"/>
            <w:shd w:val="clear" w:color="auto" w:fill="auto"/>
            <w:vAlign w:val="center"/>
          </w:tcPr>
          <w:p w14:paraId="2456A22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50</w:t>
            </w:r>
          </w:p>
        </w:tc>
        <w:tc>
          <w:tcPr>
            <w:tcW w:w="608" w:type="dxa"/>
            <w:shd w:val="clear" w:color="auto" w:fill="auto"/>
            <w:vAlign w:val="center"/>
          </w:tcPr>
          <w:p w14:paraId="1715E80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r>
      <w:tr w14:paraId="1388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0DA6BA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234" w:type="dxa"/>
            <w:shd w:val="clear" w:color="auto" w:fill="auto"/>
            <w:vAlign w:val="center"/>
          </w:tcPr>
          <w:p w14:paraId="1E6A010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铁管</w:t>
            </w:r>
          </w:p>
        </w:tc>
        <w:tc>
          <w:tcPr>
            <w:tcW w:w="5377" w:type="dxa"/>
            <w:shd w:val="clear" w:color="auto" w:fill="auto"/>
            <w:vAlign w:val="center"/>
          </w:tcPr>
          <w:p w14:paraId="472E72A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Φ20</w:t>
            </w:r>
          </w:p>
        </w:tc>
        <w:tc>
          <w:tcPr>
            <w:tcW w:w="608" w:type="dxa"/>
            <w:shd w:val="clear" w:color="auto" w:fill="auto"/>
            <w:vAlign w:val="center"/>
          </w:tcPr>
          <w:p w14:paraId="31D871D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200</w:t>
            </w:r>
          </w:p>
        </w:tc>
        <w:tc>
          <w:tcPr>
            <w:tcW w:w="608" w:type="dxa"/>
            <w:shd w:val="clear" w:color="auto" w:fill="auto"/>
            <w:vAlign w:val="center"/>
          </w:tcPr>
          <w:p w14:paraId="0578D2C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r>
      <w:tr w14:paraId="0892B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E48E87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234" w:type="dxa"/>
            <w:shd w:val="clear" w:color="auto" w:fill="auto"/>
            <w:vAlign w:val="center"/>
          </w:tcPr>
          <w:p w14:paraId="3610ED4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文化装饰</w:t>
            </w:r>
          </w:p>
        </w:tc>
        <w:tc>
          <w:tcPr>
            <w:tcW w:w="5377" w:type="dxa"/>
            <w:shd w:val="clear" w:color="auto" w:fill="auto"/>
            <w:vAlign w:val="center"/>
          </w:tcPr>
          <w:p w14:paraId="3F707E5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2块1㎡亚克力板，桌贴</w:t>
            </w:r>
          </w:p>
        </w:tc>
        <w:tc>
          <w:tcPr>
            <w:tcW w:w="608" w:type="dxa"/>
            <w:shd w:val="clear" w:color="auto" w:fill="auto"/>
            <w:vAlign w:val="center"/>
          </w:tcPr>
          <w:p w14:paraId="2182C39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1ABC86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间</w:t>
            </w:r>
          </w:p>
        </w:tc>
      </w:tr>
      <w:tr w14:paraId="07C3A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A49188E">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1234" w:type="dxa"/>
            <w:shd w:val="clear" w:color="auto" w:fill="auto"/>
            <w:vAlign w:val="center"/>
          </w:tcPr>
          <w:p w14:paraId="68282142">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光纤铺设</w:t>
            </w:r>
          </w:p>
        </w:tc>
        <w:tc>
          <w:tcPr>
            <w:tcW w:w="5377" w:type="dxa"/>
            <w:shd w:val="clear" w:color="auto" w:fill="auto"/>
            <w:vAlign w:val="center"/>
          </w:tcPr>
          <w:p w14:paraId="0C0BAEF4">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含</w:t>
            </w:r>
            <w:r>
              <w:rPr>
                <w:rFonts w:ascii="宋体" w:hAnsi="宋体" w:cs="宋体"/>
                <w:color w:val="auto"/>
                <w:kern w:val="0"/>
                <w:sz w:val="24"/>
                <w:highlight w:val="none"/>
                <w:lang w:bidi="ar"/>
              </w:rPr>
              <w:t>4</w:t>
            </w:r>
            <w:r>
              <w:rPr>
                <w:rFonts w:hint="eastAsia" w:ascii="宋体" w:hAnsi="宋体" w:cs="宋体"/>
                <w:color w:val="auto"/>
                <w:kern w:val="0"/>
                <w:sz w:val="24"/>
                <w:highlight w:val="none"/>
                <w:lang w:bidi="ar"/>
              </w:rPr>
              <w:t>芯单模光缆1</w:t>
            </w:r>
            <w:r>
              <w:rPr>
                <w:rFonts w:ascii="宋体" w:hAnsi="宋体" w:cs="宋体"/>
                <w:color w:val="auto"/>
                <w:kern w:val="0"/>
                <w:sz w:val="24"/>
                <w:highlight w:val="none"/>
                <w:lang w:bidi="ar"/>
              </w:rPr>
              <w:t>50</w:t>
            </w:r>
            <w:r>
              <w:rPr>
                <w:rFonts w:hint="eastAsia" w:ascii="宋体" w:hAnsi="宋体" w:cs="宋体"/>
                <w:color w:val="auto"/>
                <w:kern w:val="0"/>
                <w:sz w:val="24"/>
                <w:highlight w:val="none"/>
                <w:lang w:bidi="ar"/>
              </w:rPr>
              <w:t>米，4口光纤终端盒2个，耦合器8个，单模尾纤8根，3米单模光纤跳线2根，光纤熔接及敷设等</w:t>
            </w:r>
          </w:p>
        </w:tc>
        <w:tc>
          <w:tcPr>
            <w:tcW w:w="608" w:type="dxa"/>
            <w:shd w:val="clear" w:color="auto" w:fill="auto"/>
            <w:vAlign w:val="center"/>
          </w:tcPr>
          <w:p w14:paraId="254D138C">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608" w:type="dxa"/>
            <w:shd w:val="clear" w:color="auto" w:fill="auto"/>
            <w:vAlign w:val="center"/>
          </w:tcPr>
          <w:p w14:paraId="4493E7CA">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r>
      <w:tr w14:paraId="7DC1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143707D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234" w:type="dxa"/>
            <w:shd w:val="clear" w:color="auto" w:fill="auto"/>
            <w:vAlign w:val="center"/>
          </w:tcPr>
          <w:p w14:paraId="5DB4E27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w:t>
            </w:r>
          </w:p>
        </w:tc>
        <w:tc>
          <w:tcPr>
            <w:tcW w:w="5377" w:type="dxa"/>
            <w:shd w:val="clear" w:color="auto" w:fill="auto"/>
            <w:vAlign w:val="center"/>
          </w:tcPr>
          <w:p w14:paraId="55B7BC4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墙面原有明管、明线，重新开槽放管，布线、旧物拆除，垃圾清运等</w:t>
            </w:r>
          </w:p>
        </w:tc>
        <w:tc>
          <w:tcPr>
            <w:tcW w:w="608" w:type="dxa"/>
            <w:shd w:val="clear" w:color="auto" w:fill="auto"/>
            <w:vAlign w:val="center"/>
          </w:tcPr>
          <w:p w14:paraId="09CB93A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08" w:type="dxa"/>
            <w:shd w:val="clear" w:color="auto" w:fill="auto"/>
            <w:vAlign w:val="center"/>
          </w:tcPr>
          <w:p w14:paraId="53DDD1CD">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23E1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DED6335">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1234" w:type="dxa"/>
            <w:shd w:val="clear" w:color="auto" w:fill="auto"/>
            <w:vAlign w:val="center"/>
          </w:tcPr>
          <w:p w14:paraId="57A954AC">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电源线</w:t>
            </w:r>
          </w:p>
          <w:p w14:paraId="0703AE77">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敷设</w:t>
            </w:r>
          </w:p>
        </w:tc>
        <w:tc>
          <w:tcPr>
            <w:tcW w:w="5377" w:type="dxa"/>
            <w:shd w:val="clear" w:color="auto" w:fill="auto"/>
            <w:vAlign w:val="center"/>
          </w:tcPr>
          <w:p w14:paraId="3348C646">
            <w:pPr>
              <w:widowControl/>
              <w:spacing w:line="46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电源线敷设，须每组分路敷设</w:t>
            </w:r>
          </w:p>
        </w:tc>
        <w:tc>
          <w:tcPr>
            <w:tcW w:w="608" w:type="dxa"/>
            <w:shd w:val="clear" w:color="auto" w:fill="auto"/>
            <w:vAlign w:val="center"/>
          </w:tcPr>
          <w:p w14:paraId="09EB4A5E">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608" w:type="dxa"/>
            <w:shd w:val="clear" w:color="auto" w:fill="auto"/>
            <w:vAlign w:val="center"/>
          </w:tcPr>
          <w:p w14:paraId="2290B0F2">
            <w:pPr>
              <w:widowControl/>
              <w:spacing w:line="4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r>
    </w:tbl>
    <w:p w14:paraId="055E191F">
      <w:pPr>
        <w:pStyle w:val="93"/>
        <w:snapToGrid w:val="0"/>
        <w:spacing w:line="500" w:lineRule="exact"/>
        <w:ind w:firstLine="579"/>
        <w:contextualSpacing/>
        <w:rPr>
          <w:rFonts w:ascii="宋体" w:eastAsia="宋体"/>
          <w:b/>
          <w:bCs/>
          <w:color w:val="auto"/>
          <w:kern w:val="2"/>
          <w:sz w:val="28"/>
          <w:highlight w:val="none"/>
        </w:rPr>
      </w:pPr>
      <w:r>
        <w:rPr>
          <w:rFonts w:hint="eastAsia" w:ascii="宋体" w:eastAsia="宋体"/>
          <w:b/>
          <w:bCs/>
          <w:color w:val="auto"/>
          <w:kern w:val="2"/>
          <w:sz w:val="28"/>
          <w:highlight w:val="none"/>
        </w:rPr>
        <w:t>本项目装修部分竣工后需提供环境检测报告进行验收，若环保指数不达标，采购人有权责令整改，直至环境检测达标为止。其中涉及的返工费、材料费、管理费等费用由供应商自行承担。</w:t>
      </w:r>
    </w:p>
    <w:p w14:paraId="4244F889">
      <w:pPr>
        <w:adjustRightInd w:val="0"/>
        <w:snapToGrid w:val="0"/>
        <w:spacing w:line="500" w:lineRule="exact"/>
        <w:rPr>
          <w:rFonts w:ascii="宋体" w:hAnsi="宋体"/>
          <w:b/>
          <w:bCs/>
          <w:color w:val="auto"/>
          <w:sz w:val="28"/>
          <w:szCs w:val="28"/>
          <w:highlight w:val="none"/>
        </w:rPr>
      </w:pPr>
      <w:r>
        <w:rPr>
          <w:rFonts w:hint="eastAsia" w:ascii="宋体" w:hAnsi="宋体"/>
          <w:b/>
          <w:bCs/>
          <w:color w:val="auto"/>
          <w:sz w:val="28"/>
          <w:szCs w:val="28"/>
          <w:highlight w:val="none"/>
        </w:rPr>
        <w:t>重要说明：</w:t>
      </w:r>
    </w:p>
    <w:p w14:paraId="153A7804">
      <w:pPr>
        <w:pStyle w:val="93"/>
        <w:snapToGrid w:val="0"/>
        <w:spacing w:line="500" w:lineRule="exact"/>
        <w:ind w:firstLine="579"/>
        <w:contextualSpacing/>
        <w:rPr>
          <w:rFonts w:ascii="宋体" w:eastAsia="宋体"/>
          <w:b/>
          <w:bCs/>
          <w:color w:val="auto"/>
          <w:kern w:val="2"/>
          <w:sz w:val="28"/>
          <w:highlight w:val="none"/>
        </w:rPr>
      </w:pPr>
      <w:r>
        <w:rPr>
          <w:rFonts w:hint="eastAsia" w:ascii="宋体" w:eastAsia="宋体"/>
          <w:b/>
          <w:bCs/>
          <w:color w:val="auto"/>
          <w:kern w:val="2"/>
          <w:sz w:val="28"/>
          <w:highlight w:val="none"/>
        </w:rPr>
        <w:t>1）带“★”项为重要技术指标不接受负偏离，不能满足则视为未能实质性响应招标文件，作无效标处理。</w:t>
      </w:r>
    </w:p>
    <w:p w14:paraId="50548860">
      <w:pPr>
        <w:pStyle w:val="93"/>
        <w:snapToGrid w:val="0"/>
        <w:spacing w:line="500" w:lineRule="exact"/>
        <w:ind w:firstLine="577"/>
        <w:contextualSpacing/>
        <w:rPr>
          <w:rFonts w:ascii="宋体" w:eastAsia="宋体"/>
          <w:b/>
          <w:bCs/>
          <w:color w:val="auto"/>
          <w:kern w:val="2"/>
          <w:sz w:val="28"/>
          <w:highlight w:val="none"/>
        </w:rPr>
      </w:pPr>
      <w:r>
        <w:rPr>
          <w:rFonts w:hint="eastAsia" w:ascii="宋体" w:eastAsia="宋体"/>
          <w:b/>
          <w:bCs/>
          <w:color w:val="auto"/>
          <w:kern w:val="2"/>
          <w:sz w:val="28"/>
          <w:highlight w:val="none"/>
        </w:rPr>
        <w:t>2）本次项目核心产品为：学生电脑、教师电脑。</w:t>
      </w:r>
    </w:p>
    <w:p w14:paraId="161D4C79">
      <w:pPr>
        <w:pStyle w:val="93"/>
        <w:snapToGrid w:val="0"/>
        <w:spacing w:line="500" w:lineRule="exact"/>
        <w:ind w:firstLine="579"/>
        <w:contextualSpacing/>
        <w:rPr>
          <w:rFonts w:ascii="宋体" w:eastAsia="宋体"/>
          <w:b/>
          <w:bCs/>
          <w:color w:val="auto"/>
          <w:kern w:val="2"/>
          <w:sz w:val="28"/>
          <w:highlight w:val="none"/>
        </w:rPr>
      </w:pPr>
      <w:r>
        <w:rPr>
          <w:rFonts w:ascii="宋体" w:eastAsia="宋体"/>
          <w:b/>
          <w:bCs/>
          <w:color w:val="auto"/>
          <w:kern w:val="2"/>
          <w:sz w:val="28"/>
          <w:highlight w:val="none"/>
        </w:rPr>
        <w:t>3</w:t>
      </w:r>
      <w:r>
        <w:rPr>
          <w:rFonts w:hint="eastAsia" w:ascii="宋体" w:eastAsia="宋体"/>
          <w:b/>
          <w:bCs/>
          <w:color w:val="auto"/>
          <w:kern w:val="2"/>
          <w:sz w:val="28"/>
          <w:highlight w:val="none"/>
        </w:rPr>
        <w:t>）投标人中标后签订合同前须提供智能化英语教学系统、智慧黑板、电脑、教学管理软件、云终端授权、录播主机、物联网智能空气开关、智能用电监测管理系统的生产厂家出具的针对本项目的参数符合承诺函及不</w:t>
      </w:r>
      <w:r>
        <w:rPr>
          <w:rFonts w:hint="eastAsia" w:ascii="宋体" w:eastAsia="宋体"/>
          <w:b/>
          <w:bCs/>
          <w:color w:val="auto"/>
          <w:kern w:val="2"/>
          <w:sz w:val="28"/>
          <w:highlight w:val="none"/>
        </w:rPr>
        <w:t>少于</w:t>
      </w:r>
      <w:r>
        <w:rPr>
          <w:rFonts w:hint="eastAsia" w:ascii="宋体" w:eastAsia="宋体"/>
          <w:b/>
          <w:bCs/>
          <w:color w:val="auto"/>
          <w:kern w:val="2"/>
          <w:sz w:val="28"/>
          <w:highlight w:val="none"/>
          <w:lang w:eastAsia="zh-CN"/>
        </w:rPr>
        <w:t>五</w:t>
      </w:r>
      <w:r>
        <w:rPr>
          <w:rFonts w:hint="eastAsia" w:ascii="宋体" w:eastAsia="宋体"/>
          <w:b/>
          <w:bCs/>
          <w:color w:val="auto"/>
          <w:kern w:val="2"/>
          <w:sz w:val="28"/>
          <w:highlight w:val="none"/>
        </w:rPr>
        <w:t>年的质保服</w:t>
      </w:r>
      <w:r>
        <w:rPr>
          <w:rFonts w:hint="eastAsia" w:ascii="宋体" w:eastAsia="宋体"/>
          <w:b/>
          <w:bCs/>
          <w:color w:val="auto"/>
          <w:kern w:val="2"/>
          <w:sz w:val="28"/>
          <w:highlight w:val="none"/>
        </w:rPr>
        <w:t>务承诺函加盖原厂公章，不能提供或故意拖延的，采购人有权拒签合同。</w:t>
      </w:r>
    </w:p>
    <w:p w14:paraId="5621D05D">
      <w:pPr>
        <w:pStyle w:val="93"/>
        <w:snapToGrid w:val="0"/>
        <w:spacing w:line="500" w:lineRule="exact"/>
        <w:ind w:firstLine="579"/>
        <w:contextualSpacing/>
        <w:rPr>
          <w:rFonts w:ascii="宋体" w:eastAsia="宋体"/>
          <w:b/>
          <w:bCs/>
          <w:color w:val="auto"/>
          <w:kern w:val="2"/>
          <w:sz w:val="28"/>
          <w:highlight w:val="none"/>
        </w:rPr>
      </w:pPr>
      <w:r>
        <w:rPr>
          <w:rFonts w:ascii="宋体" w:eastAsia="宋体"/>
          <w:b/>
          <w:bCs/>
          <w:color w:val="auto"/>
          <w:kern w:val="2"/>
          <w:sz w:val="28"/>
          <w:highlight w:val="none"/>
        </w:rPr>
        <w:t>4</w:t>
      </w:r>
      <w:r>
        <w:rPr>
          <w:rFonts w:hint="eastAsia" w:ascii="宋体" w:eastAsia="宋体"/>
          <w:b/>
          <w:bCs/>
          <w:color w:val="auto"/>
          <w:kern w:val="2"/>
          <w:sz w:val="28"/>
          <w:highlight w:val="none"/>
        </w:rPr>
        <w:t>）招标文件中要求提供的所有佐证材料（包含但不限于检测报告、认证文件、功能截图、各类承诺函等），在中标后签订合同前必须由生产厂家和成交候选单位一起盖章后提交招标人确认，不能提供或有意拖延则视为非实质性响应，招标人将不授予合同，投标人将承担一切后果与责任。</w:t>
      </w:r>
    </w:p>
    <w:p w14:paraId="5FB592A8">
      <w:pPr>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二、</w:t>
      </w:r>
      <w:r>
        <w:rPr>
          <w:rFonts w:hint="eastAsia" w:ascii="宋体" w:hAnsi="宋体" w:cs="宋体"/>
          <w:b/>
          <w:color w:val="auto"/>
          <w:sz w:val="28"/>
          <w:szCs w:val="28"/>
          <w:highlight w:val="none"/>
        </w:rPr>
        <w:t>质量要求</w:t>
      </w:r>
    </w:p>
    <w:p w14:paraId="6BFF8707">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1.中标人应保证货物是全新、未使用过的原装合格正品，并完全符合招标文件及本合同规定的质量、规格和性能的要求。</w:t>
      </w:r>
    </w:p>
    <w:p w14:paraId="49907523">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产品的技术标准按国家标准执行，无国家标准的，按行业标准执行，无国家和行业标准的，按企业标准执行；但在招标文件中有特别要求的，按招标文件中规定的要求执行，并且符合相关法律、法规规定的要求。</w:t>
      </w:r>
    </w:p>
    <w:p w14:paraId="4FA1D277">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3.产品的包装，国家或行业主管部门有规定的，按规定执行。</w:t>
      </w:r>
    </w:p>
    <w:p w14:paraId="3E4B2B78">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4.中标人应保证提供的产品不得侵犯第三方专利权、商标权和工业设计权、版权等。否则，中标人应负全部责任，并承担由此引起的一切后果。</w:t>
      </w:r>
    </w:p>
    <w:p w14:paraId="492547BC">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5.中标人应保证其货物在正确安装、正常使用和保养条件下，在其使用寿命期内应具有满意的性能。</w:t>
      </w:r>
    </w:p>
    <w:p w14:paraId="10AFB59C">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6.中标人应采取必要的安全措施保证货物的运输及安装的安全，并承担货物的运输及安装过程中产生的风险。</w:t>
      </w:r>
    </w:p>
    <w:p w14:paraId="50DDF7B2">
      <w:pPr>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三、设备交货、安装调试服务</w:t>
      </w:r>
    </w:p>
    <w:p w14:paraId="556834F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1.产品交付安装：合同签订生效后</w:t>
      </w:r>
      <w:r>
        <w:rPr>
          <w:rFonts w:ascii="宋体" w:hAnsi="宋体" w:cs="宋体"/>
          <w:color w:val="auto"/>
          <w:sz w:val="28"/>
          <w:szCs w:val="28"/>
          <w:highlight w:val="none"/>
        </w:rPr>
        <w:t>2</w:t>
      </w:r>
      <w:r>
        <w:rPr>
          <w:rFonts w:hint="eastAsia" w:ascii="宋体" w:hAnsi="宋体" w:cs="宋体"/>
          <w:color w:val="auto"/>
          <w:sz w:val="28"/>
          <w:szCs w:val="28"/>
          <w:highlight w:val="none"/>
        </w:rPr>
        <w:t>0个日历天内供货送至采购人指定的地点并完成全部安装、调试。</w:t>
      </w:r>
    </w:p>
    <w:p w14:paraId="6FEB4DF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2.安装地点：江苏航运职业技术学院</w:t>
      </w:r>
    </w:p>
    <w:p w14:paraId="5E12F7F4">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3.发货到采购人指定地点时应先用函、电通告采购人。</w:t>
      </w:r>
    </w:p>
    <w:p w14:paraId="4E6C5179">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4.产品的外观、包装、运输应按国家规定或部颁标准执行，如因供方包装不当以及其它原因造成损坏或丢失，应由供方负一切责任。</w:t>
      </w:r>
    </w:p>
    <w:p w14:paraId="7A946B5B">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5.合同项目涉及到的产品设备交货时，外包装应完整无破损。</w:t>
      </w:r>
    </w:p>
    <w:p w14:paraId="5DC08BEC">
      <w:pPr>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四、付款方式</w:t>
      </w:r>
    </w:p>
    <w:p w14:paraId="74B8D3F8">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合同签订后支付合同价款的30%，货物运送到采购人指定地点后支付合同价款的30%，待调试、验收合格（需配合其使用设备调试运行验收）后，支付剩余全部合同价款。</w:t>
      </w:r>
    </w:p>
    <w:p w14:paraId="2738215D">
      <w:pPr>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五、验收</w:t>
      </w:r>
    </w:p>
    <w:p w14:paraId="6E0F2F49">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1.中标人所供货物必须满足“设备清单”中的技术参数要求，采购方将对所供货物进行专项验收：</w:t>
      </w:r>
    </w:p>
    <w:p w14:paraId="4649C2A1">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2.如验收不合格，则没收所有已送货物，同时招标人有权取消供应商的中标资格且解除采购合同。</w:t>
      </w:r>
    </w:p>
    <w:p w14:paraId="5E3BD175">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3.供应商所供货物在通过专项验收时，应对由于设计、工艺或材料的缺陷而发生的任何不足或故障负责，并承担由此引起的一切后果；</w:t>
      </w:r>
    </w:p>
    <w:p w14:paraId="37FE40EF">
      <w:pPr>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六、项目产品质保期</w:t>
      </w:r>
    </w:p>
    <w:p w14:paraId="33575E3B">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1.本次采购项目的所有设备，质保期为5年。</w:t>
      </w:r>
    </w:p>
    <w:p w14:paraId="0BB3B7E7">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2.在质保期内，中标人对所供设备负有全面保养维护的责任，以保证设备产品连续、有效的正常运行。</w:t>
      </w:r>
    </w:p>
    <w:p w14:paraId="06A41F63">
      <w:pPr>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七、售后服务</w:t>
      </w:r>
    </w:p>
    <w:p w14:paraId="3030EF4B">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1.无论对竞标项目产品的售后服务有无委托均不能免除供应商对竞标项目产品所作出的售后服务承诺的一切责任。</w:t>
      </w:r>
    </w:p>
    <w:p w14:paraId="4D01956C">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2.中标人负责安装、调试、配合采购人进行验收，并承担因此发生的一切费用。</w:t>
      </w:r>
    </w:p>
    <w:p w14:paraId="0C497049">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3.质保内免费提供设备的维修维护，包括非人为因素发生的修理、更换的费用。过质保期后应提供上门维修，维修费用只收取零部件成本费。</w:t>
      </w:r>
    </w:p>
    <w:p w14:paraId="4531A99F">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八、履约保证金</w:t>
      </w:r>
    </w:p>
    <w:p w14:paraId="2E557EBF">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50E8C64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2、成交供应商全部履约合同义务，经采购单位验收合格无质量、进度等问题的，采购人在保修期满后一次性退还履约保证金；</w:t>
      </w:r>
    </w:p>
    <w:p w14:paraId="2D5D7F1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3、发生以下情况的，履约保证金不予退还或部分退还：</w:t>
      </w:r>
    </w:p>
    <w:p w14:paraId="6451311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a.签订合同后，成交供应商不履行合同义务的，采购单位有权全额扣除履约保证金，全额不予退还，同时采购单位亦有权终止合同，中标供应商还须承担相应的法律赔偿责任。</w:t>
      </w:r>
    </w:p>
    <w:p w14:paraId="0CFA3727">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2543A42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91AC2E9">
      <w:pPr>
        <w:spacing w:line="500" w:lineRule="exact"/>
        <w:contextualSpacing/>
        <w:jc w:val="center"/>
        <w:rPr>
          <w:rFonts w:ascii="宋体" w:hAnsi="宋体" w:cs="宋体"/>
          <w:bCs/>
          <w:color w:val="auto"/>
          <w:sz w:val="36"/>
          <w:szCs w:val="36"/>
          <w:highlight w:val="none"/>
        </w:rPr>
      </w:pPr>
      <w:r>
        <w:rPr>
          <w:rFonts w:hint="eastAsia" w:ascii="宋体" w:hAnsi="宋体" w:cs="宋体"/>
          <w:b/>
          <w:color w:val="auto"/>
          <w:sz w:val="36"/>
          <w:szCs w:val="36"/>
          <w:highlight w:val="none"/>
        </w:rPr>
        <w:t>第四部分  开标和评标</w:t>
      </w:r>
    </w:p>
    <w:p w14:paraId="3A055E45">
      <w:pPr>
        <w:pStyle w:val="89"/>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14:paraId="02DD7893">
      <w:pPr>
        <w:tabs>
          <w:tab w:val="left" w:pos="3585"/>
        </w:tabs>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见面开标模式：投标人在指定地点参加开标会。</w:t>
      </w:r>
    </w:p>
    <w:p w14:paraId="1A9AF278">
      <w:pPr>
        <w:pStyle w:val="89"/>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14:paraId="7133FFA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采用综合评分法。分资格审查、商务技术文件、价格文件、三部分评审，总分值为100分，加分和减分因素除外。</w:t>
      </w:r>
    </w:p>
    <w:p w14:paraId="7604A846">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14:paraId="7A4DC0FD">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1FE83E20">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评委在认真审阅投标文件的基础上，根据各投标文件的响应程度独立评判，不得统一打分。</w:t>
      </w:r>
    </w:p>
    <w:p w14:paraId="74840CFE">
      <w:pPr>
        <w:adjustRightInd w:val="0"/>
        <w:snapToGrid w:val="0"/>
        <w:spacing w:line="42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（一）招标人（代表）对投标人资格进行审查。</w:t>
      </w:r>
    </w:p>
    <w:p w14:paraId="57F9B683">
      <w:pPr>
        <w:pStyle w:val="93"/>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投标人资格不合格的，其投标文件判定为无效投标文件。</w:t>
      </w:r>
    </w:p>
    <w:p w14:paraId="0205B702">
      <w:pPr>
        <w:adjustRightInd w:val="0"/>
        <w:snapToGrid w:val="0"/>
        <w:spacing w:line="42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（二）评标委员会对符合资格投标人的投标文件进行符合性审查。</w:t>
      </w:r>
    </w:p>
    <w:p w14:paraId="4A4C9D65">
      <w:pPr>
        <w:pStyle w:val="93"/>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 xml:space="preserve">未通过符合性审查的投标文件，将被判为不满足招标文件实质性要求。 </w:t>
      </w:r>
    </w:p>
    <w:p w14:paraId="734E3F9F">
      <w:pPr>
        <w:adjustRightInd w:val="0"/>
        <w:snapToGrid w:val="0"/>
        <w:spacing w:line="420" w:lineRule="exact"/>
        <w:ind w:firstLine="562" w:firstLineChars="200"/>
        <w:jc w:val="left"/>
        <w:rPr>
          <w:rFonts w:ascii="宋体" w:hAnsi="宋体" w:cs="宋体"/>
          <w:color w:val="auto"/>
          <w:kern w:val="0"/>
          <w:sz w:val="28"/>
          <w:szCs w:val="28"/>
          <w:highlight w:val="none"/>
          <w:lang w:bidi="ar"/>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三</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商务技术分</w:t>
      </w:r>
      <w:r>
        <w:rPr>
          <w:rFonts w:hint="eastAsia" w:ascii="宋体" w:hAnsi="宋体" w:cs="宋体"/>
          <w:color w:val="auto"/>
          <w:kern w:val="0"/>
          <w:sz w:val="28"/>
          <w:szCs w:val="28"/>
          <w:highlight w:val="none"/>
          <w:lang w:bidi="ar"/>
        </w:rPr>
        <w:t>：50分</w:t>
      </w:r>
    </w:p>
    <w:p w14:paraId="40363F59">
      <w:pPr>
        <w:autoSpaceDE w:val="0"/>
        <w:autoSpaceDN w:val="0"/>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各投标人得分为评委会成员评分的算术平均分，分值保留小数点后两位。</w:t>
      </w:r>
    </w:p>
    <w:tbl>
      <w:tblPr>
        <w:tblStyle w:val="36"/>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927"/>
        <w:gridCol w:w="6074"/>
      </w:tblGrid>
      <w:tr w14:paraId="5685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51" w:type="dxa"/>
            <w:tcBorders>
              <w:top w:val="single" w:color="000000" w:sz="4" w:space="0"/>
              <w:left w:val="single" w:color="000000" w:sz="4" w:space="0"/>
              <w:bottom w:val="single" w:color="000000" w:sz="4" w:space="0"/>
              <w:right w:val="single" w:color="000000" w:sz="4" w:space="0"/>
            </w:tcBorders>
            <w:noWrap/>
            <w:vAlign w:val="center"/>
          </w:tcPr>
          <w:p w14:paraId="3C3F9C92">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评审项目</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4A22A70">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074" w:type="dxa"/>
            <w:tcBorders>
              <w:top w:val="single" w:color="000000" w:sz="4" w:space="0"/>
              <w:left w:val="single" w:color="000000" w:sz="4" w:space="0"/>
              <w:bottom w:val="single" w:color="000000" w:sz="4" w:space="0"/>
              <w:right w:val="single" w:color="000000" w:sz="4" w:space="0"/>
            </w:tcBorders>
            <w:noWrap/>
            <w:vAlign w:val="center"/>
          </w:tcPr>
          <w:p w14:paraId="376254C6">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评分标准</w:t>
            </w:r>
          </w:p>
        </w:tc>
      </w:tr>
      <w:tr w14:paraId="4BC7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51" w:type="dxa"/>
            <w:tcBorders>
              <w:top w:val="single" w:color="000000" w:sz="4" w:space="0"/>
              <w:left w:val="single" w:color="000000" w:sz="4" w:space="0"/>
              <w:bottom w:val="single" w:color="000000" w:sz="4" w:space="0"/>
              <w:right w:val="single" w:color="000000" w:sz="4" w:space="0"/>
            </w:tcBorders>
            <w:noWrap/>
            <w:vAlign w:val="center"/>
          </w:tcPr>
          <w:p w14:paraId="722663C2">
            <w:pPr>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技术参数</w:t>
            </w:r>
          </w:p>
          <w:p w14:paraId="09DCD7B6">
            <w:pPr>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响应程度</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D2AA3B6">
            <w:pPr>
              <w:spacing w:line="460" w:lineRule="exact"/>
              <w:jc w:val="center"/>
              <w:textAlignment w:val="bottom"/>
              <w:rPr>
                <w:rFonts w:ascii="宋体" w:hAnsi="宋体" w:cs="宋体"/>
                <w:bCs/>
                <w:color w:val="auto"/>
                <w:sz w:val="24"/>
                <w:highlight w:val="none"/>
              </w:rPr>
            </w:pPr>
            <w:r>
              <w:rPr>
                <w:rFonts w:hint="eastAsia" w:ascii="宋体" w:hAnsi="宋体" w:cs="宋体"/>
                <w:color w:val="auto"/>
                <w:sz w:val="24"/>
                <w:highlight w:val="none"/>
              </w:rPr>
              <w:t>22</w:t>
            </w:r>
          </w:p>
        </w:tc>
        <w:tc>
          <w:tcPr>
            <w:tcW w:w="6074" w:type="dxa"/>
            <w:tcBorders>
              <w:top w:val="single" w:color="000000" w:sz="4" w:space="0"/>
              <w:left w:val="single" w:color="000000" w:sz="4" w:space="0"/>
              <w:bottom w:val="single" w:color="000000" w:sz="4" w:space="0"/>
              <w:right w:val="single" w:color="000000" w:sz="4" w:space="0"/>
            </w:tcBorders>
            <w:noWrap/>
            <w:vAlign w:val="center"/>
          </w:tcPr>
          <w:p w14:paraId="4D612064">
            <w:pPr>
              <w:spacing w:line="460" w:lineRule="exact"/>
              <w:textAlignment w:val="bottom"/>
              <w:rPr>
                <w:rFonts w:ascii="宋体" w:hAnsi="宋体" w:cs="宋体"/>
                <w:bCs/>
                <w:color w:val="auto"/>
                <w:sz w:val="24"/>
                <w:highlight w:val="none"/>
              </w:rPr>
            </w:pPr>
            <w:r>
              <w:rPr>
                <w:rFonts w:hint="eastAsia" w:ascii="宋体" w:hAnsi="宋体" w:cs="宋体"/>
                <w:bCs/>
                <w:color w:val="auto"/>
                <w:sz w:val="24"/>
                <w:highlight w:val="none"/>
              </w:rPr>
              <w:t>评委根据项目需求及技术参数要求中所明确的所有产品的性能、技术参数与招标文件的适合性打分。</w:t>
            </w:r>
          </w:p>
          <w:p w14:paraId="3AD9EAEB">
            <w:pPr>
              <w:spacing w:line="460" w:lineRule="exact"/>
              <w:textAlignment w:val="bottom"/>
              <w:rPr>
                <w:rFonts w:ascii="宋体" w:hAnsi="宋体" w:cs="宋体"/>
                <w:bCs/>
                <w:color w:val="auto"/>
                <w:sz w:val="24"/>
                <w:highlight w:val="none"/>
              </w:rPr>
            </w:pPr>
            <w:r>
              <w:rPr>
                <w:rFonts w:hint="eastAsia" w:ascii="宋体" w:hAnsi="宋体" w:cs="宋体"/>
                <w:bCs/>
                <w:color w:val="auto"/>
                <w:sz w:val="24"/>
                <w:highlight w:val="none"/>
              </w:rPr>
              <w:t>投标文件须具有详细的技术参数配置描述，且技术指标必须完全满足或优于招标文件要求的本项得满分</w:t>
            </w:r>
            <w:r>
              <w:rPr>
                <w:rFonts w:hint="eastAsia" w:ascii="宋体" w:hAnsi="宋体" w:cs="宋体"/>
                <w:bCs/>
                <w:color w:val="auto"/>
                <w:sz w:val="24"/>
                <w:highlight w:val="none"/>
                <w:lang w:val="en-US" w:eastAsia="zh-CN"/>
              </w:rPr>
              <w:t>22分</w:t>
            </w:r>
            <w:r>
              <w:rPr>
                <w:rFonts w:hint="eastAsia" w:ascii="宋体" w:hAnsi="宋体" w:cs="宋体"/>
                <w:bCs/>
                <w:color w:val="auto"/>
                <w:sz w:val="24"/>
                <w:highlight w:val="none"/>
              </w:rPr>
              <w:t>；加</w:t>
            </w:r>
            <w:bookmarkStart w:id="107" w:name="OLE_LINK10"/>
            <w:r>
              <w:rPr>
                <w:rFonts w:hint="eastAsia" w:ascii="宋体" w:hAnsi="宋体" w:cs="宋体"/>
                <w:bCs/>
                <w:color w:val="auto"/>
                <w:sz w:val="24"/>
                <w:highlight w:val="none"/>
              </w:rPr>
              <w:t>★</w:t>
            </w:r>
            <w:bookmarkEnd w:id="107"/>
            <w:r>
              <w:rPr>
                <w:rFonts w:hint="eastAsia" w:ascii="宋体" w:hAnsi="宋体" w:cs="宋体"/>
                <w:bCs/>
                <w:color w:val="auto"/>
                <w:sz w:val="24"/>
                <w:highlight w:val="none"/>
              </w:rPr>
              <w:t>项参数为重要技术指标，不接受负偏离；加▲项参数每有一项</w:t>
            </w:r>
            <w:r>
              <w:rPr>
                <w:rFonts w:hint="eastAsia" w:ascii="宋体" w:hAnsi="宋体" w:cs="宋体"/>
                <w:bCs/>
                <w:color w:val="auto"/>
                <w:sz w:val="24"/>
                <w:highlight w:val="none"/>
                <w:lang w:eastAsia="zh-CN"/>
              </w:rPr>
              <w:t>负偏离</w:t>
            </w:r>
            <w:r>
              <w:rPr>
                <w:rFonts w:hint="eastAsia" w:ascii="宋体" w:hAnsi="宋体" w:cs="宋体"/>
                <w:bCs/>
                <w:color w:val="auto"/>
                <w:sz w:val="24"/>
                <w:highlight w:val="none"/>
              </w:rPr>
              <w:t>扣</w:t>
            </w:r>
            <w:r>
              <w:rPr>
                <w:rFonts w:ascii="宋体" w:hAnsi="宋体" w:cs="宋体"/>
                <w:bCs/>
                <w:color w:val="auto"/>
                <w:sz w:val="24"/>
                <w:highlight w:val="none"/>
              </w:rPr>
              <w:t>2</w:t>
            </w:r>
            <w:r>
              <w:rPr>
                <w:rFonts w:hint="eastAsia" w:ascii="宋体" w:hAnsi="宋体" w:cs="宋体"/>
                <w:bCs/>
                <w:color w:val="auto"/>
                <w:sz w:val="24"/>
                <w:highlight w:val="none"/>
              </w:rPr>
              <w:t>分，其他参数每有一项</w:t>
            </w:r>
            <w:r>
              <w:rPr>
                <w:rFonts w:hint="eastAsia" w:ascii="宋体" w:hAnsi="宋体" w:cs="宋体"/>
                <w:bCs/>
                <w:color w:val="auto"/>
                <w:sz w:val="24"/>
                <w:highlight w:val="none"/>
                <w:lang w:eastAsia="zh-CN"/>
              </w:rPr>
              <w:t>负偏离</w:t>
            </w:r>
            <w:r>
              <w:rPr>
                <w:rFonts w:hint="eastAsia" w:ascii="宋体" w:hAnsi="宋体" w:cs="宋体"/>
                <w:bCs/>
                <w:color w:val="auto"/>
                <w:sz w:val="24"/>
                <w:highlight w:val="none"/>
              </w:rPr>
              <w:t>扣</w:t>
            </w:r>
            <w:r>
              <w:rPr>
                <w:rFonts w:ascii="宋体" w:hAnsi="宋体" w:cs="宋体"/>
                <w:bCs/>
                <w:color w:val="auto"/>
                <w:sz w:val="24"/>
                <w:highlight w:val="none"/>
              </w:rPr>
              <w:t>1</w:t>
            </w:r>
            <w:r>
              <w:rPr>
                <w:rFonts w:hint="eastAsia" w:ascii="宋体" w:hAnsi="宋体" w:cs="宋体"/>
                <w:bCs/>
                <w:color w:val="auto"/>
                <w:sz w:val="24"/>
                <w:highlight w:val="none"/>
              </w:rPr>
              <w:t>分，累计扣分，</w:t>
            </w:r>
            <w:r>
              <w:rPr>
                <w:rFonts w:hint="eastAsia" w:ascii="宋体" w:hAnsi="宋体" w:cs="宋体"/>
                <w:bCs/>
                <w:color w:val="auto"/>
                <w:sz w:val="24"/>
                <w:highlight w:val="none"/>
                <w:lang w:val="en-US" w:eastAsia="zh-CN"/>
              </w:rPr>
              <w:t>22分</w:t>
            </w:r>
            <w:r>
              <w:rPr>
                <w:rFonts w:hint="eastAsia" w:ascii="宋体" w:hAnsi="宋体" w:cs="宋体"/>
                <w:bCs/>
                <w:color w:val="auto"/>
                <w:sz w:val="24"/>
                <w:highlight w:val="none"/>
              </w:rPr>
              <w:t>扣完为止（未按要求提供相关证明材料的视作负偏离，如文件中没有要求提供证明材料，则以“技术部分正负偏离表”为准）。</w:t>
            </w:r>
          </w:p>
        </w:tc>
      </w:tr>
      <w:tr w14:paraId="0076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1" w:type="dxa"/>
            <w:tcBorders>
              <w:top w:val="single" w:color="000000" w:sz="4" w:space="0"/>
              <w:left w:val="single" w:color="000000" w:sz="4" w:space="0"/>
              <w:bottom w:val="single" w:color="000000" w:sz="4" w:space="0"/>
              <w:right w:val="single" w:color="000000" w:sz="4" w:space="0"/>
            </w:tcBorders>
            <w:noWrap/>
            <w:vAlign w:val="center"/>
          </w:tcPr>
          <w:p w14:paraId="54F262CC">
            <w:pPr>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产品质量</w:t>
            </w:r>
          </w:p>
          <w:p w14:paraId="44C1366C">
            <w:pPr>
              <w:spacing w:line="460" w:lineRule="exact"/>
              <w:jc w:val="center"/>
              <w:textAlignment w:val="center"/>
              <w:rPr>
                <w:rFonts w:ascii="宋体" w:hAnsi="宋体" w:cs="宋体"/>
                <w:bCs/>
                <w:color w:val="auto"/>
                <w:sz w:val="24"/>
                <w:highlight w:val="none"/>
              </w:rPr>
            </w:pPr>
            <w:r>
              <w:rPr>
                <w:rFonts w:hint="eastAsia" w:ascii="宋体" w:hAnsi="宋体" w:cs="宋体"/>
                <w:color w:val="auto"/>
                <w:sz w:val="24"/>
                <w:highlight w:val="none"/>
              </w:rPr>
              <w:t>保证</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DD310E2">
            <w:pPr>
              <w:spacing w:line="46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12</w:t>
            </w:r>
          </w:p>
        </w:tc>
        <w:tc>
          <w:tcPr>
            <w:tcW w:w="6074" w:type="dxa"/>
            <w:tcBorders>
              <w:top w:val="single" w:color="000000" w:sz="4" w:space="0"/>
              <w:left w:val="single" w:color="000000" w:sz="4" w:space="0"/>
              <w:bottom w:val="single" w:color="000000" w:sz="4" w:space="0"/>
              <w:right w:val="single" w:color="000000" w:sz="4" w:space="0"/>
            </w:tcBorders>
            <w:noWrap/>
            <w:vAlign w:val="center"/>
          </w:tcPr>
          <w:p w14:paraId="580FBAD6">
            <w:pPr>
              <w:pStyle w:val="143"/>
              <w:spacing w:line="460" w:lineRule="exact"/>
              <w:ind w:left="0" w:leftChars="0" w:firstLine="0" w:firstLineChars="0"/>
              <w:rPr>
                <w:rFonts w:cs="宋体"/>
                <w:color w:val="auto"/>
                <w:sz w:val="24"/>
                <w:highlight w:val="none"/>
              </w:rPr>
            </w:pPr>
            <w:r>
              <w:rPr>
                <w:rFonts w:hint="eastAsia" w:cs="宋体"/>
                <w:color w:val="auto"/>
                <w:sz w:val="24"/>
                <w:highlight w:val="none"/>
              </w:rPr>
              <w:t>1）投标人所投智能化英语教学系统的生产企业具有软件企业认证证书、ISO27001信息安全管理体系认证证书，能提供相关证书复印件并加盖投标人公章的，每提供一项得</w:t>
            </w:r>
            <w:r>
              <w:rPr>
                <w:rFonts w:cs="宋体"/>
                <w:color w:val="auto"/>
                <w:sz w:val="24"/>
                <w:highlight w:val="none"/>
              </w:rPr>
              <w:t>1</w:t>
            </w:r>
            <w:r>
              <w:rPr>
                <w:rFonts w:hint="eastAsia" w:cs="宋体"/>
                <w:color w:val="auto"/>
                <w:sz w:val="24"/>
                <w:highlight w:val="none"/>
              </w:rPr>
              <w:t>分，本项最高得</w:t>
            </w:r>
            <w:r>
              <w:rPr>
                <w:rFonts w:cs="宋体"/>
                <w:color w:val="auto"/>
                <w:sz w:val="24"/>
                <w:highlight w:val="none"/>
              </w:rPr>
              <w:t>2</w:t>
            </w:r>
            <w:r>
              <w:rPr>
                <w:rFonts w:hint="eastAsia" w:cs="宋体"/>
                <w:color w:val="auto"/>
                <w:sz w:val="24"/>
                <w:highlight w:val="none"/>
              </w:rPr>
              <w:t>分。</w:t>
            </w:r>
          </w:p>
          <w:p w14:paraId="59FA407E">
            <w:pPr>
              <w:pStyle w:val="74"/>
              <w:tabs>
                <w:tab w:val="left" w:pos="425"/>
                <w:tab w:val="left" w:pos="1260"/>
              </w:tabs>
              <w:spacing w:line="460" w:lineRule="exact"/>
              <w:rPr>
                <w:rFonts w:hAnsi="宋体" w:cs="宋体"/>
                <w:color w:val="auto"/>
                <w:kern w:val="2"/>
                <w:szCs w:val="24"/>
                <w:highlight w:val="none"/>
              </w:rPr>
            </w:pPr>
            <w:r>
              <w:rPr>
                <w:rFonts w:hint="eastAsia" w:hAnsi="宋体" w:cs="宋体"/>
                <w:color w:val="auto"/>
                <w:kern w:val="2"/>
                <w:szCs w:val="24"/>
                <w:highlight w:val="none"/>
              </w:rPr>
              <w:t>2）投标人所投教师电脑及学生电脑具有浪涌干扰度认证、辐射骚扰认证、电气绝缘及抗电强度认证、抗压（机械强度）认证证书的,每有一项证书得1分，本项最高得3分。（提供相关证书复印件并加盖投标人公章）</w:t>
            </w:r>
          </w:p>
          <w:p w14:paraId="709E1514">
            <w:pPr>
              <w:pStyle w:val="74"/>
              <w:tabs>
                <w:tab w:val="left" w:pos="425"/>
                <w:tab w:val="left" w:pos="1260"/>
              </w:tabs>
              <w:spacing w:line="460" w:lineRule="exact"/>
              <w:rPr>
                <w:rFonts w:hAnsi="宋体" w:cs="宋体"/>
                <w:color w:val="auto"/>
                <w:kern w:val="2"/>
                <w:szCs w:val="24"/>
                <w:highlight w:val="none"/>
              </w:rPr>
            </w:pPr>
            <w:r>
              <w:rPr>
                <w:rFonts w:hint="eastAsia" w:hAnsi="宋体" w:cs="宋体"/>
                <w:color w:val="auto"/>
                <w:kern w:val="2"/>
                <w:szCs w:val="24"/>
                <w:highlight w:val="none"/>
              </w:rPr>
              <w:t>3）投标人所投教师电脑及学生电脑平均无故障运行时间（MTBF的m1值）≥120万小时，得3分，≥110万小时且&lt;120万小时，得1分，低于110万小时不得分。（提供证书复印件并加盖投标人公章）</w:t>
            </w:r>
          </w:p>
          <w:p w14:paraId="05945E86">
            <w:pPr>
              <w:pStyle w:val="143"/>
              <w:spacing w:line="460" w:lineRule="exact"/>
              <w:ind w:left="0" w:leftChars="0" w:firstLine="0" w:firstLineChars="0"/>
              <w:rPr>
                <w:rFonts w:cs="宋体"/>
                <w:color w:val="auto"/>
                <w:sz w:val="24"/>
                <w:highlight w:val="none"/>
              </w:rPr>
            </w:pPr>
            <w:r>
              <w:rPr>
                <w:rFonts w:hint="eastAsia" w:cs="宋体"/>
                <w:color w:val="auto"/>
                <w:sz w:val="24"/>
                <w:highlight w:val="none"/>
              </w:rPr>
              <w:t>4）投标人所投教师电脑及学生电脑的生产厂家具有4PS联络中心国际标准五星应用级或以上等级认证证书，能提供认证证书复印件并加盖投标人公章的，得1分。</w:t>
            </w:r>
          </w:p>
          <w:p w14:paraId="409F0CFE">
            <w:pPr>
              <w:pStyle w:val="143"/>
              <w:spacing w:line="460" w:lineRule="exact"/>
              <w:ind w:left="0" w:leftChars="0" w:firstLine="0" w:firstLineChars="0"/>
              <w:rPr>
                <w:rFonts w:cs="宋体"/>
                <w:color w:val="auto"/>
                <w:sz w:val="24"/>
                <w:highlight w:val="none"/>
              </w:rPr>
            </w:pPr>
            <w:r>
              <w:rPr>
                <w:rFonts w:hint="eastAsia" w:cs="宋体"/>
                <w:color w:val="auto"/>
                <w:sz w:val="24"/>
                <w:highlight w:val="none"/>
              </w:rPr>
              <w:t>5）所投智慧黑板的生产厂商具备数据管理能力成熟度，并通过DCMM（GB/T36073-2018）三级或以上认证，能提供证书复印件并加盖投标人公章的，得1分。</w:t>
            </w:r>
          </w:p>
          <w:p w14:paraId="7C3D7519">
            <w:pPr>
              <w:pStyle w:val="143"/>
              <w:spacing w:line="460" w:lineRule="exact"/>
              <w:ind w:left="0" w:leftChars="0" w:firstLine="0" w:firstLineChars="0"/>
              <w:rPr>
                <w:rFonts w:cs="宋体"/>
                <w:color w:val="auto"/>
                <w:sz w:val="24"/>
                <w:highlight w:val="none"/>
              </w:rPr>
            </w:pPr>
            <w:r>
              <w:rPr>
                <w:rFonts w:hint="eastAsia" w:cs="宋体"/>
                <w:color w:val="auto"/>
                <w:sz w:val="24"/>
                <w:highlight w:val="none"/>
              </w:rPr>
              <w:t>6）为确保生产制造商的软件能力成熟，投标人所投录播主机的生产厂商通过SJ/T 11235软件能力成熟度模型等级SPCA评估达3级或以上认证，能提供证书复印件并加盖投标人公章的，得1分。</w:t>
            </w:r>
          </w:p>
          <w:p w14:paraId="5CB2E41F">
            <w:pPr>
              <w:pStyle w:val="74"/>
              <w:tabs>
                <w:tab w:val="left" w:pos="425"/>
                <w:tab w:val="left" w:pos="1260"/>
              </w:tabs>
              <w:spacing w:line="460" w:lineRule="exact"/>
              <w:rPr>
                <w:rFonts w:hAnsi="宋体" w:cs="宋体"/>
                <w:color w:val="auto"/>
                <w:kern w:val="2"/>
                <w:szCs w:val="24"/>
                <w:highlight w:val="none"/>
              </w:rPr>
            </w:pPr>
            <w:r>
              <w:rPr>
                <w:rFonts w:hint="eastAsia" w:hAnsi="宋体" w:cs="宋体"/>
                <w:color w:val="auto"/>
                <w:kern w:val="2"/>
                <w:szCs w:val="24"/>
                <w:highlight w:val="none"/>
              </w:rPr>
              <w:t>7）为应对突发情况，投标人所投教学管理软件的生产厂家具备应急管理能力；可满足ISO22320应急预案管理能力评价要求，能提供相关认证证书复印件并加盖投标人公章的，得1分。</w:t>
            </w:r>
          </w:p>
        </w:tc>
      </w:tr>
      <w:tr w14:paraId="0B43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1" w:type="dxa"/>
            <w:tcBorders>
              <w:top w:val="single" w:color="000000" w:sz="4" w:space="0"/>
              <w:left w:val="single" w:color="000000" w:sz="4" w:space="0"/>
              <w:bottom w:val="single" w:color="000000" w:sz="4" w:space="0"/>
              <w:right w:val="single" w:color="000000" w:sz="4" w:space="0"/>
            </w:tcBorders>
            <w:noWrap/>
            <w:vAlign w:val="center"/>
          </w:tcPr>
          <w:p w14:paraId="0C7D74B7">
            <w:pPr>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投标人综合实力</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19705F3">
            <w:pPr>
              <w:spacing w:line="46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4</w:t>
            </w:r>
          </w:p>
        </w:tc>
        <w:tc>
          <w:tcPr>
            <w:tcW w:w="6074" w:type="dxa"/>
            <w:tcBorders>
              <w:top w:val="single" w:color="000000" w:sz="4" w:space="0"/>
              <w:left w:val="single" w:color="000000" w:sz="4" w:space="0"/>
              <w:bottom w:val="single" w:color="000000" w:sz="4" w:space="0"/>
              <w:right w:val="single" w:color="000000" w:sz="4" w:space="0"/>
            </w:tcBorders>
            <w:noWrap/>
            <w:vAlign w:val="center"/>
          </w:tcPr>
          <w:p w14:paraId="02A75FCC">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1）投标人具有有效的CCRC信息安全服务资质-安全运维，二级或以上得2分，三级或三级以下得1分，不提供不得分。（提供有效证书复印件并加盖投标人公章）</w:t>
            </w:r>
          </w:p>
          <w:p w14:paraId="5F4974FA">
            <w:pPr>
              <w:spacing w:line="460" w:lineRule="exact"/>
              <w:textAlignment w:val="bottom"/>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）投标人具有有效的信息技术服务运行维护认证证书的，得</w:t>
            </w:r>
            <w:r>
              <w:rPr>
                <w:rFonts w:ascii="宋体" w:hAnsi="宋体" w:cs="宋体"/>
                <w:color w:val="auto"/>
                <w:sz w:val="24"/>
                <w:highlight w:val="none"/>
              </w:rPr>
              <w:t>1</w:t>
            </w:r>
            <w:r>
              <w:rPr>
                <w:rFonts w:hint="eastAsia" w:ascii="宋体" w:hAnsi="宋体" w:cs="宋体"/>
                <w:color w:val="auto"/>
                <w:sz w:val="24"/>
                <w:highlight w:val="none"/>
              </w:rPr>
              <w:t>分。（提供有效证书复印件并加盖投标人公章）</w:t>
            </w:r>
          </w:p>
          <w:p w14:paraId="0F80C811">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3）投标人拟为本项目实施配备的项目组成员，具有ITSS服务工程师的得</w:t>
            </w:r>
            <w:r>
              <w:rPr>
                <w:rFonts w:ascii="宋体" w:hAnsi="宋体" w:cs="宋体"/>
                <w:color w:val="auto"/>
                <w:sz w:val="24"/>
                <w:highlight w:val="none"/>
              </w:rPr>
              <w:t>0.5</w:t>
            </w:r>
            <w:r>
              <w:rPr>
                <w:rFonts w:hint="eastAsia" w:ascii="宋体" w:hAnsi="宋体" w:cs="宋体"/>
                <w:color w:val="auto"/>
                <w:sz w:val="24"/>
                <w:highlight w:val="none"/>
              </w:rPr>
              <w:t>分、项目组成员具有网络工程师的得0</w:t>
            </w:r>
            <w:r>
              <w:rPr>
                <w:rFonts w:ascii="宋体" w:hAnsi="宋体" w:cs="宋体"/>
                <w:color w:val="auto"/>
                <w:sz w:val="24"/>
                <w:highlight w:val="none"/>
              </w:rPr>
              <w:t>.5</w:t>
            </w:r>
            <w:r>
              <w:rPr>
                <w:rFonts w:hint="eastAsia" w:ascii="宋体" w:hAnsi="宋体" w:cs="宋体"/>
                <w:color w:val="auto"/>
                <w:sz w:val="24"/>
                <w:highlight w:val="none"/>
              </w:rPr>
              <w:t>分，共</w:t>
            </w:r>
            <w:r>
              <w:rPr>
                <w:rFonts w:ascii="宋体" w:hAnsi="宋体" w:cs="宋体"/>
                <w:color w:val="auto"/>
                <w:sz w:val="24"/>
                <w:highlight w:val="none"/>
              </w:rPr>
              <w:t>1</w:t>
            </w:r>
            <w:r>
              <w:rPr>
                <w:rFonts w:hint="eastAsia" w:ascii="宋体" w:hAnsi="宋体" w:cs="宋体"/>
                <w:color w:val="auto"/>
                <w:sz w:val="24"/>
                <w:highlight w:val="none"/>
              </w:rPr>
              <w:t>分。（以上人员提供有效证书原件扫描件及投标人为其缴纳2024年7月至2024年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月任意一个月的社保证明材料并加盖投标人公章）</w:t>
            </w:r>
          </w:p>
        </w:tc>
      </w:tr>
      <w:tr w14:paraId="7E4A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1" w:type="dxa"/>
            <w:tcBorders>
              <w:top w:val="single" w:color="000000" w:sz="4" w:space="0"/>
              <w:left w:val="single" w:color="000000" w:sz="4" w:space="0"/>
              <w:bottom w:val="single" w:color="000000" w:sz="4" w:space="0"/>
              <w:right w:val="single" w:color="000000" w:sz="4" w:space="0"/>
            </w:tcBorders>
            <w:noWrap/>
            <w:vAlign w:val="center"/>
          </w:tcPr>
          <w:p w14:paraId="0F0EA5B1">
            <w:pPr>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技术、实施及售后服务方案</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09586FA">
            <w:pPr>
              <w:spacing w:line="46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12</w:t>
            </w:r>
          </w:p>
        </w:tc>
        <w:tc>
          <w:tcPr>
            <w:tcW w:w="6074" w:type="dxa"/>
            <w:tcBorders>
              <w:top w:val="single" w:color="000000" w:sz="4" w:space="0"/>
              <w:left w:val="single" w:color="000000" w:sz="4" w:space="0"/>
              <w:bottom w:val="single" w:color="000000" w:sz="4" w:space="0"/>
              <w:right w:val="single" w:color="000000" w:sz="4" w:space="0"/>
            </w:tcBorders>
            <w:noWrap/>
            <w:vAlign w:val="center"/>
          </w:tcPr>
          <w:p w14:paraId="6B881DF6">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1、技术方案：投标人根据现场环境勘查后，结合招标文件需求，制定出详细、合理的项目设计方案包含：技术方案说明、配置清单、平面布局图、施工图等，完全满足用户需求，评委根据技术方案的科学性、合理性、针对性进行综合评审，方案内容完善、贴合项目实际需求、施工布局合理、平面布局美观得5分；方案内容较完善、较贴合项目实际需求、施工布局较合理、平面布局较美观得3分；方案内容有所欠缺、难以契合项目实际需求、施工布局有所偏离项目实际得1分；未提供本项不得分。</w:t>
            </w:r>
          </w:p>
          <w:p w14:paraId="10527E40">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2、实施方案：投标人提供完整、详细、可行的工程实施和保障方案，包含但不限于项目周期与进度规划，拟投入实施人员组织与分工安排、项目实施管理、质量保障措施等内容，评委根据实施技术方案的科学性、合理性、针对性进行综合评审，方案内容完善、进度安排科学契合项目需求、人员分工得当、质量保障周全得5分；方案内容较完善、进度安排科学较契合项目需求、人员分工较得当、质量保障较周全得3分；方案内容欠缺、进度安排无法满足项目需求、人员分工复杂得1分；未提供本项不得分。</w:t>
            </w:r>
          </w:p>
          <w:p w14:paraId="60BCFE0B">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3、售后服务方案：投标人针对本项目要求提供详尽的售后服务计划，针对本项目在售后服务、培训、技术支持等方面有切实可行的方案和具体措施，包括但不限于培训方案、维护的时间区间、周期和详细规划、服务请求的方式、流程等，满足得2分；</w:t>
            </w:r>
            <w:r>
              <w:rPr>
                <w:rFonts w:hint="eastAsia" w:ascii="宋体" w:hAnsi="宋体" w:cs="宋体"/>
                <w:color w:val="auto"/>
                <w:sz w:val="24"/>
                <w:highlight w:val="none"/>
                <w:lang w:eastAsia="zh-CN"/>
              </w:rPr>
              <w:t>其他或</w:t>
            </w:r>
            <w:r>
              <w:rPr>
                <w:rFonts w:hint="eastAsia" w:ascii="宋体" w:hAnsi="宋体" w:cs="宋体"/>
                <w:color w:val="auto"/>
                <w:sz w:val="24"/>
                <w:highlight w:val="none"/>
              </w:rPr>
              <w:t>不提供不得分。</w:t>
            </w:r>
          </w:p>
        </w:tc>
      </w:tr>
      <w:tr w14:paraId="0F166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352" w:type="dxa"/>
            <w:gridSpan w:val="3"/>
            <w:tcBorders>
              <w:top w:val="single" w:color="000000" w:sz="4" w:space="0"/>
              <w:left w:val="single" w:color="000000" w:sz="4" w:space="0"/>
              <w:bottom w:val="single" w:color="000000" w:sz="4" w:space="0"/>
              <w:right w:val="single" w:color="000000" w:sz="4" w:space="0"/>
            </w:tcBorders>
            <w:noWrap/>
            <w:vAlign w:val="center"/>
          </w:tcPr>
          <w:p w14:paraId="73D7D325">
            <w:pPr>
              <w:spacing w:line="460" w:lineRule="exact"/>
              <w:textAlignment w:val="bottom"/>
              <w:rPr>
                <w:rFonts w:ascii="宋体" w:hAnsi="宋体" w:cs="宋体"/>
                <w:color w:val="auto"/>
                <w:sz w:val="24"/>
                <w:highlight w:val="none"/>
              </w:rPr>
            </w:pPr>
            <w:r>
              <w:rPr>
                <w:rFonts w:hint="eastAsia" w:ascii="宋体" w:hAnsi="宋体" w:cs="宋体"/>
                <w:color w:val="auto"/>
                <w:sz w:val="24"/>
                <w:highlight w:val="none"/>
              </w:rPr>
              <w:t>注：以上要求提供的所有佐证材料（包含但不限于技术白皮书、检测报告、认证文件、截图、各类承诺函等），在中标后签订合同前必须由生产厂家和成交供应商一起盖章后提交招标人确认，不能提供或有意拖延则视为非实质性响应，招标人将不授予合同，投标人将承担一切后果与责任。</w:t>
            </w:r>
          </w:p>
        </w:tc>
      </w:tr>
    </w:tbl>
    <w:p w14:paraId="552B856A">
      <w:pPr>
        <w:autoSpaceDE w:val="0"/>
        <w:autoSpaceDN w:val="0"/>
        <w:adjustRightInd w:val="0"/>
        <w:snapToGrid w:val="0"/>
        <w:spacing w:line="46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val="zh-CN"/>
        </w:rPr>
        <w:t>价格分</w:t>
      </w:r>
      <w:r>
        <w:rPr>
          <w:rFonts w:hint="eastAsia" w:ascii="宋体" w:hAnsi="宋体" w:cs="宋体"/>
          <w:b/>
          <w:color w:val="auto"/>
          <w:sz w:val="28"/>
          <w:szCs w:val="28"/>
          <w:highlight w:val="none"/>
        </w:rPr>
        <w:t>：</w:t>
      </w:r>
      <w:r>
        <w:rPr>
          <w:rFonts w:hint="eastAsia" w:ascii="宋体" w:hAnsi="宋体" w:cs="宋体"/>
          <w:color w:val="auto"/>
          <w:kern w:val="0"/>
          <w:sz w:val="28"/>
          <w:szCs w:val="28"/>
          <w:highlight w:val="none"/>
          <w:lang w:bidi="ar"/>
        </w:rPr>
        <w:t>50分</w:t>
      </w:r>
    </w:p>
    <w:p w14:paraId="61B49A51">
      <w:pPr>
        <w:pStyle w:val="89"/>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14:paraId="74FD26EF">
      <w:pPr>
        <w:pStyle w:val="89"/>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投标报价得分=（评标基准价/投标报价）×价格权值×100</w:t>
      </w:r>
    </w:p>
    <w:p w14:paraId="3F04EC36">
      <w:pPr>
        <w:adjustRightInd w:val="0"/>
        <w:snapToGrid w:val="0"/>
        <w:spacing w:line="460" w:lineRule="exact"/>
        <w:ind w:firstLine="562" w:firstLineChars="200"/>
        <w:rPr>
          <w:rFonts w:ascii="宋体" w:hAnsi="宋体" w:cs="宋体"/>
          <w:bCs/>
          <w:color w:val="auto"/>
          <w:sz w:val="28"/>
          <w:szCs w:val="28"/>
          <w:highlight w:val="none"/>
        </w:rPr>
      </w:pPr>
      <w:r>
        <w:rPr>
          <w:rFonts w:hint="eastAsia" w:ascii="宋体" w:hAnsi="宋体" w:cs="宋体"/>
          <w:b/>
          <w:color w:val="auto"/>
          <w:sz w:val="28"/>
          <w:szCs w:val="28"/>
          <w:highlight w:val="none"/>
        </w:rPr>
        <w:t>（五）中标人的确定</w:t>
      </w:r>
    </w:p>
    <w:p w14:paraId="28664F0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评委会汇总各评委评分后，按照得分从高到低的顺序推荐三名中标候选人，并编写评标报告。</w:t>
      </w:r>
    </w:p>
    <w:p w14:paraId="0A529B0F">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招标人委托评标委员会直接确定排名第一的中标候选人为中标人。</w:t>
      </w:r>
    </w:p>
    <w:p w14:paraId="5B4FC886">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中标人无故弃标，或者因其自身原因不再具备成交资格等，招标人可以按照评审委员会评审结果，按综合得分从高向低排序，由其他成交候选人递补，或重新组织采购。</w:t>
      </w:r>
    </w:p>
    <w:p w14:paraId="33410654">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（六）招标人代表宣布评标结果。</w:t>
      </w:r>
    </w:p>
    <w:p w14:paraId="2D590B46">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（七）公告中标结果</w:t>
      </w:r>
    </w:p>
    <w:p w14:paraId="686DDBD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自确定中标人之日起2个工作日内，在江苏航运职业技术学院网站公告中标结果，公告期限为1个工作日。</w:t>
      </w:r>
    </w:p>
    <w:p w14:paraId="64AED660">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八</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14:paraId="2DB24B14">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公告中标结果的同时，招标人</w:t>
      </w:r>
      <w:r>
        <w:rPr>
          <w:rFonts w:hint="eastAsia" w:ascii="宋体" w:hAnsi="宋体" w:cs="宋体"/>
          <w:bCs/>
          <w:color w:val="auto"/>
          <w:sz w:val="28"/>
          <w:szCs w:val="28"/>
          <w:highlight w:val="none"/>
        </w:rPr>
        <w:t>向中标人发放中标通知书。</w:t>
      </w:r>
    </w:p>
    <w:p w14:paraId="6EB37BD4">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中标通知书发出后，招标人不得违法改变中标结果，中标人无正当理由不得放弃中标。</w:t>
      </w:r>
    </w:p>
    <w:p w14:paraId="08AC44BE">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（九）其他</w:t>
      </w:r>
    </w:p>
    <w:p w14:paraId="67B5C53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当排名第一的中标候选人无正当理由放弃中标，被查实存在影响中标结果的违法行为等情形，招标人有权按照政府采购相关法律法规的规定对其采取惩戒措施，包含但不限于列入采购失信人黑名单等措施。</w:t>
      </w:r>
    </w:p>
    <w:p w14:paraId="7360411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377A1AD0">
      <w:pPr>
        <w:adjustRightInd w:val="0"/>
        <w:snapToGrid w:val="0"/>
        <w:spacing w:line="420" w:lineRule="exact"/>
        <w:ind w:firstLine="562" w:firstLineChars="200"/>
        <w:rPr>
          <w:rFonts w:ascii="宋体" w:hAnsi="宋体" w:cs="宋体"/>
          <w:b/>
          <w:bCs/>
          <w:color w:val="auto"/>
          <w:sz w:val="28"/>
          <w:szCs w:val="28"/>
          <w:highlight w:val="none"/>
        </w:rPr>
      </w:pPr>
    </w:p>
    <w:p w14:paraId="29C9C6FC">
      <w:pPr>
        <w:adjustRightInd w:val="0"/>
        <w:snapToGrid w:val="0"/>
        <w:spacing w:line="420" w:lineRule="exact"/>
        <w:ind w:firstLine="643" w:firstLineChars="200"/>
        <w:jc w:val="center"/>
        <w:rPr>
          <w:rFonts w:ascii="宋体" w:hAnsi="宋体" w:cs="宋体"/>
          <w:bCs/>
          <w:color w:val="auto"/>
          <w:sz w:val="36"/>
          <w:szCs w:val="36"/>
          <w:highlight w:val="none"/>
        </w:rPr>
      </w:pPr>
      <w:r>
        <w:rPr>
          <w:rFonts w:hint="eastAsia" w:ascii="宋体" w:hAnsi="宋体" w:cs="宋体"/>
          <w:b/>
          <w:color w:val="auto"/>
          <w:sz w:val="32"/>
          <w:szCs w:val="32"/>
          <w:highlight w:val="none"/>
        </w:rPr>
        <w:br w:type="page"/>
      </w:r>
      <w:r>
        <w:rPr>
          <w:rFonts w:hint="eastAsia" w:ascii="宋体" w:hAnsi="宋体" w:cs="宋体"/>
          <w:b/>
          <w:color w:val="auto"/>
          <w:sz w:val="36"/>
          <w:szCs w:val="36"/>
          <w:highlight w:val="none"/>
        </w:rPr>
        <w:t>第五部分  投标文件组成</w:t>
      </w:r>
    </w:p>
    <w:p w14:paraId="0FB173C5">
      <w:pPr>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投标文件由资格审查文件、商务技术文件、价格文件、电子响应文件四部分组成。</w:t>
      </w:r>
    </w:p>
    <w:p w14:paraId="1DC48C29">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一、资格审查文件（不能出现商务技术文件、价格文件）</w:t>
      </w:r>
    </w:p>
    <w:p w14:paraId="5D2D34F7">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符合投标人资格要求的承诺函（格式见附件1）</w:t>
      </w:r>
      <w:r>
        <w:rPr>
          <w:rFonts w:hint="eastAsia" w:ascii="宋体" w:hAnsi="宋体" w:cs="宋体"/>
          <w:color w:val="auto"/>
          <w:kern w:val="0"/>
          <w:sz w:val="28"/>
          <w:szCs w:val="28"/>
          <w:highlight w:val="none"/>
          <w:lang w:val="zh-CN"/>
        </w:rPr>
        <w:t>；</w:t>
      </w:r>
    </w:p>
    <w:p w14:paraId="17FE13C0">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14:paraId="0B98C531">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w:t>
      </w:r>
    </w:p>
    <w:p w14:paraId="105375A2">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zh-CN"/>
        </w:rPr>
        <w:t>4.</w:t>
      </w:r>
      <w:r>
        <w:rPr>
          <w:rFonts w:hint="eastAsia" w:ascii="宋体" w:hAnsi="宋体" w:cs="宋体"/>
          <w:color w:val="auto"/>
          <w:kern w:val="0"/>
          <w:sz w:val="28"/>
          <w:szCs w:val="28"/>
          <w:highlight w:val="none"/>
        </w:rPr>
        <w:t>有效的营业执照副本复印件；</w:t>
      </w:r>
    </w:p>
    <w:p w14:paraId="05ED120A">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二、商务技术文件（不能出现价格文件）</w:t>
      </w:r>
    </w:p>
    <w:p w14:paraId="6A9D6181">
      <w:pPr>
        <w:adjustRightInd w:val="0"/>
        <w:snapToGrid w:val="0"/>
        <w:spacing w:line="46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w:t>
      </w:r>
      <w:r>
        <w:rPr>
          <w:rFonts w:hint="eastAsia" w:ascii="宋体" w:hAnsi="宋体" w:cs="宋体"/>
          <w:color w:val="auto"/>
          <w:kern w:val="0"/>
          <w:sz w:val="28"/>
          <w:szCs w:val="28"/>
          <w:highlight w:val="none"/>
        </w:rPr>
        <w:t>商务部分正负偏离表</w:t>
      </w:r>
      <w:r>
        <w:rPr>
          <w:rFonts w:hint="eastAsia" w:ascii="宋体" w:hAnsi="宋体" w:cs="宋体"/>
          <w:color w:val="auto"/>
          <w:kern w:val="0"/>
          <w:sz w:val="28"/>
          <w:szCs w:val="28"/>
          <w:highlight w:val="none"/>
          <w:lang w:val="zh-CN"/>
        </w:rPr>
        <w:t>（格式见附件</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w:t>
      </w:r>
    </w:p>
    <w:p w14:paraId="64E2FB84">
      <w:pPr>
        <w:adjustRightInd w:val="0"/>
        <w:snapToGrid w:val="0"/>
        <w:spacing w:line="46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技术部分正负偏离表</w:t>
      </w:r>
      <w:r>
        <w:rPr>
          <w:rFonts w:hint="eastAsia" w:ascii="宋体" w:hAnsi="宋体" w:cs="宋体"/>
          <w:color w:val="auto"/>
          <w:kern w:val="0"/>
          <w:sz w:val="28"/>
          <w:szCs w:val="28"/>
          <w:highlight w:val="none"/>
          <w:lang w:val="zh-CN"/>
        </w:rPr>
        <w:t>（格式见附件</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w:t>
      </w:r>
    </w:p>
    <w:p w14:paraId="38702777">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.方案、认证、业绩等；</w:t>
      </w:r>
    </w:p>
    <w:p w14:paraId="44C2D177">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val="zh-CN"/>
        </w:rPr>
        <w:t>.为方便评委评审，请</w:t>
      </w:r>
      <w:r>
        <w:rPr>
          <w:rFonts w:hint="eastAsia" w:ascii="宋体" w:hAnsi="宋体" w:cs="宋体"/>
          <w:color w:val="auto"/>
          <w:kern w:val="0"/>
          <w:sz w:val="28"/>
          <w:szCs w:val="28"/>
          <w:highlight w:val="none"/>
        </w:rPr>
        <w:t>投标人</w:t>
      </w:r>
      <w:r>
        <w:rPr>
          <w:rFonts w:hint="eastAsia" w:ascii="宋体" w:hAnsi="宋体" w:cs="宋体"/>
          <w:color w:val="auto"/>
          <w:kern w:val="0"/>
          <w:sz w:val="28"/>
          <w:szCs w:val="28"/>
          <w:highlight w:val="none"/>
          <w:lang w:val="zh-CN"/>
        </w:rPr>
        <w:t>按评审办法中所涉及的事项顺序进行编制，可以补充相关材料；</w:t>
      </w:r>
    </w:p>
    <w:p w14:paraId="2F2DCBA8">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zh-CN"/>
        </w:rPr>
        <w:t>评审办法中未涉及的事项，</w:t>
      </w:r>
      <w:r>
        <w:rPr>
          <w:rFonts w:hint="eastAsia" w:ascii="宋体" w:hAnsi="宋体" w:cs="宋体"/>
          <w:color w:val="auto"/>
          <w:kern w:val="0"/>
          <w:sz w:val="28"/>
          <w:szCs w:val="28"/>
          <w:highlight w:val="none"/>
        </w:rPr>
        <w:t>投标人</w:t>
      </w:r>
      <w:r>
        <w:rPr>
          <w:rFonts w:hint="eastAsia" w:ascii="宋体" w:hAnsi="宋体" w:cs="宋体"/>
          <w:color w:val="auto"/>
          <w:kern w:val="0"/>
          <w:sz w:val="28"/>
          <w:szCs w:val="28"/>
          <w:highlight w:val="none"/>
          <w:lang w:val="zh-CN"/>
        </w:rPr>
        <w:t>认为需要提交的其他资料。</w:t>
      </w:r>
    </w:p>
    <w:p w14:paraId="660FC79C">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三、价格文件</w:t>
      </w:r>
    </w:p>
    <w:p w14:paraId="44D970CD">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lang w:val="zh-CN"/>
        </w:rPr>
        <w:t>）；</w:t>
      </w:r>
    </w:p>
    <w:p w14:paraId="598B761C">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2.分项报价表（格式见附件</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rPr>
        <w:t>）；</w:t>
      </w:r>
    </w:p>
    <w:p w14:paraId="3C6FF4AA">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3.供应商信用承诺书（格式见附件</w:t>
      </w:r>
      <w:r>
        <w:rPr>
          <w:rFonts w:hint="eastAsia" w:ascii="宋体" w:hAnsi="宋体" w:cs="宋体"/>
          <w:color w:val="auto"/>
          <w:kern w:val="0"/>
          <w:sz w:val="28"/>
          <w:szCs w:val="28"/>
          <w:highlight w:val="none"/>
          <w:lang w:val="en-US" w:eastAsia="zh-CN"/>
        </w:rPr>
        <w:t>8</w:t>
      </w:r>
      <w:r>
        <w:rPr>
          <w:rFonts w:hint="eastAsia" w:ascii="宋体" w:hAnsi="宋体" w:cs="宋体"/>
          <w:color w:val="auto"/>
          <w:kern w:val="0"/>
          <w:sz w:val="28"/>
          <w:szCs w:val="28"/>
          <w:highlight w:val="none"/>
        </w:rPr>
        <w:t>）。</w:t>
      </w:r>
    </w:p>
    <w:p w14:paraId="415F7C6A">
      <w:pPr>
        <w:adjustRightInd w:val="0"/>
        <w:snapToGrid w:val="0"/>
        <w:spacing w:line="46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四、电子响应文件（一份、单独密封提供）</w:t>
      </w:r>
    </w:p>
    <w:p w14:paraId="09AB0FE6">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电子响应文件的内容为“资格审查文件、商务技术文件、价格文件”的打印盖章（或电子签章）后的响应文件的扫描件（资格审查文件、商务技术文件、价格文件需分别逐页连续扫描为三个独立的PDF文件）。</w:t>
      </w:r>
    </w:p>
    <w:p w14:paraId="558A87A5">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附件1</w:t>
      </w:r>
    </w:p>
    <w:p w14:paraId="1F9EBBFE">
      <w:pPr>
        <w:spacing w:line="460" w:lineRule="exact"/>
        <w:jc w:val="center"/>
        <w:rPr>
          <w:rFonts w:ascii="宋体" w:hAnsi="宋体" w:cs="宋体"/>
          <w:b/>
          <w:color w:val="auto"/>
          <w:sz w:val="30"/>
          <w:szCs w:val="30"/>
          <w:highlight w:val="none"/>
        </w:rPr>
      </w:pPr>
    </w:p>
    <w:p w14:paraId="19B1AA22">
      <w:pPr>
        <w:spacing w:line="460" w:lineRule="exact"/>
        <w:jc w:val="center"/>
        <w:rPr>
          <w:rFonts w:ascii="宋体" w:hAnsi="宋体" w:cs="宋体"/>
          <w:b/>
          <w:color w:val="auto"/>
          <w:sz w:val="30"/>
          <w:szCs w:val="30"/>
          <w:highlight w:val="none"/>
        </w:rPr>
      </w:pPr>
    </w:p>
    <w:p w14:paraId="39ADE955">
      <w:pPr>
        <w:spacing w:line="4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符合投标人资格要求的承诺函</w:t>
      </w:r>
    </w:p>
    <w:p w14:paraId="7A8EE792">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593FFF95">
      <w:pPr>
        <w:spacing w:line="46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w:t>
      </w:r>
      <w:r>
        <w:rPr>
          <w:rFonts w:hint="eastAsia" w:ascii="宋体" w:hAnsi="宋体" w:cs="宋体"/>
          <w:bCs/>
          <w:color w:val="auto"/>
          <w:sz w:val="24"/>
          <w:szCs w:val="21"/>
          <w:highlight w:val="none"/>
          <w:u w:val="single"/>
        </w:rPr>
        <w:t>_______ __________</w:t>
      </w:r>
      <w:r>
        <w:rPr>
          <w:rFonts w:hint="eastAsia" w:ascii="宋体" w:hAnsi="宋体" w:cs="宋体"/>
          <w:bCs/>
          <w:color w:val="auto"/>
          <w:sz w:val="24"/>
          <w:szCs w:val="21"/>
          <w:highlight w:val="none"/>
        </w:rPr>
        <w:t>（项目编号）投标活动。现做出如下承诺：</w:t>
      </w:r>
    </w:p>
    <w:p w14:paraId="18ABD788">
      <w:pPr>
        <w:spacing w:line="460" w:lineRule="exact"/>
        <w:ind w:firstLine="480" w:firstLineChars="20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76C1A44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0F6C519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9BE55F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62EA0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5.我单位参加采购活动前三年内，在经营活动中没有重大违法记录。</w:t>
      </w:r>
    </w:p>
    <w:p w14:paraId="6E36F3B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6C89EA88">
      <w:pPr>
        <w:spacing w:line="460" w:lineRule="exact"/>
        <w:ind w:firstLine="480" w:firstLineChars="200"/>
        <w:rPr>
          <w:rFonts w:ascii="宋体" w:hAnsi="宋体" w:cs="宋体"/>
          <w:color w:val="auto"/>
          <w:sz w:val="24"/>
          <w:highlight w:val="none"/>
        </w:rPr>
      </w:pPr>
    </w:p>
    <w:p w14:paraId="517E87E9">
      <w:pPr>
        <w:spacing w:line="460" w:lineRule="exact"/>
        <w:ind w:firstLine="480" w:firstLineChars="200"/>
        <w:rPr>
          <w:rFonts w:ascii="宋体" w:hAnsi="宋体" w:cs="宋体"/>
          <w:color w:val="auto"/>
          <w:sz w:val="24"/>
          <w:highlight w:val="none"/>
        </w:rPr>
      </w:pPr>
    </w:p>
    <w:p w14:paraId="2323AF59">
      <w:pPr>
        <w:spacing w:line="460" w:lineRule="exact"/>
        <w:ind w:firstLine="480" w:firstLineChars="200"/>
        <w:rPr>
          <w:rFonts w:ascii="宋体" w:hAnsi="宋体" w:cs="宋体"/>
          <w:bCs/>
          <w:color w:val="auto"/>
          <w:sz w:val="24"/>
          <w:szCs w:val="21"/>
          <w:highlight w:val="none"/>
        </w:rPr>
      </w:pPr>
    </w:p>
    <w:p w14:paraId="3C38FA45">
      <w:pPr>
        <w:spacing w:line="460" w:lineRule="exact"/>
        <w:ind w:firstLine="480" w:firstLineChars="200"/>
        <w:rPr>
          <w:rFonts w:ascii="宋体" w:hAnsi="宋体" w:cs="宋体"/>
          <w:bCs/>
          <w:color w:val="auto"/>
          <w:sz w:val="24"/>
          <w:szCs w:val="21"/>
          <w:highlight w:val="none"/>
        </w:rPr>
      </w:pPr>
    </w:p>
    <w:p w14:paraId="1D07ADD6">
      <w:pPr>
        <w:spacing w:line="460" w:lineRule="exact"/>
        <w:ind w:firstLine="480" w:firstLineChars="200"/>
        <w:rPr>
          <w:rFonts w:ascii="宋体" w:hAnsi="宋体" w:cs="宋体"/>
          <w:bCs/>
          <w:color w:val="auto"/>
          <w:sz w:val="24"/>
          <w:szCs w:val="21"/>
          <w:highlight w:val="none"/>
        </w:rPr>
      </w:pPr>
    </w:p>
    <w:p w14:paraId="55B5FDEC">
      <w:pPr>
        <w:spacing w:line="460" w:lineRule="exa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29F90AEC">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37115C98">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16C860DE">
      <w:pPr>
        <w:spacing w:line="460" w:lineRule="exact"/>
        <w:jc w:val="right"/>
        <w:rPr>
          <w:rFonts w:ascii="宋体" w:hAnsi="宋体" w:cs="宋体"/>
          <w:bCs/>
          <w:color w:val="auto"/>
          <w:sz w:val="24"/>
          <w:szCs w:val="21"/>
          <w:highlight w:val="none"/>
        </w:rPr>
      </w:pPr>
    </w:p>
    <w:p w14:paraId="496FFDFF">
      <w:pPr>
        <w:rPr>
          <w:rFonts w:ascii="宋体" w:hAnsi="宋体" w:cs="宋体"/>
          <w:color w:val="auto"/>
          <w:szCs w:val="21"/>
          <w:highlight w:val="none"/>
        </w:rPr>
      </w:pPr>
    </w:p>
    <w:p w14:paraId="27D4BEE7">
      <w:pPr>
        <w:snapToGrid w:val="0"/>
        <w:spacing w:line="400" w:lineRule="exact"/>
        <w:contextualSpacing/>
        <w:rPr>
          <w:rFonts w:ascii="宋体" w:hAnsi="宋体" w:cs="宋体"/>
          <w:b/>
          <w:color w:val="auto"/>
          <w:kern w:val="0"/>
          <w:sz w:val="28"/>
          <w:szCs w:val="28"/>
          <w:highlight w:val="none"/>
          <w:lang w:val="zh-CN"/>
        </w:rPr>
      </w:pPr>
    </w:p>
    <w:p w14:paraId="40687EFF">
      <w:pPr>
        <w:snapToGrid w:val="0"/>
        <w:spacing w:line="400" w:lineRule="exact"/>
        <w:contextualSpacing/>
        <w:rPr>
          <w:rFonts w:ascii="宋体" w:hAnsi="宋体" w:cs="宋体"/>
          <w:b/>
          <w:color w:val="auto"/>
          <w:kern w:val="0"/>
          <w:sz w:val="28"/>
          <w:szCs w:val="28"/>
          <w:highlight w:val="none"/>
          <w:lang w:val="zh-CN"/>
        </w:rPr>
      </w:pPr>
    </w:p>
    <w:p w14:paraId="197E647B">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14:paraId="74C0D0C5">
      <w:pPr>
        <w:spacing w:line="460" w:lineRule="exact"/>
        <w:jc w:val="center"/>
        <w:rPr>
          <w:rFonts w:ascii="宋体" w:hAnsi="宋体" w:cs="宋体"/>
          <w:b/>
          <w:bCs/>
          <w:color w:val="auto"/>
          <w:sz w:val="32"/>
          <w:szCs w:val="32"/>
          <w:highlight w:val="none"/>
        </w:rPr>
      </w:pPr>
    </w:p>
    <w:p w14:paraId="522678AF">
      <w:pPr>
        <w:spacing w:line="460" w:lineRule="exact"/>
        <w:jc w:val="center"/>
        <w:rPr>
          <w:rFonts w:ascii="宋体" w:hAnsi="宋体" w:cs="宋体"/>
          <w:b/>
          <w:bCs/>
          <w:color w:val="auto"/>
          <w:sz w:val="32"/>
          <w:szCs w:val="32"/>
          <w:highlight w:val="none"/>
        </w:rPr>
      </w:pPr>
    </w:p>
    <w:p w14:paraId="05EC1B51">
      <w:pPr>
        <w:spacing w:line="460" w:lineRule="exact"/>
        <w:jc w:val="center"/>
        <w:rPr>
          <w:rFonts w:ascii="宋体" w:hAnsi="宋体" w:cs="宋体"/>
          <w:b/>
          <w:bCs/>
          <w:color w:val="auto"/>
          <w:sz w:val="32"/>
          <w:szCs w:val="32"/>
          <w:highlight w:val="none"/>
        </w:rPr>
      </w:pPr>
    </w:p>
    <w:p w14:paraId="28356D30">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182EE416">
      <w:pPr>
        <w:spacing w:line="460" w:lineRule="exact"/>
        <w:rPr>
          <w:rFonts w:ascii="宋体" w:hAnsi="宋体" w:cs="宋体"/>
          <w:color w:val="auto"/>
          <w:sz w:val="24"/>
          <w:highlight w:val="none"/>
        </w:rPr>
      </w:pPr>
    </w:p>
    <w:p w14:paraId="0B64639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2C2FFFAA">
      <w:pPr>
        <w:spacing w:line="46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4B3E288">
      <w:pPr>
        <w:spacing w:line="460" w:lineRule="exact"/>
        <w:ind w:firstLine="480"/>
        <w:rPr>
          <w:rFonts w:ascii="宋体" w:hAnsi="宋体" w:cs="宋体"/>
          <w:color w:val="auto"/>
          <w:sz w:val="24"/>
          <w:highlight w:val="none"/>
        </w:rPr>
      </w:pPr>
    </w:p>
    <w:p w14:paraId="549AF507">
      <w:pPr>
        <w:spacing w:line="46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w:t>
      </w:r>
    </w:p>
    <w:p w14:paraId="2CF4F749">
      <w:pPr>
        <w:spacing w:line="460" w:lineRule="exact"/>
        <w:ind w:firstLine="480" w:firstLineChars="200"/>
        <w:rPr>
          <w:rFonts w:ascii="宋体" w:hAnsi="宋体" w:cs="宋体"/>
          <w:color w:val="auto"/>
          <w:sz w:val="24"/>
          <w:highlight w:val="none"/>
        </w:rPr>
      </w:pPr>
    </w:p>
    <w:p w14:paraId="1916B619">
      <w:pPr>
        <w:spacing w:line="460" w:lineRule="exact"/>
        <w:rPr>
          <w:rFonts w:ascii="宋体" w:hAnsi="宋体" w:cs="宋体"/>
          <w:color w:val="auto"/>
          <w:highlight w:val="none"/>
        </w:rPr>
      </w:pPr>
    </w:p>
    <w:p w14:paraId="5E6F8BF3">
      <w:pPr>
        <w:snapToGrid w:val="0"/>
        <w:spacing w:line="460" w:lineRule="exact"/>
        <w:ind w:firstLine="540" w:firstLineChars="192"/>
        <w:contextualSpacing/>
        <w:rPr>
          <w:rFonts w:ascii="宋体" w:hAnsi="宋体" w:cs="宋体"/>
          <w:b/>
          <w:color w:val="auto"/>
          <w:kern w:val="0"/>
          <w:sz w:val="28"/>
          <w:szCs w:val="28"/>
          <w:highlight w:val="none"/>
        </w:rPr>
      </w:pPr>
    </w:p>
    <w:p w14:paraId="7EB75B6D">
      <w:pPr>
        <w:snapToGrid w:val="0"/>
        <w:spacing w:line="460" w:lineRule="exact"/>
        <w:ind w:firstLine="540" w:firstLineChars="192"/>
        <w:contextualSpacing/>
        <w:rPr>
          <w:rFonts w:ascii="宋体" w:hAnsi="宋体" w:cs="宋体"/>
          <w:b/>
          <w:color w:val="auto"/>
          <w:kern w:val="0"/>
          <w:sz w:val="28"/>
          <w:szCs w:val="28"/>
          <w:highlight w:val="none"/>
          <w:lang w:val="zh-CN"/>
        </w:rPr>
      </w:pPr>
    </w:p>
    <w:p w14:paraId="2D748416">
      <w:pPr>
        <w:snapToGrid w:val="0"/>
        <w:spacing w:line="460" w:lineRule="exact"/>
        <w:ind w:firstLine="540" w:firstLineChars="192"/>
        <w:contextualSpacing/>
        <w:rPr>
          <w:rFonts w:ascii="宋体" w:hAnsi="宋体" w:cs="宋体"/>
          <w:b/>
          <w:color w:val="auto"/>
          <w:kern w:val="0"/>
          <w:sz w:val="28"/>
          <w:szCs w:val="28"/>
          <w:highlight w:val="none"/>
          <w:lang w:val="zh-CN"/>
        </w:rPr>
      </w:pPr>
    </w:p>
    <w:p w14:paraId="10534A80">
      <w:pPr>
        <w:snapToGrid w:val="0"/>
        <w:spacing w:line="460" w:lineRule="exact"/>
        <w:ind w:firstLine="540" w:firstLineChars="192"/>
        <w:contextualSpacing/>
        <w:rPr>
          <w:rFonts w:ascii="宋体" w:hAnsi="宋体" w:cs="宋体"/>
          <w:b/>
          <w:color w:val="auto"/>
          <w:kern w:val="0"/>
          <w:sz w:val="28"/>
          <w:szCs w:val="28"/>
          <w:highlight w:val="none"/>
          <w:lang w:val="zh-CN"/>
        </w:rPr>
      </w:pPr>
    </w:p>
    <w:p w14:paraId="38DA5ABB">
      <w:pPr>
        <w:snapToGrid w:val="0"/>
        <w:spacing w:line="460" w:lineRule="exact"/>
        <w:ind w:firstLine="540" w:firstLineChars="192"/>
        <w:contextualSpacing/>
        <w:rPr>
          <w:rFonts w:ascii="宋体" w:hAnsi="宋体" w:cs="宋体"/>
          <w:b/>
          <w:color w:val="auto"/>
          <w:kern w:val="0"/>
          <w:sz w:val="28"/>
          <w:szCs w:val="28"/>
          <w:highlight w:val="none"/>
          <w:lang w:val="zh-CN"/>
        </w:rPr>
      </w:pPr>
    </w:p>
    <w:p w14:paraId="489F7159">
      <w:pPr>
        <w:snapToGrid w:val="0"/>
        <w:spacing w:line="460" w:lineRule="exact"/>
        <w:ind w:firstLine="540" w:firstLineChars="192"/>
        <w:contextualSpacing/>
        <w:rPr>
          <w:rFonts w:ascii="宋体" w:hAnsi="宋体" w:cs="宋体"/>
          <w:b/>
          <w:color w:val="auto"/>
          <w:kern w:val="0"/>
          <w:sz w:val="28"/>
          <w:szCs w:val="28"/>
          <w:highlight w:val="none"/>
          <w:lang w:val="zh-CN"/>
        </w:rPr>
      </w:pPr>
    </w:p>
    <w:p w14:paraId="49AD9470">
      <w:pPr>
        <w:snapToGrid w:val="0"/>
        <w:spacing w:line="460" w:lineRule="exact"/>
        <w:ind w:firstLine="540" w:firstLineChars="192"/>
        <w:contextualSpacing/>
        <w:rPr>
          <w:rFonts w:ascii="宋体" w:hAnsi="宋体" w:cs="宋体"/>
          <w:b/>
          <w:color w:val="auto"/>
          <w:kern w:val="0"/>
          <w:sz w:val="28"/>
          <w:szCs w:val="28"/>
          <w:highlight w:val="none"/>
          <w:lang w:val="zh-CN"/>
        </w:rPr>
      </w:pPr>
    </w:p>
    <w:p w14:paraId="06D9C390">
      <w:pPr>
        <w:snapToGrid w:val="0"/>
        <w:spacing w:line="460" w:lineRule="exact"/>
        <w:ind w:firstLine="540" w:firstLineChars="192"/>
        <w:contextualSpacing/>
        <w:rPr>
          <w:rFonts w:ascii="宋体" w:hAnsi="宋体" w:cs="宋体"/>
          <w:b/>
          <w:color w:val="auto"/>
          <w:kern w:val="0"/>
          <w:sz w:val="28"/>
          <w:szCs w:val="28"/>
          <w:highlight w:val="none"/>
          <w:lang w:val="zh-CN"/>
        </w:rPr>
      </w:pPr>
    </w:p>
    <w:p w14:paraId="3824A5F2">
      <w:pPr>
        <w:snapToGrid w:val="0"/>
        <w:spacing w:line="460" w:lineRule="exact"/>
        <w:ind w:firstLine="540" w:firstLineChars="192"/>
        <w:contextualSpacing/>
        <w:rPr>
          <w:rFonts w:ascii="宋体" w:hAnsi="宋体" w:cs="宋体"/>
          <w:b/>
          <w:color w:val="auto"/>
          <w:kern w:val="0"/>
          <w:sz w:val="28"/>
          <w:szCs w:val="28"/>
          <w:highlight w:val="none"/>
          <w:lang w:val="zh-CN"/>
        </w:rPr>
      </w:pPr>
    </w:p>
    <w:p w14:paraId="0FA51ADD">
      <w:pPr>
        <w:snapToGrid w:val="0"/>
        <w:spacing w:line="460" w:lineRule="exact"/>
        <w:ind w:firstLine="540" w:firstLineChars="192"/>
        <w:contextualSpacing/>
        <w:rPr>
          <w:rFonts w:ascii="宋体" w:hAnsi="宋体" w:cs="宋体"/>
          <w:b/>
          <w:color w:val="auto"/>
          <w:kern w:val="0"/>
          <w:sz w:val="28"/>
          <w:szCs w:val="28"/>
          <w:highlight w:val="none"/>
          <w:lang w:val="zh-CN"/>
        </w:rPr>
      </w:pPr>
    </w:p>
    <w:p w14:paraId="00EAA737">
      <w:pPr>
        <w:snapToGrid w:val="0"/>
        <w:spacing w:line="460" w:lineRule="exact"/>
        <w:ind w:firstLine="540" w:firstLineChars="192"/>
        <w:contextualSpacing/>
        <w:rPr>
          <w:rFonts w:ascii="宋体" w:hAnsi="宋体" w:cs="宋体"/>
          <w:b/>
          <w:color w:val="auto"/>
          <w:kern w:val="0"/>
          <w:sz w:val="28"/>
          <w:szCs w:val="28"/>
          <w:highlight w:val="none"/>
          <w:lang w:val="zh-CN"/>
        </w:rPr>
      </w:pPr>
    </w:p>
    <w:p w14:paraId="1092D66A">
      <w:pPr>
        <w:snapToGrid w:val="0"/>
        <w:spacing w:line="460" w:lineRule="exact"/>
        <w:ind w:firstLine="540" w:firstLineChars="192"/>
        <w:contextualSpacing/>
        <w:rPr>
          <w:rFonts w:ascii="宋体" w:hAnsi="宋体" w:cs="宋体"/>
          <w:b/>
          <w:color w:val="auto"/>
          <w:kern w:val="0"/>
          <w:sz w:val="28"/>
          <w:szCs w:val="28"/>
          <w:highlight w:val="none"/>
          <w:lang w:val="zh-CN"/>
        </w:rPr>
      </w:pPr>
    </w:p>
    <w:p w14:paraId="00729A33">
      <w:pPr>
        <w:snapToGrid w:val="0"/>
        <w:spacing w:line="460" w:lineRule="exact"/>
        <w:ind w:firstLine="540" w:firstLineChars="192"/>
        <w:contextualSpacing/>
        <w:rPr>
          <w:rFonts w:ascii="宋体" w:hAnsi="宋体" w:cs="宋体"/>
          <w:b/>
          <w:color w:val="auto"/>
          <w:kern w:val="0"/>
          <w:sz w:val="28"/>
          <w:szCs w:val="28"/>
          <w:highlight w:val="none"/>
          <w:lang w:val="zh-CN"/>
        </w:rPr>
      </w:pPr>
    </w:p>
    <w:p w14:paraId="2192E548">
      <w:pPr>
        <w:pStyle w:val="19"/>
        <w:rPr>
          <w:rFonts w:ascii="宋体" w:hAnsi="宋体" w:eastAsia="宋体" w:cs="宋体"/>
          <w:b/>
          <w:color w:val="auto"/>
          <w:szCs w:val="28"/>
          <w:highlight w:val="none"/>
          <w:lang w:val="zh-CN"/>
        </w:rPr>
      </w:pPr>
    </w:p>
    <w:p w14:paraId="1AFF3CD7">
      <w:pPr>
        <w:pStyle w:val="20"/>
        <w:rPr>
          <w:rFonts w:ascii="宋体" w:hAnsi="宋体" w:cs="宋体"/>
          <w:color w:val="auto"/>
          <w:highlight w:val="none"/>
          <w:lang w:val="zh-CN"/>
        </w:rPr>
      </w:pPr>
    </w:p>
    <w:p w14:paraId="44C75B11">
      <w:pPr>
        <w:snapToGrid w:val="0"/>
        <w:spacing w:line="460" w:lineRule="exact"/>
        <w:ind w:firstLine="540" w:firstLineChars="192"/>
        <w:contextualSpacing/>
        <w:rPr>
          <w:rFonts w:ascii="宋体" w:hAnsi="宋体" w:cs="宋体"/>
          <w:b/>
          <w:color w:val="auto"/>
          <w:kern w:val="0"/>
          <w:sz w:val="28"/>
          <w:szCs w:val="28"/>
          <w:highlight w:val="none"/>
          <w:lang w:val="zh-CN"/>
        </w:rPr>
      </w:pPr>
    </w:p>
    <w:p w14:paraId="29D86178">
      <w:pPr>
        <w:snapToGrid w:val="0"/>
        <w:spacing w:line="460" w:lineRule="exact"/>
        <w:contextualSpacing/>
        <w:rPr>
          <w:rFonts w:ascii="宋体" w:hAnsi="宋体" w:cs="宋体"/>
          <w:b/>
          <w:color w:val="auto"/>
          <w:kern w:val="0"/>
          <w:sz w:val="28"/>
          <w:szCs w:val="28"/>
          <w:highlight w:val="none"/>
          <w:lang w:val="zh-CN"/>
        </w:rPr>
      </w:pPr>
    </w:p>
    <w:p w14:paraId="03F91E23">
      <w:pPr>
        <w:snapToGrid w:val="0"/>
        <w:spacing w:line="460" w:lineRule="exact"/>
        <w:contextualSpacing/>
        <w:rPr>
          <w:rFonts w:ascii="宋体" w:hAnsi="宋体" w:cs="宋体"/>
          <w:color w:val="auto"/>
          <w:kern w:val="0"/>
          <w:sz w:val="32"/>
          <w:szCs w:val="32"/>
          <w:highlight w:val="none"/>
          <w:lang w:val="zh-CN"/>
        </w:rPr>
      </w:pPr>
    </w:p>
    <w:p w14:paraId="2EF7583F">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379AAD86">
      <w:pPr>
        <w:spacing w:line="460" w:lineRule="exact"/>
        <w:jc w:val="center"/>
        <w:rPr>
          <w:rFonts w:ascii="宋体" w:hAnsi="宋体" w:cs="宋体"/>
          <w:color w:val="auto"/>
          <w:sz w:val="32"/>
          <w:szCs w:val="32"/>
          <w:highlight w:val="none"/>
        </w:rPr>
      </w:pPr>
    </w:p>
    <w:p w14:paraId="0581BBD2">
      <w:pPr>
        <w:spacing w:line="460" w:lineRule="exact"/>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法定代表人授权委托书</w:t>
      </w:r>
    </w:p>
    <w:p w14:paraId="16971632">
      <w:pPr>
        <w:spacing w:line="460" w:lineRule="exact"/>
        <w:ind w:firstLine="560" w:firstLineChars="200"/>
        <w:rPr>
          <w:rFonts w:ascii="宋体" w:hAnsi="宋体" w:cs="宋体"/>
          <w:color w:val="auto"/>
          <w:sz w:val="28"/>
          <w:szCs w:val="28"/>
          <w:highlight w:val="none"/>
        </w:rPr>
      </w:pPr>
    </w:p>
    <w:p w14:paraId="5D5682D5">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14:paraId="1B82D7BF">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本授权书于---年---月---日起生效。代理人无转委托权。</w:t>
      </w:r>
    </w:p>
    <w:p w14:paraId="08C452C6">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代理人(被授权人):------</w:t>
      </w:r>
    </w:p>
    <w:p w14:paraId="35BDA946">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授权单位名称（盖章）：-----</w:t>
      </w:r>
    </w:p>
    <w:p w14:paraId="06BD70E4">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授权单位法定代表人（签字或盖章）：-----</w:t>
      </w:r>
    </w:p>
    <w:p w14:paraId="4660FA35">
      <w:pPr>
        <w:spacing w:line="460" w:lineRule="exact"/>
        <w:ind w:firstLine="560" w:firstLineChars="200"/>
        <w:jc w:val="right"/>
        <w:rPr>
          <w:rFonts w:ascii="宋体" w:hAnsi="宋体" w:cs="宋体"/>
          <w:color w:val="auto"/>
          <w:sz w:val="28"/>
          <w:szCs w:val="28"/>
          <w:highlight w:val="none"/>
        </w:rPr>
      </w:pPr>
    </w:p>
    <w:p w14:paraId="1B0E13DB">
      <w:pPr>
        <w:spacing w:line="4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XXXX年XX月XX日</w:t>
      </w:r>
    </w:p>
    <w:p w14:paraId="0143CCEF">
      <w:pPr>
        <w:snapToGrid w:val="0"/>
        <w:spacing w:line="460" w:lineRule="exact"/>
        <w:ind w:firstLine="562" w:firstLineChars="200"/>
        <w:contextualSpacing/>
        <w:rPr>
          <w:rFonts w:ascii="宋体" w:hAnsi="宋体" w:cs="宋体"/>
          <w:b/>
          <w:color w:val="auto"/>
          <w:kern w:val="0"/>
          <w:sz w:val="28"/>
          <w:szCs w:val="28"/>
          <w:highlight w:val="none"/>
        </w:rPr>
      </w:pPr>
    </w:p>
    <w:p w14:paraId="0359F4F0">
      <w:pPr>
        <w:snapToGrid w:val="0"/>
        <w:spacing w:line="460" w:lineRule="exact"/>
        <w:ind w:firstLine="562" w:firstLineChars="200"/>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w:t>
      </w:r>
    </w:p>
    <w:p w14:paraId="36282BB2">
      <w:pPr>
        <w:snapToGrid w:val="0"/>
        <w:spacing w:line="400" w:lineRule="exact"/>
        <w:ind w:firstLine="540" w:firstLineChars="192"/>
        <w:contextualSpacing/>
        <w:rPr>
          <w:rFonts w:ascii="宋体" w:hAnsi="宋体" w:cs="宋体"/>
          <w:b/>
          <w:color w:val="auto"/>
          <w:kern w:val="0"/>
          <w:sz w:val="28"/>
          <w:szCs w:val="28"/>
          <w:highlight w:val="none"/>
        </w:rPr>
      </w:pPr>
    </w:p>
    <w:p w14:paraId="5E42AD9F">
      <w:pPr>
        <w:snapToGrid w:val="0"/>
        <w:spacing w:line="400" w:lineRule="exact"/>
        <w:ind w:firstLine="540" w:firstLineChars="192"/>
        <w:contextualSpacing/>
        <w:rPr>
          <w:rFonts w:ascii="宋体" w:hAnsi="宋体" w:cs="宋体"/>
          <w:b/>
          <w:color w:val="auto"/>
          <w:kern w:val="0"/>
          <w:sz w:val="28"/>
          <w:szCs w:val="28"/>
          <w:highlight w:val="none"/>
        </w:rPr>
      </w:pPr>
    </w:p>
    <w:p w14:paraId="5056425E">
      <w:pPr>
        <w:snapToGrid w:val="0"/>
        <w:spacing w:line="400" w:lineRule="exact"/>
        <w:ind w:firstLine="540" w:firstLineChars="192"/>
        <w:contextualSpacing/>
        <w:rPr>
          <w:rFonts w:ascii="宋体" w:hAnsi="宋体" w:cs="宋体"/>
          <w:b/>
          <w:color w:val="auto"/>
          <w:kern w:val="0"/>
          <w:sz w:val="28"/>
          <w:szCs w:val="28"/>
          <w:highlight w:val="none"/>
        </w:rPr>
      </w:pPr>
    </w:p>
    <w:p w14:paraId="25EE549A">
      <w:pPr>
        <w:snapToGrid w:val="0"/>
        <w:spacing w:line="400" w:lineRule="exact"/>
        <w:ind w:firstLine="540" w:firstLineChars="192"/>
        <w:contextualSpacing/>
        <w:rPr>
          <w:rFonts w:ascii="宋体" w:hAnsi="宋体" w:cs="宋体"/>
          <w:b/>
          <w:color w:val="auto"/>
          <w:kern w:val="0"/>
          <w:sz w:val="28"/>
          <w:szCs w:val="28"/>
          <w:highlight w:val="none"/>
        </w:rPr>
      </w:pPr>
    </w:p>
    <w:p w14:paraId="72FDDD36">
      <w:pPr>
        <w:snapToGrid w:val="0"/>
        <w:spacing w:line="400" w:lineRule="exact"/>
        <w:ind w:firstLine="540" w:firstLineChars="192"/>
        <w:contextualSpacing/>
        <w:rPr>
          <w:rFonts w:ascii="宋体" w:hAnsi="宋体" w:cs="宋体"/>
          <w:b/>
          <w:color w:val="auto"/>
          <w:kern w:val="0"/>
          <w:sz w:val="28"/>
          <w:szCs w:val="28"/>
          <w:highlight w:val="none"/>
        </w:rPr>
      </w:pPr>
    </w:p>
    <w:p w14:paraId="19C613E9">
      <w:pPr>
        <w:snapToGrid w:val="0"/>
        <w:spacing w:line="400" w:lineRule="exact"/>
        <w:ind w:firstLine="540" w:firstLineChars="192"/>
        <w:contextualSpacing/>
        <w:rPr>
          <w:rFonts w:ascii="宋体" w:hAnsi="宋体" w:cs="宋体"/>
          <w:b/>
          <w:color w:val="auto"/>
          <w:kern w:val="0"/>
          <w:sz w:val="28"/>
          <w:szCs w:val="28"/>
          <w:highlight w:val="none"/>
        </w:rPr>
      </w:pPr>
    </w:p>
    <w:p w14:paraId="3D99F85A">
      <w:pPr>
        <w:snapToGrid w:val="0"/>
        <w:spacing w:line="400" w:lineRule="exact"/>
        <w:ind w:firstLine="540" w:firstLineChars="192"/>
        <w:contextualSpacing/>
        <w:rPr>
          <w:rFonts w:ascii="宋体" w:hAnsi="宋体" w:cs="宋体"/>
          <w:b/>
          <w:color w:val="auto"/>
          <w:kern w:val="0"/>
          <w:sz w:val="28"/>
          <w:szCs w:val="28"/>
          <w:highlight w:val="none"/>
        </w:rPr>
      </w:pPr>
    </w:p>
    <w:p w14:paraId="09A85B86">
      <w:pPr>
        <w:snapToGrid w:val="0"/>
        <w:spacing w:line="400" w:lineRule="exact"/>
        <w:ind w:firstLine="540" w:firstLineChars="192"/>
        <w:contextualSpacing/>
        <w:rPr>
          <w:rFonts w:ascii="宋体" w:hAnsi="宋体" w:cs="宋体"/>
          <w:b/>
          <w:color w:val="auto"/>
          <w:kern w:val="0"/>
          <w:sz w:val="28"/>
          <w:szCs w:val="28"/>
          <w:highlight w:val="none"/>
        </w:rPr>
      </w:pPr>
    </w:p>
    <w:p w14:paraId="2F6626B1">
      <w:pPr>
        <w:snapToGrid w:val="0"/>
        <w:spacing w:line="400" w:lineRule="exact"/>
        <w:ind w:firstLine="540" w:firstLineChars="192"/>
        <w:contextualSpacing/>
        <w:rPr>
          <w:rFonts w:ascii="宋体" w:hAnsi="宋体" w:cs="宋体"/>
          <w:b/>
          <w:color w:val="auto"/>
          <w:kern w:val="0"/>
          <w:sz w:val="28"/>
          <w:szCs w:val="28"/>
          <w:highlight w:val="none"/>
        </w:rPr>
      </w:pPr>
    </w:p>
    <w:p w14:paraId="4DD63841">
      <w:pPr>
        <w:snapToGrid w:val="0"/>
        <w:spacing w:line="400" w:lineRule="exact"/>
        <w:contextualSpacing/>
        <w:rPr>
          <w:rFonts w:hint="eastAsia" w:ascii="宋体" w:hAnsi="宋体" w:cs="宋体"/>
          <w:b/>
          <w:color w:val="auto"/>
          <w:sz w:val="32"/>
          <w:szCs w:val="32"/>
          <w:highlight w:val="none"/>
          <w:lang w:bidi="ar"/>
        </w:rPr>
        <w:sectPr>
          <w:headerReference r:id="rId5" w:type="first"/>
          <w:headerReference r:id="rId3" w:type="default"/>
          <w:footerReference r:id="rId6" w:type="default"/>
          <w:headerReference r:id="rId4" w:type="even"/>
          <w:pgSz w:w="11906" w:h="16838"/>
          <w:pgMar w:top="1440" w:right="1797" w:bottom="1440" w:left="1797" w:header="851" w:footer="992" w:gutter="0"/>
          <w:cols w:space="720" w:num="1"/>
          <w:docGrid w:type="lines" w:linePitch="312" w:charSpace="0"/>
        </w:sectPr>
      </w:pPr>
      <w:r>
        <w:rPr>
          <w:rFonts w:hint="eastAsia" w:ascii="宋体" w:hAnsi="宋体" w:cs="宋体"/>
          <w:b/>
          <w:color w:val="auto"/>
          <w:sz w:val="32"/>
          <w:szCs w:val="32"/>
          <w:highlight w:val="none"/>
          <w:lang w:bidi="ar"/>
        </w:rPr>
        <w:br w:type="page"/>
      </w:r>
    </w:p>
    <w:p w14:paraId="71F7EA71">
      <w:pPr>
        <w:spacing w:line="360" w:lineRule="auto"/>
        <w:jc w:val="left"/>
        <w:outlineLvl w:val="2"/>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4</w:t>
      </w:r>
    </w:p>
    <w:p w14:paraId="438FAD55">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商务部分正负偏离表</w:t>
      </w:r>
    </w:p>
    <w:p w14:paraId="4AED17C3">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（由供应商据实填写，表格不够自行添加）</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3237B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CCC483F">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3881637">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4F48A04">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5A5E232">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099D50B">
            <w:pPr>
              <w:spacing w:line="340" w:lineRule="exact"/>
              <w:jc w:val="center"/>
              <w:rPr>
                <w:rFonts w:hint="eastAsia" w:ascii="宋体" w:hAnsi="宋体" w:eastAsia="宋体" w:cs="宋体"/>
                <w:color w:val="auto"/>
                <w:highlight w:val="none"/>
              </w:rPr>
            </w:pPr>
          </w:p>
          <w:p w14:paraId="5C98268D">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偏离说明</w:t>
            </w:r>
          </w:p>
        </w:tc>
      </w:tr>
      <w:tr w14:paraId="5D557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F39B192">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4A5E425">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CF4AEF4">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5AE3DF1">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D17EA6B">
            <w:pPr>
              <w:spacing w:line="340" w:lineRule="exact"/>
              <w:jc w:val="left"/>
              <w:rPr>
                <w:rFonts w:hint="eastAsia" w:ascii="宋体" w:hAnsi="宋体" w:eastAsia="宋体" w:cs="宋体"/>
                <w:color w:val="auto"/>
                <w:highlight w:val="none"/>
              </w:rPr>
            </w:pPr>
          </w:p>
        </w:tc>
      </w:tr>
      <w:tr w14:paraId="61E2B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D3AC56B">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A9CA2F1">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96BAEAA">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3B0467">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ECFF31">
            <w:pPr>
              <w:spacing w:line="340" w:lineRule="exact"/>
              <w:jc w:val="left"/>
              <w:rPr>
                <w:rFonts w:hint="eastAsia" w:ascii="宋体" w:hAnsi="宋体" w:eastAsia="宋体" w:cs="宋体"/>
                <w:color w:val="auto"/>
                <w:highlight w:val="none"/>
              </w:rPr>
            </w:pPr>
          </w:p>
        </w:tc>
      </w:tr>
      <w:tr w14:paraId="525EA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31C98C6">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6FB896">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2D6CB19">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BF9875E">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4416B7">
            <w:pPr>
              <w:spacing w:line="340" w:lineRule="exact"/>
              <w:jc w:val="left"/>
              <w:rPr>
                <w:rFonts w:hint="eastAsia" w:ascii="宋体" w:hAnsi="宋体" w:eastAsia="宋体" w:cs="宋体"/>
                <w:color w:val="auto"/>
                <w:highlight w:val="none"/>
              </w:rPr>
            </w:pPr>
          </w:p>
        </w:tc>
      </w:tr>
      <w:tr w14:paraId="0A8E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11253C0">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DF09CA3">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03102F5">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4D650AA">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9E2D2F2">
            <w:pPr>
              <w:spacing w:line="340" w:lineRule="exact"/>
              <w:jc w:val="left"/>
              <w:rPr>
                <w:rFonts w:hint="eastAsia" w:ascii="宋体" w:hAnsi="宋体" w:eastAsia="宋体" w:cs="宋体"/>
                <w:color w:val="auto"/>
                <w:highlight w:val="none"/>
              </w:rPr>
            </w:pPr>
          </w:p>
        </w:tc>
      </w:tr>
    </w:tbl>
    <w:p w14:paraId="3CE6EE42">
      <w:pPr>
        <w:snapToGrid w:val="0"/>
        <w:spacing w:line="300" w:lineRule="auto"/>
        <w:contextualSpacing/>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70B244EF">
      <w:pPr>
        <w:snapToGrid w:val="0"/>
        <w:spacing w:line="30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1.供应商提交的响应文件中与招标文件第三部分“项目需求”中的商务部分的要求，应逐条填列在偏离表中。</w:t>
      </w:r>
    </w:p>
    <w:p w14:paraId="3CA23FEF">
      <w:pPr>
        <w:snapToGrid w:val="0"/>
        <w:spacing w:line="300" w:lineRule="auto"/>
        <w:ind w:firstLine="420" w:firstLineChars="200"/>
        <w:contextualSpacing/>
        <w:rPr>
          <w:rFonts w:hint="eastAsia" w:ascii="宋体" w:hAnsi="宋体" w:eastAsia="宋体" w:cs="宋体"/>
          <w:bCs/>
          <w:color w:val="auto"/>
          <w:highlight w:val="none"/>
        </w:rPr>
      </w:pPr>
      <w:r>
        <w:rPr>
          <w:rFonts w:hint="eastAsia" w:ascii="宋体" w:hAnsi="宋体" w:eastAsia="宋体" w:cs="宋体"/>
          <w:color w:val="auto"/>
          <w:highlight w:val="none"/>
        </w:rPr>
        <w:t>2.“偏离说明”一栏选择“正偏离”、“负偏离”、“无偏离”进行填写。正</w:t>
      </w:r>
      <w:r>
        <w:rPr>
          <w:rFonts w:hint="eastAsia" w:ascii="宋体" w:hAnsi="宋体" w:eastAsia="宋体" w:cs="宋体"/>
          <w:bCs/>
          <w:color w:val="auto"/>
          <w:highlight w:val="none"/>
        </w:rPr>
        <w:t>偏离、负偏离、无偏离的确认，由评标小组认定。</w:t>
      </w:r>
    </w:p>
    <w:p w14:paraId="432991A2">
      <w:pPr>
        <w:snapToGrid w:val="0"/>
        <w:spacing w:line="300" w:lineRule="auto"/>
        <w:ind w:firstLine="420" w:firstLineChars="200"/>
        <w:contextualSpacing/>
        <w:rPr>
          <w:rFonts w:hint="default" w:ascii="宋体" w:hAnsi="宋体" w:eastAsia="宋体" w:cs="宋体"/>
          <w:bCs/>
          <w:color w:val="auto"/>
          <w:highlight w:val="none"/>
          <w:lang w:val="en-US" w:eastAsia="zh-CN"/>
        </w:rPr>
      </w:pPr>
      <w:r>
        <w:rPr>
          <w:rFonts w:hint="eastAsia" w:hAnsi="宋体" w:eastAsia="宋体" w:cs="宋体"/>
          <w:bCs/>
          <w:color w:val="auto"/>
          <w:highlight w:val="none"/>
          <w:lang w:val="en-US" w:eastAsia="zh-CN"/>
        </w:rPr>
        <w:t>3.要求提供证明材料的，供应商需将证明材料列于该表之下，未提供证明材料视为负偏离。</w:t>
      </w:r>
    </w:p>
    <w:p w14:paraId="6E1567DA">
      <w:pPr>
        <w:snapToGrid w:val="0"/>
        <w:spacing w:line="300" w:lineRule="auto"/>
        <w:ind w:firstLine="420" w:firstLineChars="200"/>
        <w:contextualSpacing/>
        <w:rPr>
          <w:rFonts w:hint="eastAsia" w:ascii="宋体" w:hAnsi="宋体" w:eastAsia="宋体" w:cs="宋体"/>
          <w:bCs/>
          <w:color w:val="auto"/>
          <w:highlight w:val="none"/>
        </w:rPr>
      </w:pPr>
      <w:r>
        <w:rPr>
          <w:rFonts w:hint="eastAsia" w:hAnsi="宋体" w:eastAsia="宋体" w:cs="宋体"/>
          <w:bCs/>
          <w:color w:val="auto"/>
          <w:highlight w:val="none"/>
          <w:lang w:val="en-US" w:eastAsia="zh-CN"/>
        </w:rPr>
        <w:t>4</w:t>
      </w:r>
      <w:r>
        <w:rPr>
          <w:rFonts w:hint="eastAsia" w:ascii="宋体" w:hAnsi="宋体" w:eastAsia="宋体" w:cs="宋体"/>
          <w:bCs/>
          <w:color w:val="auto"/>
          <w:highlight w:val="none"/>
        </w:rPr>
        <w:t>.供应商若提供其他增值服务，可以在表中自行据实填写。</w:t>
      </w:r>
    </w:p>
    <w:p w14:paraId="1E24A48D">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60CBBE8B">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08B660D5">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3E8E1505">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7FF6BE3E">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1EFACC19">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2A6CDED3">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29530EB1">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72B99940">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1488C138">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43A1F7A3">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11BC260B">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28715E41">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1DAD658A">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2DE03F7A">
      <w:pPr>
        <w:snapToGrid w:val="0"/>
        <w:spacing w:line="400" w:lineRule="exact"/>
        <w:contextualSpacing/>
        <w:rPr>
          <w:rFonts w:hint="eastAsia" w:ascii="宋体" w:hAnsi="宋体" w:eastAsia="宋体" w:cs="宋体"/>
          <w:color w:val="auto"/>
          <w:sz w:val="28"/>
          <w:szCs w:val="28"/>
          <w:highlight w:val="none"/>
        </w:rPr>
      </w:pPr>
    </w:p>
    <w:p w14:paraId="1A828C8A">
      <w:pPr>
        <w:snapToGrid w:val="0"/>
        <w:spacing w:line="300" w:lineRule="auto"/>
        <w:contextualSpacing/>
        <w:jc w:val="center"/>
        <w:rPr>
          <w:rFonts w:hint="eastAsia" w:ascii="宋体" w:hAnsi="宋体" w:eastAsia="宋体" w:cs="宋体"/>
          <w:b/>
          <w:color w:val="auto"/>
          <w:sz w:val="32"/>
          <w:szCs w:val="32"/>
          <w:highlight w:val="none"/>
        </w:rPr>
      </w:pPr>
    </w:p>
    <w:p w14:paraId="4927C7F5">
      <w:pPr>
        <w:spacing w:line="360" w:lineRule="auto"/>
        <w:jc w:val="left"/>
        <w:outlineLvl w:val="2"/>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5</w:t>
      </w:r>
    </w:p>
    <w:p w14:paraId="126EC913">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技术部分正负偏离表</w:t>
      </w:r>
    </w:p>
    <w:p w14:paraId="368683CA">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（由供应商据实填写，表格不够自行添加）</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1F55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00C55995">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5BB542A9">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16D73D9">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0C87147">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BD34489">
            <w:pPr>
              <w:spacing w:line="340" w:lineRule="exact"/>
              <w:jc w:val="center"/>
              <w:rPr>
                <w:rFonts w:hint="eastAsia" w:ascii="宋体" w:hAnsi="宋体" w:eastAsia="宋体" w:cs="宋体"/>
                <w:color w:val="auto"/>
                <w:highlight w:val="none"/>
              </w:rPr>
            </w:pPr>
          </w:p>
          <w:p w14:paraId="26DCD5E5">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偏离说明</w:t>
            </w:r>
          </w:p>
        </w:tc>
      </w:tr>
      <w:tr w14:paraId="13157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EF3E1E0">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90EA859">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1A5B0B">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3B557A8">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8D4B2BB">
            <w:pPr>
              <w:spacing w:line="340" w:lineRule="exact"/>
              <w:jc w:val="left"/>
              <w:rPr>
                <w:rFonts w:hint="eastAsia" w:ascii="宋体" w:hAnsi="宋体" w:eastAsia="宋体" w:cs="宋体"/>
                <w:color w:val="auto"/>
                <w:highlight w:val="none"/>
              </w:rPr>
            </w:pPr>
          </w:p>
        </w:tc>
      </w:tr>
      <w:tr w14:paraId="7001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F357C00">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6BBAA46">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0C8B8C8">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A3EC5B8">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46DC3F4">
            <w:pPr>
              <w:spacing w:line="340" w:lineRule="exact"/>
              <w:jc w:val="left"/>
              <w:rPr>
                <w:rFonts w:hint="eastAsia" w:ascii="宋体" w:hAnsi="宋体" w:eastAsia="宋体" w:cs="宋体"/>
                <w:color w:val="auto"/>
                <w:highlight w:val="none"/>
              </w:rPr>
            </w:pPr>
          </w:p>
        </w:tc>
      </w:tr>
      <w:tr w14:paraId="413AF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1398C95">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FBA910">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1BCDB21">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7F3E70B">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0F2516F">
            <w:pPr>
              <w:spacing w:line="340" w:lineRule="exact"/>
              <w:jc w:val="left"/>
              <w:rPr>
                <w:rFonts w:hint="eastAsia" w:ascii="宋体" w:hAnsi="宋体" w:eastAsia="宋体" w:cs="宋体"/>
                <w:color w:val="auto"/>
                <w:highlight w:val="none"/>
              </w:rPr>
            </w:pPr>
          </w:p>
        </w:tc>
      </w:tr>
      <w:tr w14:paraId="1146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3844D63">
            <w:pPr>
              <w:spacing w:line="3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63FC57B">
            <w:pPr>
              <w:spacing w:line="340" w:lineRule="exact"/>
              <w:jc w:val="left"/>
              <w:rPr>
                <w:rFonts w:hint="eastAsia" w:ascii="宋体" w:hAnsi="宋体" w:eastAsia="宋体" w:cs="宋体"/>
                <w:color w:val="auto"/>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49012F5">
            <w:pPr>
              <w:spacing w:line="340" w:lineRule="exact"/>
              <w:jc w:val="left"/>
              <w:rPr>
                <w:rFonts w:hint="eastAsia" w:ascii="宋体" w:hAnsi="宋体" w:eastAsia="宋体" w:cs="宋体"/>
                <w:color w:val="auto"/>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0326DBF">
            <w:pPr>
              <w:spacing w:line="340" w:lineRule="exact"/>
              <w:jc w:val="left"/>
              <w:rPr>
                <w:rFonts w:hint="eastAsia" w:ascii="宋体" w:hAnsi="宋体" w:eastAsia="宋体" w:cs="宋体"/>
                <w:color w:val="auto"/>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3DC2639">
            <w:pPr>
              <w:spacing w:line="340" w:lineRule="exact"/>
              <w:jc w:val="left"/>
              <w:rPr>
                <w:rFonts w:hint="eastAsia" w:ascii="宋体" w:hAnsi="宋体" w:eastAsia="宋体" w:cs="宋体"/>
                <w:color w:val="auto"/>
                <w:highlight w:val="none"/>
              </w:rPr>
            </w:pPr>
          </w:p>
        </w:tc>
      </w:tr>
    </w:tbl>
    <w:p w14:paraId="4592A459">
      <w:pPr>
        <w:snapToGrid w:val="0"/>
        <w:spacing w:line="300" w:lineRule="auto"/>
        <w:contextualSpacing/>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240759D0">
      <w:pPr>
        <w:snapToGrid w:val="0"/>
        <w:spacing w:line="30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1.供应商提交的响应文件中与招标文件第三部分“项目需求”中的技术部分的要求，应逐条填列在偏离表中。</w:t>
      </w:r>
    </w:p>
    <w:p w14:paraId="0FAFE0E2">
      <w:pPr>
        <w:snapToGrid w:val="0"/>
        <w:spacing w:line="30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2.“偏离说明”一栏选择“正偏离”、“负偏离”、“无偏离”进行填写。正偏离、负偏离、无偏离的确认，由评标小组认定。</w:t>
      </w:r>
    </w:p>
    <w:p w14:paraId="030778AC">
      <w:pPr>
        <w:snapToGrid w:val="0"/>
        <w:spacing w:line="300" w:lineRule="auto"/>
        <w:ind w:firstLine="420" w:firstLineChars="200"/>
        <w:contextualSpacing/>
        <w:rPr>
          <w:rFonts w:hint="default" w:ascii="宋体" w:hAnsi="宋体" w:eastAsia="宋体" w:cs="宋体"/>
          <w:bCs/>
          <w:color w:val="auto"/>
          <w:highlight w:val="none"/>
          <w:lang w:val="en-US" w:eastAsia="zh-CN"/>
        </w:rPr>
      </w:pPr>
      <w:r>
        <w:rPr>
          <w:rFonts w:hint="eastAsia" w:hAnsi="宋体" w:eastAsia="宋体" w:cs="宋体"/>
          <w:bCs/>
          <w:color w:val="auto"/>
          <w:highlight w:val="none"/>
          <w:lang w:val="en-US" w:eastAsia="zh-CN"/>
        </w:rPr>
        <w:t>3.要求提供证明材料的，供应商需将证明材料列于该表之下，未提供证明材料视为负偏离。</w:t>
      </w:r>
    </w:p>
    <w:p w14:paraId="0BFE83B8">
      <w:pPr>
        <w:snapToGrid w:val="0"/>
        <w:spacing w:line="300" w:lineRule="auto"/>
        <w:ind w:firstLine="420" w:firstLineChars="200"/>
        <w:contextualSpacing/>
        <w:rPr>
          <w:rFonts w:hint="eastAsia" w:ascii="宋体" w:hAnsi="宋体" w:eastAsia="宋体" w:cs="宋体"/>
          <w:bCs/>
          <w:color w:val="auto"/>
          <w:highlight w:val="none"/>
        </w:rPr>
      </w:pPr>
      <w:r>
        <w:rPr>
          <w:rFonts w:hint="eastAsia" w:hAnsi="宋体" w:eastAsia="宋体" w:cs="宋体"/>
          <w:bCs/>
          <w:color w:val="auto"/>
          <w:highlight w:val="none"/>
          <w:lang w:val="en-US" w:eastAsia="zh-CN"/>
        </w:rPr>
        <w:t>4</w:t>
      </w:r>
      <w:r>
        <w:rPr>
          <w:rFonts w:hint="eastAsia" w:ascii="宋体" w:hAnsi="宋体" w:eastAsia="宋体" w:cs="宋体"/>
          <w:bCs/>
          <w:color w:val="auto"/>
          <w:highlight w:val="none"/>
        </w:rPr>
        <w:t>.供应商若提供其他增值服务，可以在表中自行据实填写。</w:t>
      </w:r>
    </w:p>
    <w:p w14:paraId="7BF66225">
      <w:pPr>
        <w:snapToGrid w:val="0"/>
        <w:spacing w:line="400" w:lineRule="exact"/>
        <w:ind w:firstLine="540" w:firstLineChars="192"/>
        <w:contextualSpacing/>
        <w:rPr>
          <w:rFonts w:hint="eastAsia" w:ascii="宋体" w:hAnsi="宋体" w:eastAsia="宋体" w:cs="宋体"/>
          <w:b/>
          <w:color w:val="auto"/>
          <w:sz w:val="28"/>
          <w:szCs w:val="28"/>
          <w:highlight w:val="none"/>
        </w:rPr>
      </w:pPr>
    </w:p>
    <w:p w14:paraId="6748813A">
      <w:pPr>
        <w:snapToGrid w:val="0"/>
        <w:spacing w:line="400" w:lineRule="exact"/>
        <w:contextualSpacing/>
        <w:rPr>
          <w:rFonts w:hint="eastAsia" w:ascii="宋体" w:hAnsi="宋体" w:cs="宋体"/>
          <w:color w:val="auto"/>
          <w:kern w:val="0"/>
          <w:sz w:val="32"/>
          <w:szCs w:val="32"/>
          <w:highlight w:val="none"/>
        </w:rPr>
        <w:sectPr>
          <w:pgSz w:w="11906" w:h="16838"/>
          <w:pgMar w:top="1440" w:right="1797" w:bottom="1440" w:left="1797" w:header="851" w:footer="992" w:gutter="0"/>
          <w:cols w:space="720" w:num="1"/>
          <w:docGrid w:type="lines" w:linePitch="312" w:charSpace="0"/>
        </w:sectPr>
      </w:pPr>
    </w:p>
    <w:p w14:paraId="1DF8D01F">
      <w:pPr>
        <w:snapToGrid w:val="0"/>
        <w:spacing w:line="400" w:lineRule="exact"/>
        <w:contextualSpacing/>
        <w:rPr>
          <w:rFonts w:hint="eastAsia" w:ascii="宋体" w:hAnsi="宋体" w:eastAsia="宋体" w:cs="宋体"/>
          <w:color w:val="auto"/>
          <w:kern w:val="0"/>
          <w:sz w:val="32"/>
          <w:szCs w:val="32"/>
          <w:highlight w:val="none"/>
          <w:lang w:val="en-US" w:eastAsia="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6</w:t>
      </w:r>
    </w:p>
    <w:p w14:paraId="393E86D3">
      <w:pPr>
        <w:widowControl/>
        <w:spacing w:before="100" w:beforeAutospacing="1" w:after="100" w:afterAutospacing="1"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报价总表</w:t>
      </w:r>
    </w:p>
    <w:p w14:paraId="762BF68B">
      <w:pPr>
        <w:spacing w:line="360" w:lineRule="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投标人全称（加盖公章）：</w:t>
      </w:r>
    </w:p>
    <w:p w14:paraId="1512F015">
      <w:pPr>
        <w:spacing w:line="360" w:lineRule="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14:paraId="3A690531">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14:paraId="24A954EC">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分包号：</w:t>
      </w:r>
    </w:p>
    <w:tbl>
      <w:tblPr>
        <w:tblStyle w:val="36"/>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3062"/>
        <w:gridCol w:w="3062"/>
      </w:tblGrid>
      <w:tr w14:paraId="4F0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59" w:type="dxa"/>
          </w:tcPr>
          <w:p w14:paraId="573F36E2">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货物、服务名称</w:t>
            </w:r>
          </w:p>
        </w:tc>
        <w:tc>
          <w:tcPr>
            <w:tcW w:w="3062" w:type="dxa"/>
          </w:tcPr>
          <w:p w14:paraId="5BE551CA">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投标总报价</w:t>
            </w:r>
          </w:p>
        </w:tc>
        <w:tc>
          <w:tcPr>
            <w:tcW w:w="3062" w:type="dxa"/>
          </w:tcPr>
          <w:p w14:paraId="2DAB1D53">
            <w:pPr>
              <w:spacing w:line="360" w:lineRule="auto"/>
              <w:jc w:val="center"/>
              <w:rPr>
                <w:rFonts w:ascii="宋体" w:hAnsi="宋体" w:cs="宋体"/>
                <w:color w:val="auto"/>
                <w:kern w:val="0"/>
                <w:sz w:val="24"/>
                <w:highlight w:val="none"/>
              </w:rPr>
            </w:pPr>
            <w:r>
              <w:rPr>
                <w:rFonts w:hint="eastAsia" w:ascii="宋体" w:hAnsi="宋体" w:cs="宋体"/>
                <w:b/>
                <w:color w:val="auto"/>
                <w:sz w:val="24"/>
                <w:highlight w:val="none"/>
              </w:rPr>
              <w:t>供货期</w:t>
            </w:r>
          </w:p>
        </w:tc>
      </w:tr>
      <w:tr w14:paraId="0F51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759" w:type="dxa"/>
          </w:tcPr>
          <w:p w14:paraId="203B9BC2">
            <w:pPr>
              <w:spacing w:line="360" w:lineRule="auto"/>
              <w:jc w:val="left"/>
              <w:rPr>
                <w:rFonts w:ascii="宋体" w:hAnsi="宋体" w:cs="宋体"/>
                <w:color w:val="auto"/>
                <w:sz w:val="24"/>
                <w:highlight w:val="none"/>
              </w:rPr>
            </w:pPr>
          </w:p>
        </w:tc>
        <w:tc>
          <w:tcPr>
            <w:tcW w:w="3062" w:type="dxa"/>
            <w:vAlign w:val="center"/>
          </w:tcPr>
          <w:p w14:paraId="7B60C1F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大写：     人民币</w:t>
            </w:r>
          </w:p>
          <w:p w14:paraId="770E12E0">
            <w:pPr>
              <w:spacing w:line="360" w:lineRule="auto"/>
              <w:rPr>
                <w:rFonts w:ascii="宋体" w:hAnsi="宋体" w:cs="宋体"/>
                <w:color w:val="auto"/>
                <w:sz w:val="24"/>
                <w:highlight w:val="none"/>
                <w:u w:val="single"/>
              </w:rPr>
            </w:pPr>
            <w:r>
              <w:rPr>
                <w:rFonts w:hint="eastAsia" w:ascii="宋体" w:hAnsi="宋体" w:cs="宋体"/>
                <w:color w:val="auto"/>
                <w:kern w:val="0"/>
                <w:sz w:val="24"/>
                <w:highlight w:val="none"/>
              </w:rPr>
              <w:t>小写：     元（人民币）</w:t>
            </w:r>
          </w:p>
        </w:tc>
        <w:tc>
          <w:tcPr>
            <w:tcW w:w="3062" w:type="dxa"/>
            <w:vAlign w:val="center"/>
          </w:tcPr>
          <w:p w14:paraId="605A1A02">
            <w:pPr>
              <w:spacing w:line="360" w:lineRule="auto"/>
              <w:rPr>
                <w:rFonts w:ascii="宋体" w:hAnsi="宋体" w:cs="宋体"/>
                <w:color w:val="auto"/>
                <w:kern w:val="0"/>
                <w:sz w:val="24"/>
                <w:highlight w:val="none"/>
              </w:rPr>
            </w:pPr>
          </w:p>
        </w:tc>
      </w:tr>
    </w:tbl>
    <w:p w14:paraId="0FDB93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w:t>
      </w:r>
    </w:p>
    <w:p w14:paraId="6753F4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填写说明：</w:t>
      </w:r>
    </w:p>
    <w:p w14:paraId="04A01D66">
      <w:pPr>
        <w:tabs>
          <w:tab w:val="left" w:pos="340"/>
        </w:tabs>
        <w:kinsoku w:val="0"/>
        <w:topLinePunct/>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（1）本表为格式表，不得自行改动，必须提供。</w:t>
      </w:r>
    </w:p>
    <w:p w14:paraId="5F2531C0">
      <w:pPr>
        <w:tabs>
          <w:tab w:val="left" w:pos="340"/>
        </w:tabs>
        <w:kinsoku w:val="0"/>
        <w:topLinePunct/>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本项目报价为固定价格报价，投标人应充分考虑服务实施期间各类市场价格和政策性价格调整因素，确定价格风险计入总报价，今后不作调整。响应报价应包括完成本项目所需的一切费用，不限于人工费、材料费、专业设备费、差旅费、食宿费、劳务费、检测费、税费等完成项目所需的全部费用。同时，报价也应包含合同履行过程中可能发生的一切风险。</w:t>
      </w:r>
    </w:p>
    <w:p w14:paraId="7D358FBA">
      <w:pPr>
        <w:tabs>
          <w:tab w:val="left" w:pos="340"/>
        </w:tabs>
        <w:kinsoku w:val="0"/>
        <w:topLinePunct/>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（3）投标报价在合同执行期间是固定不变和不可变更的，不因市场变化因素而变动，投标人在计算报价时应考虑风险因素。</w:t>
      </w:r>
    </w:p>
    <w:p w14:paraId="1E1D3418">
      <w:pPr>
        <w:spacing w:line="460" w:lineRule="exact"/>
        <w:rPr>
          <w:rFonts w:ascii="宋体" w:hAnsi="宋体" w:cs="宋体"/>
          <w:color w:val="auto"/>
          <w:kern w:val="0"/>
          <w:sz w:val="28"/>
          <w:szCs w:val="28"/>
          <w:highlight w:val="none"/>
        </w:rPr>
        <w:sectPr>
          <w:pgSz w:w="11906" w:h="16838"/>
          <w:pgMar w:top="1440" w:right="1797" w:bottom="1440" w:left="1797" w:header="851" w:footer="992" w:gutter="0"/>
          <w:cols w:space="720" w:num="1"/>
          <w:docGrid w:type="lines" w:linePitch="312" w:charSpace="0"/>
        </w:sectPr>
      </w:pPr>
    </w:p>
    <w:p w14:paraId="6A4D88E7">
      <w:pPr>
        <w:snapToGrid w:val="0"/>
        <w:spacing w:line="360" w:lineRule="auto"/>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附件</w:t>
      </w:r>
      <w:r>
        <w:rPr>
          <w:rFonts w:hint="eastAsia" w:ascii="宋体" w:hAnsi="宋体" w:cs="宋体"/>
          <w:color w:val="auto"/>
          <w:kern w:val="0"/>
          <w:sz w:val="32"/>
          <w:szCs w:val="32"/>
          <w:highlight w:val="none"/>
          <w:lang w:val="en-US" w:eastAsia="zh-CN"/>
        </w:rPr>
        <w:t>7</w:t>
      </w:r>
    </w:p>
    <w:p w14:paraId="57EF19EE">
      <w:pPr>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分项报价明细表</w:t>
      </w:r>
    </w:p>
    <w:tbl>
      <w:tblPr>
        <w:tblStyle w:val="36"/>
        <w:tblW w:w="83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4"/>
        <w:gridCol w:w="2998"/>
        <w:gridCol w:w="818"/>
        <w:gridCol w:w="851"/>
        <w:gridCol w:w="1186"/>
        <w:gridCol w:w="1191"/>
      </w:tblGrid>
      <w:tr w14:paraId="0F9DB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trPr>
        <w:tc>
          <w:tcPr>
            <w:tcW w:w="1264" w:type="dxa"/>
            <w:tcBorders>
              <w:tl2br w:val="nil"/>
              <w:tr2bl w:val="nil"/>
            </w:tcBorders>
            <w:shd w:val="clear" w:color="auto" w:fill="auto"/>
            <w:vAlign w:val="center"/>
          </w:tcPr>
          <w:p w14:paraId="5F1FFC8E">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998" w:type="dxa"/>
            <w:tcBorders>
              <w:tl2br w:val="nil"/>
              <w:tr2bl w:val="nil"/>
            </w:tcBorders>
            <w:shd w:val="clear" w:color="auto" w:fill="auto"/>
            <w:vAlign w:val="center"/>
          </w:tcPr>
          <w:p w14:paraId="2AD9FC99">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设备名称</w:t>
            </w:r>
          </w:p>
        </w:tc>
        <w:tc>
          <w:tcPr>
            <w:tcW w:w="818" w:type="dxa"/>
            <w:tcBorders>
              <w:tl2br w:val="nil"/>
              <w:tr2bl w:val="nil"/>
            </w:tcBorders>
            <w:shd w:val="clear" w:color="auto" w:fill="auto"/>
            <w:vAlign w:val="center"/>
          </w:tcPr>
          <w:p w14:paraId="098505B8">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851" w:type="dxa"/>
            <w:tcBorders>
              <w:tl2br w:val="nil"/>
              <w:tr2bl w:val="nil"/>
            </w:tcBorders>
            <w:shd w:val="clear" w:color="auto" w:fill="auto"/>
            <w:vAlign w:val="center"/>
          </w:tcPr>
          <w:p w14:paraId="1BABE7B2">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1186" w:type="dxa"/>
            <w:tcBorders>
              <w:tl2br w:val="nil"/>
              <w:tr2bl w:val="nil"/>
            </w:tcBorders>
            <w:shd w:val="clear" w:color="auto" w:fill="auto"/>
            <w:vAlign w:val="center"/>
          </w:tcPr>
          <w:p w14:paraId="4BD9A080">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投标单价（元）</w:t>
            </w:r>
          </w:p>
        </w:tc>
        <w:tc>
          <w:tcPr>
            <w:tcW w:w="1191" w:type="dxa"/>
            <w:tcBorders>
              <w:tl2br w:val="nil"/>
              <w:tr2bl w:val="nil"/>
            </w:tcBorders>
            <w:shd w:val="clear" w:color="auto" w:fill="auto"/>
            <w:vAlign w:val="center"/>
          </w:tcPr>
          <w:p w14:paraId="19548320">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投标总价（元）</w:t>
            </w:r>
          </w:p>
        </w:tc>
      </w:tr>
      <w:tr w14:paraId="4CBE1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35DFF8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一、</w:t>
            </w:r>
          </w:p>
        </w:tc>
        <w:tc>
          <w:tcPr>
            <w:tcW w:w="2998" w:type="dxa"/>
            <w:tcBorders>
              <w:tl2br w:val="nil"/>
              <w:tr2bl w:val="nil"/>
            </w:tcBorders>
            <w:shd w:val="clear" w:color="auto" w:fill="auto"/>
            <w:vAlign w:val="center"/>
          </w:tcPr>
          <w:p w14:paraId="1AA3321C">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设备部分</w:t>
            </w:r>
          </w:p>
        </w:tc>
        <w:tc>
          <w:tcPr>
            <w:tcW w:w="818" w:type="dxa"/>
            <w:tcBorders>
              <w:tl2br w:val="nil"/>
              <w:tr2bl w:val="nil"/>
            </w:tcBorders>
            <w:shd w:val="clear" w:color="auto" w:fill="auto"/>
            <w:vAlign w:val="center"/>
          </w:tcPr>
          <w:p w14:paraId="37E87DF0">
            <w:pPr>
              <w:jc w:val="center"/>
              <w:rPr>
                <w:rFonts w:ascii="宋体" w:hAnsi="宋体" w:cs="宋体"/>
                <w:b/>
                <w:bCs/>
                <w:color w:val="auto"/>
                <w:sz w:val="24"/>
                <w:highlight w:val="none"/>
              </w:rPr>
            </w:pPr>
          </w:p>
        </w:tc>
        <w:tc>
          <w:tcPr>
            <w:tcW w:w="851" w:type="dxa"/>
            <w:tcBorders>
              <w:tl2br w:val="nil"/>
              <w:tr2bl w:val="nil"/>
            </w:tcBorders>
            <w:shd w:val="clear" w:color="auto" w:fill="auto"/>
            <w:vAlign w:val="center"/>
          </w:tcPr>
          <w:p w14:paraId="5CF0BBBC">
            <w:pPr>
              <w:jc w:val="center"/>
              <w:rPr>
                <w:rFonts w:ascii="宋体" w:hAnsi="宋体" w:cs="宋体"/>
                <w:b/>
                <w:bCs/>
                <w:color w:val="auto"/>
                <w:sz w:val="24"/>
                <w:highlight w:val="none"/>
              </w:rPr>
            </w:pPr>
          </w:p>
        </w:tc>
        <w:tc>
          <w:tcPr>
            <w:tcW w:w="1186" w:type="dxa"/>
            <w:tcBorders>
              <w:tl2br w:val="nil"/>
              <w:tr2bl w:val="nil"/>
            </w:tcBorders>
            <w:shd w:val="clear" w:color="auto" w:fill="auto"/>
            <w:vAlign w:val="center"/>
          </w:tcPr>
          <w:p w14:paraId="7F32414A">
            <w:pPr>
              <w:jc w:val="center"/>
              <w:rPr>
                <w:rFonts w:ascii="宋体" w:hAnsi="宋体" w:cs="宋体"/>
                <w:b/>
                <w:bCs/>
                <w:color w:val="auto"/>
                <w:sz w:val="24"/>
                <w:highlight w:val="none"/>
              </w:rPr>
            </w:pPr>
          </w:p>
        </w:tc>
        <w:tc>
          <w:tcPr>
            <w:tcW w:w="1191" w:type="dxa"/>
            <w:tcBorders>
              <w:tl2br w:val="nil"/>
              <w:tr2bl w:val="nil"/>
            </w:tcBorders>
            <w:shd w:val="clear" w:color="auto" w:fill="auto"/>
            <w:vAlign w:val="center"/>
          </w:tcPr>
          <w:p w14:paraId="1A85D56F">
            <w:pPr>
              <w:jc w:val="center"/>
              <w:rPr>
                <w:rFonts w:ascii="宋体" w:hAnsi="宋体" w:cs="宋体"/>
                <w:b/>
                <w:bCs/>
                <w:color w:val="auto"/>
                <w:sz w:val="24"/>
                <w:highlight w:val="none"/>
              </w:rPr>
            </w:pPr>
          </w:p>
        </w:tc>
      </w:tr>
      <w:tr w14:paraId="2BEB3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065990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2998" w:type="dxa"/>
            <w:tcBorders>
              <w:tl2br w:val="nil"/>
              <w:tr2bl w:val="nil"/>
            </w:tcBorders>
            <w:shd w:val="clear" w:color="auto" w:fill="auto"/>
            <w:vAlign w:val="center"/>
          </w:tcPr>
          <w:p w14:paraId="655868E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智能化英语教学系统</w:t>
            </w:r>
          </w:p>
        </w:tc>
        <w:tc>
          <w:tcPr>
            <w:tcW w:w="818" w:type="dxa"/>
            <w:tcBorders>
              <w:tl2br w:val="nil"/>
              <w:tr2bl w:val="nil"/>
            </w:tcBorders>
            <w:shd w:val="clear" w:color="auto" w:fill="auto"/>
            <w:vAlign w:val="center"/>
          </w:tcPr>
          <w:p w14:paraId="40A1667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62574D2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2EE6369A">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4F39B97A">
            <w:pPr>
              <w:widowControl/>
              <w:jc w:val="center"/>
              <w:textAlignment w:val="center"/>
              <w:rPr>
                <w:rFonts w:ascii="宋体" w:hAnsi="宋体" w:cs="宋体"/>
                <w:color w:val="auto"/>
                <w:kern w:val="0"/>
                <w:sz w:val="24"/>
                <w:highlight w:val="none"/>
                <w:lang w:bidi="ar"/>
              </w:rPr>
            </w:pPr>
          </w:p>
        </w:tc>
      </w:tr>
      <w:tr w14:paraId="3FCBF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DDA9A2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2998" w:type="dxa"/>
            <w:tcBorders>
              <w:tl2br w:val="nil"/>
              <w:tr2bl w:val="nil"/>
            </w:tcBorders>
            <w:shd w:val="clear" w:color="auto" w:fill="auto"/>
            <w:vAlign w:val="center"/>
          </w:tcPr>
          <w:p w14:paraId="007A03A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智慧黑板</w:t>
            </w:r>
          </w:p>
        </w:tc>
        <w:tc>
          <w:tcPr>
            <w:tcW w:w="818" w:type="dxa"/>
            <w:tcBorders>
              <w:tl2br w:val="nil"/>
              <w:tr2bl w:val="nil"/>
            </w:tcBorders>
            <w:shd w:val="clear" w:color="auto" w:fill="auto"/>
            <w:vAlign w:val="center"/>
          </w:tcPr>
          <w:p w14:paraId="600C44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6C982F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27446A2F">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3C9C0965">
            <w:pPr>
              <w:widowControl/>
              <w:jc w:val="center"/>
              <w:textAlignment w:val="center"/>
              <w:rPr>
                <w:rFonts w:ascii="宋体" w:hAnsi="宋体" w:cs="宋体"/>
                <w:color w:val="auto"/>
                <w:kern w:val="0"/>
                <w:sz w:val="24"/>
                <w:highlight w:val="none"/>
                <w:lang w:bidi="ar"/>
              </w:rPr>
            </w:pPr>
          </w:p>
        </w:tc>
      </w:tr>
      <w:tr w14:paraId="09610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918D56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2998" w:type="dxa"/>
            <w:tcBorders>
              <w:tl2br w:val="nil"/>
              <w:tr2bl w:val="nil"/>
            </w:tcBorders>
            <w:shd w:val="clear" w:color="auto" w:fill="auto"/>
            <w:vAlign w:val="center"/>
          </w:tcPr>
          <w:p w14:paraId="298314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电容智能授课笔</w:t>
            </w:r>
          </w:p>
        </w:tc>
        <w:tc>
          <w:tcPr>
            <w:tcW w:w="818" w:type="dxa"/>
            <w:tcBorders>
              <w:tl2br w:val="nil"/>
              <w:tr2bl w:val="nil"/>
            </w:tcBorders>
            <w:shd w:val="clear" w:color="auto" w:fill="auto"/>
            <w:vAlign w:val="center"/>
          </w:tcPr>
          <w:p w14:paraId="2E277F3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3FE0A5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w:t>
            </w:r>
          </w:p>
        </w:tc>
        <w:tc>
          <w:tcPr>
            <w:tcW w:w="1186" w:type="dxa"/>
            <w:tcBorders>
              <w:tl2br w:val="nil"/>
              <w:tr2bl w:val="nil"/>
            </w:tcBorders>
            <w:shd w:val="clear" w:color="auto" w:fill="auto"/>
            <w:vAlign w:val="center"/>
          </w:tcPr>
          <w:p w14:paraId="3176CBD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3873075">
            <w:pPr>
              <w:widowControl/>
              <w:jc w:val="center"/>
              <w:textAlignment w:val="center"/>
              <w:rPr>
                <w:rFonts w:ascii="宋体" w:hAnsi="宋体" w:cs="宋体"/>
                <w:color w:val="auto"/>
                <w:kern w:val="0"/>
                <w:sz w:val="24"/>
                <w:highlight w:val="none"/>
                <w:lang w:bidi="ar"/>
              </w:rPr>
            </w:pPr>
          </w:p>
        </w:tc>
      </w:tr>
      <w:tr w14:paraId="518A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E3BF33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2998" w:type="dxa"/>
            <w:tcBorders>
              <w:tl2br w:val="nil"/>
              <w:tr2bl w:val="nil"/>
            </w:tcBorders>
            <w:shd w:val="clear" w:color="auto" w:fill="auto"/>
            <w:vAlign w:val="center"/>
          </w:tcPr>
          <w:p w14:paraId="07243DE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多媒体有源音箱</w:t>
            </w:r>
          </w:p>
        </w:tc>
        <w:tc>
          <w:tcPr>
            <w:tcW w:w="818" w:type="dxa"/>
            <w:tcBorders>
              <w:tl2br w:val="nil"/>
              <w:tr2bl w:val="nil"/>
            </w:tcBorders>
            <w:shd w:val="clear" w:color="auto" w:fill="auto"/>
            <w:vAlign w:val="center"/>
          </w:tcPr>
          <w:p w14:paraId="3145C2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5A4FF84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4EEDE94C">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60A6A7D">
            <w:pPr>
              <w:widowControl/>
              <w:jc w:val="center"/>
              <w:textAlignment w:val="center"/>
              <w:rPr>
                <w:rFonts w:ascii="宋体" w:hAnsi="宋体" w:cs="宋体"/>
                <w:color w:val="auto"/>
                <w:kern w:val="0"/>
                <w:sz w:val="24"/>
                <w:highlight w:val="none"/>
                <w:lang w:bidi="ar"/>
              </w:rPr>
            </w:pPr>
          </w:p>
        </w:tc>
      </w:tr>
      <w:tr w14:paraId="0FEF7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24C769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2998" w:type="dxa"/>
            <w:tcBorders>
              <w:tl2br w:val="nil"/>
              <w:tr2bl w:val="nil"/>
            </w:tcBorders>
            <w:shd w:val="clear" w:color="auto" w:fill="auto"/>
            <w:vAlign w:val="center"/>
          </w:tcPr>
          <w:p w14:paraId="3BCEE03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无线麦克风</w:t>
            </w:r>
          </w:p>
        </w:tc>
        <w:tc>
          <w:tcPr>
            <w:tcW w:w="818" w:type="dxa"/>
            <w:tcBorders>
              <w:tl2br w:val="nil"/>
              <w:tr2bl w:val="nil"/>
            </w:tcBorders>
            <w:shd w:val="clear" w:color="auto" w:fill="auto"/>
            <w:vAlign w:val="center"/>
          </w:tcPr>
          <w:p w14:paraId="5429F4C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AA3EDF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7D69238E">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D9AB344">
            <w:pPr>
              <w:widowControl/>
              <w:jc w:val="center"/>
              <w:textAlignment w:val="center"/>
              <w:rPr>
                <w:rFonts w:ascii="宋体" w:hAnsi="宋体" w:cs="宋体"/>
                <w:color w:val="auto"/>
                <w:kern w:val="0"/>
                <w:sz w:val="24"/>
                <w:highlight w:val="none"/>
                <w:lang w:bidi="ar"/>
              </w:rPr>
            </w:pPr>
          </w:p>
        </w:tc>
      </w:tr>
      <w:tr w14:paraId="4EDFE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CBE00A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2998" w:type="dxa"/>
            <w:tcBorders>
              <w:tl2br w:val="nil"/>
              <w:tr2bl w:val="nil"/>
            </w:tcBorders>
            <w:shd w:val="clear" w:color="auto" w:fill="auto"/>
            <w:vAlign w:val="center"/>
          </w:tcPr>
          <w:p w14:paraId="75666AE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教师电脑</w:t>
            </w:r>
          </w:p>
        </w:tc>
        <w:tc>
          <w:tcPr>
            <w:tcW w:w="818" w:type="dxa"/>
            <w:tcBorders>
              <w:tl2br w:val="nil"/>
              <w:tr2bl w:val="nil"/>
            </w:tcBorders>
            <w:shd w:val="clear" w:color="auto" w:fill="auto"/>
            <w:vAlign w:val="center"/>
          </w:tcPr>
          <w:p w14:paraId="2B3B65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25D139A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2C0BA14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313079B2">
            <w:pPr>
              <w:widowControl/>
              <w:jc w:val="center"/>
              <w:textAlignment w:val="center"/>
              <w:rPr>
                <w:rFonts w:ascii="宋体" w:hAnsi="宋体" w:cs="宋体"/>
                <w:color w:val="auto"/>
                <w:kern w:val="0"/>
                <w:sz w:val="24"/>
                <w:highlight w:val="none"/>
                <w:lang w:bidi="ar"/>
              </w:rPr>
            </w:pPr>
          </w:p>
        </w:tc>
      </w:tr>
      <w:tr w14:paraId="24AAA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1837FC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2998" w:type="dxa"/>
            <w:tcBorders>
              <w:tl2br w:val="nil"/>
              <w:tr2bl w:val="nil"/>
            </w:tcBorders>
            <w:shd w:val="clear" w:color="auto" w:fill="auto"/>
            <w:vAlign w:val="center"/>
          </w:tcPr>
          <w:p w14:paraId="4DD1749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学生电脑</w:t>
            </w:r>
          </w:p>
        </w:tc>
        <w:tc>
          <w:tcPr>
            <w:tcW w:w="818" w:type="dxa"/>
            <w:tcBorders>
              <w:tl2br w:val="nil"/>
              <w:tr2bl w:val="nil"/>
            </w:tcBorders>
            <w:shd w:val="clear" w:color="auto" w:fill="auto"/>
            <w:vAlign w:val="center"/>
          </w:tcPr>
          <w:p w14:paraId="75A97A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851" w:type="dxa"/>
            <w:tcBorders>
              <w:tl2br w:val="nil"/>
              <w:tr2bl w:val="nil"/>
            </w:tcBorders>
            <w:shd w:val="clear" w:color="auto" w:fill="auto"/>
            <w:vAlign w:val="center"/>
          </w:tcPr>
          <w:p w14:paraId="1C8562A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5237964C">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478C42DA">
            <w:pPr>
              <w:widowControl/>
              <w:jc w:val="center"/>
              <w:textAlignment w:val="center"/>
              <w:rPr>
                <w:rFonts w:ascii="宋体" w:hAnsi="宋体" w:cs="宋体"/>
                <w:color w:val="auto"/>
                <w:kern w:val="0"/>
                <w:sz w:val="24"/>
                <w:highlight w:val="none"/>
                <w:lang w:bidi="ar"/>
              </w:rPr>
            </w:pPr>
          </w:p>
        </w:tc>
      </w:tr>
      <w:tr w14:paraId="046AA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2CBF46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2998" w:type="dxa"/>
            <w:tcBorders>
              <w:tl2br w:val="nil"/>
              <w:tr2bl w:val="nil"/>
            </w:tcBorders>
            <w:shd w:val="clear" w:color="auto" w:fill="auto"/>
            <w:vAlign w:val="center"/>
          </w:tcPr>
          <w:p w14:paraId="51508BA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耳麦</w:t>
            </w:r>
          </w:p>
        </w:tc>
        <w:tc>
          <w:tcPr>
            <w:tcW w:w="818" w:type="dxa"/>
            <w:tcBorders>
              <w:tl2br w:val="nil"/>
              <w:tr2bl w:val="nil"/>
            </w:tcBorders>
            <w:shd w:val="clear" w:color="auto" w:fill="auto"/>
            <w:vAlign w:val="center"/>
          </w:tcPr>
          <w:p w14:paraId="26DEEC8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w:t>
            </w:r>
          </w:p>
        </w:tc>
        <w:tc>
          <w:tcPr>
            <w:tcW w:w="851" w:type="dxa"/>
            <w:tcBorders>
              <w:tl2br w:val="nil"/>
              <w:tr2bl w:val="nil"/>
            </w:tcBorders>
            <w:shd w:val="clear" w:color="auto" w:fill="auto"/>
            <w:vAlign w:val="center"/>
          </w:tcPr>
          <w:p w14:paraId="40F886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4675F8C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4FD29A9">
            <w:pPr>
              <w:widowControl/>
              <w:jc w:val="center"/>
              <w:textAlignment w:val="center"/>
              <w:rPr>
                <w:rFonts w:ascii="宋体" w:hAnsi="宋体" w:cs="宋体"/>
                <w:color w:val="auto"/>
                <w:kern w:val="0"/>
                <w:sz w:val="24"/>
                <w:highlight w:val="none"/>
                <w:lang w:bidi="ar"/>
              </w:rPr>
            </w:pPr>
          </w:p>
        </w:tc>
      </w:tr>
      <w:tr w14:paraId="2FF6D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C25289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2998" w:type="dxa"/>
            <w:tcBorders>
              <w:tl2br w:val="nil"/>
              <w:tr2bl w:val="nil"/>
            </w:tcBorders>
            <w:shd w:val="clear" w:color="auto" w:fill="auto"/>
            <w:vAlign w:val="center"/>
          </w:tcPr>
          <w:p w14:paraId="24F8551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教学管理软件</w:t>
            </w:r>
          </w:p>
        </w:tc>
        <w:tc>
          <w:tcPr>
            <w:tcW w:w="818" w:type="dxa"/>
            <w:tcBorders>
              <w:tl2br w:val="nil"/>
              <w:tr2bl w:val="nil"/>
            </w:tcBorders>
            <w:shd w:val="clear" w:color="auto" w:fill="auto"/>
            <w:vAlign w:val="center"/>
          </w:tcPr>
          <w:p w14:paraId="3BA557E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3926A6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2E307F3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E526575">
            <w:pPr>
              <w:widowControl/>
              <w:jc w:val="center"/>
              <w:textAlignment w:val="center"/>
              <w:rPr>
                <w:rFonts w:ascii="宋体" w:hAnsi="宋体" w:cs="宋体"/>
                <w:color w:val="auto"/>
                <w:kern w:val="0"/>
                <w:sz w:val="24"/>
                <w:highlight w:val="none"/>
                <w:lang w:bidi="ar"/>
              </w:rPr>
            </w:pPr>
          </w:p>
        </w:tc>
      </w:tr>
      <w:tr w14:paraId="63081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17B8F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2998" w:type="dxa"/>
            <w:tcBorders>
              <w:tl2br w:val="nil"/>
              <w:tr2bl w:val="nil"/>
            </w:tcBorders>
            <w:shd w:val="clear" w:color="auto" w:fill="auto"/>
            <w:vAlign w:val="center"/>
          </w:tcPr>
          <w:p w14:paraId="599935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云终端授权</w:t>
            </w:r>
          </w:p>
        </w:tc>
        <w:tc>
          <w:tcPr>
            <w:tcW w:w="818" w:type="dxa"/>
            <w:tcBorders>
              <w:tl2br w:val="nil"/>
              <w:tr2bl w:val="nil"/>
            </w:tcBorders>
            <w:shd w:val="clear" w:color="auto" w:fill="auto"/>
            <w:vAlign w:val="center"/>
          </w:tcPr>
          <w:p w14:paraId="1AAF019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w:t>
            </w:r>
          </w:p>
        </w:tc>
        <w:tc>
          <w:tcPr>
            <w:tcW w:w="851" w:type="dxa"/>
            <w:tcBorders>
              <w:tl2br w:val="nil"/>
              <w:tr2bl w:val="nil"/>
            </w:tcBorders>
            <w:shd w:val="clear" w:color="auto" w:fill="auto"/>
            <w:vAlign w:val="center"/>
          </w:tcPr>
          <w:p w14:paraId="6AC9C77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723E8ABF">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1942F4D2">
            <w:pPr>
              <w:widowControl/>
              <w:jc w:val="center"/>
              <w:textAlignment w:val="center"/>
              <w:rPr>
                <w:rFonts w:ascii="宋体" w:hAnsi="宋体" w:cs="宋体"/>
                <w:color w:val="auto"/>
                <w:kern w:val="0"/>
                <w:sz w:val="24"/>
                <w:highlight w:val="none"/>
                <w:lang w:bidi="ar"/>
              </w:rPr>
            </w:pPr>
          </w:p>
        </w:tc>
      </w:tr>
      <w:tr w14:paraId="46806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87BA3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2998" w:type="dxa"/>
            <w:tcBorders>
              <w:tl2br w:val="nil"/>
              <w:tr2bl w:val="nil"/>
            </w:tcBorders>
            <w:shd w:val="clear" w:color="auto" w:fill="auto"/>
            <w:vAlign w:val="center"/>
          </w:tcPr>
          <w:p w14:paraId="7D7ECC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云终端管理服务器</w:t>
            </w:r>
          </w:p>
        </w:tc>
        <w:tc>
          <w:tcPr>
            <w:tcW w:w="818" w:type="dxa"/>
            <w:tcBorders>
              <w:tl2br w:val="nil"/>
              <w:tr2bl w:val="nil"/>
            </w:tcBorders>
            <w:shd w:val="clear" w:color="auto" w:fill="auto"/>
            <w:vAlign w:val="center"/>
          </w:tcPr>
          <w:p w14:paraId="4FF191F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796AF5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220F712E">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976626B">
            <w:pPr>
              <w:widowControl/>
              <w:jc w:val="center"/>
              <w:textAlignment w:val="center"/>
              <w:rPr>
                <w:rFonts w:ascii="宋体" w:hAnsi="宋体" w:cs="宋体"/>
                <w:color w:val="auto"/>
                <w:kern w:val="0"/>
                <w:sz w:val="24"/>
                <w:highlight w:val="none"/>
                <w:lang w:bidi="ar"/>
              </w:rPr>
            </w:pPr>
          </w:p>
        </w:tc>
      </w:tr>
      <w:tr w14:paraId="585C6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24095F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2998" w:type="dxa"/>
            <w:tcBorders>
              <w:tl2br w:val="nil"/>
              <w:tr2bl w:val="nil"/>
            </w:tcBorders>
            <w:shd w:val="clear" w:color="auto" w:fill="auto"/>
            <w:vAlign w:val="center"/>
          </w:tcPr>
          <w:p w14:paraId="25E4076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24口千兆交换机</w:t>
            </w:r>
          </w:p>
        </w:tc>
        <w:tc>
          <w:tcPr>
            <w:tcW w:w="818" w:type="dxa"/>
            <w:tcBorders>
              <w:tl2br w:val="nil"/>
              <w:tr2bl w:val="nil"/>
            </w:tcBorders>
            <w:shd w:val="clear" w:color="auto" w:fill="auto"/>
            <w:vAlign w:val="center"/>
          </w:tcPr>
          <w:p w14:paraId="63F326D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1" w:type="dxa"/>
            <w:tcBorders>
              <w:tl2br w:val="nil"/>
              <w:tr2bl w:val="nil"/>
            </w:tcBorders>
            <w:shd w:val="clear" w:color="auto" w:fill="auto"/>
            <w:vAlign w:val="center"/>
          </w:tcPr>
          <w:p w14:paraId="0759017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45E24CC5">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A906745">
            <w:pPr>
              <w:widowControl/>
              <w:jc w:val="center"/>
              <w:textAlignment w:val="center"/>
              <w:rPr>
                <w:rFonts w:ascii="宋体" w:hAnsi="宋体" w:cs="宋体"/>
                <w:color w:val="auto"/>
                <w:kern w:val="0"/>
                <w:sz w:val="24"/>
                <w:highlight w:val="none"/>
                <w:lang w:bidi="ar"/>
              </w:rPr>
            </w:pPr>
          </w:p>
        </w:tc>
      </w:tr>
      <w:tr w14:paraId="22891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D360B4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2998" w:type="dxa"/>
            <w:tcBorders>
              <w:tl2br w:val="nil"/>
              <w:tr2bl w:val="nil"/>
            </w:tcBorders>
            <w:shd w:val="clear" w:color="auto" w:fill="auto"/>
            <w:vAlign w:val="center"/>
          </w:tcPr>
          <w:p w14:paraId="11C9EE8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千兆单模光模块</w:t>
            </w:r>
          </w:p>
        </w:tc>
        <w:tc>
          <w:tcPr>
            <w:tcW w:w="818" w:type="dxa"/>
            <w:tcBorders>
              <w:tl2br w:val="nil"/>
              <w:tr2bl w:val="nil"/>
            </w:tcBorders>
            <w:shd w:val="clear" w:color="auto" w:fill="auto"/>
            <w:vAlign w:val="center"/>
          </w:tcPr>
          <w:p w14:paraId="0E7124C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51" w:type="dxa"/>
            <w:tcBorders>
              <w:tl2br w:val="nil"/>
              <w:tr2bl w:val="nil"/>
            </w:tcBorders>
            <w:shd w:val="clear" w:color="auto" w:fill="auto"/>
            <w:vAlign w:val="center"/>
          </w:tcPr>
          <w:p w14:paraId="74C5E3D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c>
          <w:tcPr>
            <w:tcW w:w="1186" w:type="dxa"/>
            <w:tcBorders>
              <w:tl2br w:val="nil"/>
              <w:tr2bl w:val="nil"/>
            </w:tcBorders>
            <w:shd w:val="clear" w:color="auto" w:fill="auto"/>
            <w:vAlign w:val="center"/>
          </w:tcPr>
          <w:p w14:paraId="4DD93C75">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6979FAA">
            <w:pPr>
              <w:widowControl/>
              <w:jc w:val="center"/>
              <w:textAlignment w:val="center"/>
              <w:rPr>
                <w:rFonts w:ascii="宋体" w:hAnsi="宋体" w:cs="宋体"/>
                <w:color w:val="auto"/>
                <w:kern w:val="0"/>
                <w:sz w:val="24"/>
                <w:highlight w:val="none"/>
                <w:lang w:bidi="ar"/>
              </w:rPr>
            </w:pPr>
          </w:p>
        </w:tc>
      </w:tr>
      <w:tr w14:paraId="31454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581BE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2998" w:type="dxa"/>
            <w:tcBorders>
              <w:tl2br w:val="nil"/>
              <w:tr2bl w:val="nil"/>
            </w:tcBorders>
            <w:shd w:val="clear" w:color="auto" w:fill="auto"/>
            <w:vAlign w:val="center"/>
          </w:tcPr>
          <w:p w14:paraId="19DBACA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录播主机</w:t>
            </w:r>
          </w:p>
        </w:tc>
        <w:tc>
          <w:tcPr>
            <w:tcW w:w="818" w:type="dxa"/>
            <w:tcBorders>
              <w:tl2br w:val="nil"/>
              <w:tr2bl w:val="nil"/>
            </w:tcBorders>
            <w:shd w:val="clear" w:color="auto" w:fill="auto"/>
            <w:vAlign w:val="center"/>
          </w:tcPr>
          <w:p w14:paraId="4EE9EFB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2ACB8F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7E8D90B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A62B5E0">
            <w:pPr>
              <w:widowControl/>
              <w:jc w:val="center"/>
              <w:textAlignment w:val="center"/>
              <w:rPr>
                <w:rFonts w:ascii="宋体" w:hAnsi="宋体" w:cs="宋体"/>
                <w:color w:val="auto"/>
                <w:kern w:val="0"/>
                <w:sz w:val="24"/>
                <w:highlight w:val="none"/>
                <w:lang w:bidi="ar"/>
              </w:rPr>
            </w:pPr>
          </w:p>
        </w:tc>
      </w:tr>
      <w:tr w14:paraId="4CFDB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5ECC1A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2998" w:type="dxa"/>
            <w:tcBorders>
              <w:tl2br w:val="nil"/>
              <w:tr2bl w:val="nil"/>
            </w:tcBorders>
            <w:shd w:val="clear" w:color="auto" w:fill="auto"/>
            <w:vAlign w:val="center"/>
          </w:tcPr>
          <w:p w14:paraId="5B26DE2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导播系统</w:t>
            </w:r>
          </w:p>
        </w:tc>
        <w:tc>
          <w:tcPr>
            <w:tcW w:w="818" w:type="dxa"/>
            <w:tcBorders>
              <w:tl2br w:val="nil"/>
              <w:tr2bl w:val="nil"/>
            </w:tcBorders>
            <w:shd w:val="clear" w:color="auto" w:fill="auto"/>
            <w:vAlign w:val="center"/>
          </w:tcPr>
          <w:p w14:paraId="7275E94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35DA0B4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6CAEAC75">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05554D3">
            <w:pPr>
              <w:widowControl/>
              <w:jc w:val="center"/>
              <w:textAlignment w:val="center"/>
              <w:rPr>
                <w:rFonts w:ascii="宋体" w:hAnsi="宋体" w:cs="宋体"/>
                <w:color w:val="auto"/>
                <w:kern w:val="0"/>
                <w:sz w:val="24"/>
                <w:highlight w:val="none"/>
                <w:lang w:bidi="ar"/>
              </w:rPr>
            </w:pPr>
          </w:p>
        </w:tc>
      </w:tr>
      <w:tr w14:paraId="4CA6F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6D727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2998" w:type="dxa"/>
            <w:tcBorders>
              <w:tl2br w:val="nil"/>
              <w:tr2bl w:val="nil"/>
            </w:tcBorders>
            <w:shd w:val="clear" w:color="auto" w:fill="auto"/>
            <w:vAlign w:val="center"/>
          </w:tcPr>
          <w:p w14:paraId="1B2F48D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互动系统</w:t>
            </w:r>
          </w:p>
        </w:tc>
        <w:tc>
          <w:tcPr>
            <w:tcW w:w="818" w:type="dxa"/>
            <w:tcBorders>
              <w:tl2br w:val="nil"/>
              <w:tr2bl w:val="nil"/>
            </w:tcBorders>
            <w:shd w:val="clear" w:color="auto" w:fill="auto"/>
            <w:vAlign w:val="center"/>
          </w:tcPr>
          <w:p w14:paraId="5D0699F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2B787F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7E94A916">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1439BCB0">
            <w:pPr>
              <w:widowControl/>
              <w:jc w:val="center"/>
              <w:textAlignment w:val="center"/>
              <w:rPr>
                <w:rFonts w:ascii="宋体" w:hAnsi="宋体" w:cs="宋体"/>
                <w:color w:val="auto"/>
                <w:kern w:val="0"/>
                <w:sz w:val="24"/>
                <w:highlight w:val="none"/>
                <w:lang w:bidi="ar"/>
              </w:rPr>
            </w:pPr>
          </w:p>
        </w:tc>
      </w:tr>
      <w:tr w14:paraId="3BAB4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CA8ED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2998" w:type="dxa"/>
            <w:tcBorders>
              <w:tl2br w:val="nil"/>
              <w:tr2bl w:val="nil"/>
            </w:tcBorders>
            <w:shd w:val="clear" w:color="auto" w:fill="auto"/>
            <w:vAlign w:val="center"/>
          </w:tcPr>
          <w:p w14:paraId="0844BE1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视频处理系统</w:t>
            </w:r>
          </w:p>
        </w:tc>
        <w:tc>
          <w:tcPr>
            <w:tcW w:w="818" w:type="dxa"/>
            <w:tcBorders>
              <w:tl2br w:val="nil"/>
              <w:tr2bl w:val="nil"/>
            </w:tcBorders>
            <w:shd w:val="clear" w:color="auto" w:fill="auto"/>
            <w:vAlign w:val="center"/>
          </w:tcPr>
          <w:p w14:paraId="4DD096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48DA64E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4A588098">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6E32024">
            <w:pPr>
              <w:widowControl/>
              <w:jc w:val="center"/>
              <w:textAlignment w:val="center"/>
              <w:rPr>
                <w:rFonts w:ascii="宋体" w:hAnsi="宋体" w:cs="宋体"/>
                <w:color w:val="auto"/>
                <w:kern w:val="0"/>
                <w:sz w:val="24"/>
                <w:highlight w:val="none"/>
                <w:lang w:bidi="ar"/>
              </w:rPr>
            </w:pPr>
          </w:p>
        </w:tc>
      </w:tr>
      <w:tr w14:paraId="39144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264" w:type="dxa"/>
            <w:tcBorders>
              <w:tl2br w:val="nil"/>
              <w:tr2bl w:val="nil"/>
            </w:tcBorders>
            <w:shd w:val="clear" w:color="auto" w:fill="auto"/>
            <w:vAlign w:val="center"/>
          </w:tcPr>
          <w:p w14:paraId="5EEE1B3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2998" w:type="dxa"/>
            <w:tcBorders>
              <w:tl2br w:val="nil"/>
              <w:tr2bl w:val="nil"/>
            </w:tcBorders>
            <w:shd w:val="clear" w:color="auto" w:fill="auto"/>
            <w:vAlign w:val="center"/>
          </w:tcPr>
          <w:p w14:paraId="7050348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教师摄像机</w:t>
            </w:r>
          </w:p>
        </w:tc>
        <w:tc>
          <w:tcPr>
            <w:tcW w:w="818" w:type="dxa"/>
            <w:tcBorders>
              <w:tl2br w:val="nil"/>
              <w:tr2bl w:val="nil"/>
            </w:tcBorders>
            <w:shd w:val="clear" w:color="auto" w:fill="auto"/>
            <w:vAlign w:val="center"/>
          </w:tcPr>
          <w:p w14:paraId="34BCC2A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D9A23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2E0E916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1B39ADF">
            <w:pPr>
              <w:widowControl/>
              <w:jc w:val="center"/>
              <w:textAlignment w:val="center"/>
              <w:rPr>
                <w:rFonts w:ascii="宋体" w:hAnsi="宋体" w:cs="宋体"/>
                <w:color w:val="auto"/>
                <w:kern w:val="0"/>
                <w:sz w:val="24"/>
                <w:highlight w:val="none"/>
                <w:lang w:bidi="ar"/>
              </w:rPr>
            </w:pPr>
          </w:p>
        </w:tc>
      </w:tr>
      <w:tr w14:paraId="7F68D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62638F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2998" w:type="dxa"/>
            <w:tcBorders>
              <w:tl2br w:val="nil"/>
              <w:tr2bl w:val="nil"/>
            </w:tcBorders>
            <w:shd w:val="clear" w:color="auto" w:fill="auto"/>
            <w:vAlign w:val="center"/>
          </w:tcPr>
          <w:p w14:paraId="73E18D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教师摄像机图像处理系统</w:t>
            </w:r>
          </w:p>
        </w:tc>
        <w:tc>
          <w:tcPr>
            <w:tcW w:w="818" w:type="dxa"/>
            <w:tcBorders>
              <w:tl2br w:val="nil"/>
              <w:tr2bl w:val="nil"/>
            </w:tcBorders>
            <w:shd w:val="clear" w:color="auto" w:fill="auto"/>
            <w:vAlign w:val="center"/>
          </w:tcPr>
          <w:p w14:paraId="71DA720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4B7712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5169D61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EC74FC7">
            <w:pPr>
              <w:widowControl/>
              <w:jc w:val="center"/>
              <w:textAlignment w:val="center"/>
              <w:rPr>
                <w:rFonts w:ascii="宋体" w:hAnsi="宋体" w:cs="宋体"/>
                <w:color w:val="auto"/>
                <w:kern w:val="0"/>
                <w:sz w:val="24"/>
                <w:highlight w:val="none"/>
                <w:lang w:bidi="ar"/>
              </w:rPr>
            </w:pPr>
          </w:p>
        </w:tc>
      </w:tr>
      <w:tr w14:paraId="44AF9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BCC03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2998" w:type="dxa"/>
            <w:tcBorders>
              <w:tl2br w:val="nil"/>
              <w:tr2bl w:val="nil"/>
            </w:tcBorders>
            <w:shd w:val="clear" w:color="auto" w:fill="auto"/>
            <w:vAlign w:val="center"/>
          </w:tcPr>
          <w:p w14:paraId="29D98C7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学生摄像机</w:t>
            </w:r>
          </w:p>
        </w:tc>
        <w:tc>
          <w:tcPr>
            <w:tcW w:w="818" w:type="dxa"/>
            <w:tcBorders>
              <w:tl2br w:val="nil"/>
              <w:tr2bl w:val="nil"/>
            </w:tcBorders>
            <w:shd w:val="clear" w:color="auto" w:fill="auto"/>
            <w:vAlign w:val="center"/>
          </w:tcPr>
          <w:p w14:paraId="17BDE8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036E61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2D4036D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38A75496">
            <w:pPr>
              <w:widowControl/>
              <w:jc w:val="center"/>
              <w:textAlignment w:val="center"/>
              <w:rPr>
                <w:rFonts w:ascii="宋体" w:hAnsi="宋体" w:cs="宋体"/>
                <w:color w:val="auto"/>
                <w:kern w:val="0"/>
                <w:sz w:val="24"/>
                <w:highlight w:val="none"/>
                <w:lang w:bidi="ar"/>
              </w:rPr>
            </w:pPr>
          </w:p>
        </w:tc>
      </w:tr>
      <w:tr w14:paraId="28BFB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CB3B0C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2998" w:type="dxa"/>
            <w:tcBorders>
              <w:tl2br w:val="nil"/>
              <w:tr2bl w:val="nil"/>
            </w:tcBorders>
            <w:shd w:val="clear" w:color="auto" w:fill="auto"/>
            <w:vAlign w:val="center"/>
          </w:tcPr>
          <w:p w14:paraId="1DA11A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学生摄像机图像处理系统</w:t>
            </w:r>
          </w:p>
        </w:tc>
        <w:tc>
          <w:tcPr>
            <w:tcW w:w="818" w:type="dxa"/>
            <w:tcBorders>
              <w:tl2br w:val="nil"/>
              <w:tr2bl w:val="nil"/>
            </w:tcBorders>
            <w:shd w:val="clear" w:color="auto" w:fill="auto"/>
            <w:vAlign w:val="center"/>
          </w:tcPr>
          <w:p w14:paraId="75F59CC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6D7A2E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45A4CFA9">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2FEC94A">
            <w:pPr>
              <w:widowControl/>
              <w:jc w:val="center"/>
              <w:textAlignment w:val="center"/>
              <w:rPr>
                <w:rFonts w:ascii="宋体" w:hAnsi="宋体" w:cs="宋体"/>
                <w:color w:val="auto"/>
                <w:kern w:val="0"/>
                <w:sz w:val="24"/>
                <w:highlight w:val="none"/>
                <w:lang w:bidi="ar"/>
              </w:rPr>
            </w:pPr>
          </w:p>
        </w:tc>
      </w:tr>
      <w:tr w14:paraId="46AB7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B3177D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2998" w:type="dxa"/>
            <w:tcBorders>
              <w:tl2br w:val="nil"/>
              <w:tr2bl w:val="nil"/>
            </w:tcBorders>
            <w:shd w:val="clear" w:color="auto" w:fill="auto"/>
            <w:vAlign w:val="center"/>
          </w:tcPr>
          <w:p w14:paraId="67F9E7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818" w:type="dxa"/>
            <w:tcBorders>
              <w:tl2br w:val="nil"/>
              <w:tr2bl w:val="nil"/>
            </w:tcBorders>
            <w:shd w:val="clear" w:color="auto" w:fill="auto"/>
            <w:vAlign w:val="center"/>
          </w:tcPr>
          <w:p w14:paraId="5B3E5D8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3DC0C9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2F9C193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DAB348E">
            <w:pPr>
              <w:widowControl/>
              <w:jc w:val="center"/>
              <w:textAlignment w:val="center"/>
              <w:rPr>
                <w:rFonts w:ascii="宋体" w:hAnsi="宋体" w:cs="宋体"/>
                <w:color w:val="auto"/>
                <w:kern w:val="0"/>
                <w:sz w:val="24"/>
                <w:highlight w:val="none"/>
                <w:lang w:bidi="ar"/>
              </w:rPr>
            </w:pPr>
          </w:p>
        </w:tc>
      </w:tr>
      <w:tr w14:paraId="30A5C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0DA6C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2998" w:type="dxa"/>
            <w:tcBorders>
              <w:tl2br w:val="nil"/>
              <w:tr2bl w:val="nil"/>
            </w:tcBorders>
            <w:shd w:val="clear" w:color="auto" w:fill="auto"/>
            <w:vAlign w:val="center"/>
          </w:tcPr>
          <w:p w14:paraId="737E1C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全向麦克风音频处理系统</w:t>
            </w:r>
          </w:p>
        </w:tc>
        <w:tc>
          <w:tcPr>
            <w:tcW w:w="818" w:type="dxa"/>
            <w:tcBorders>
              <w:tl2br w:val="nil"/>
              <w:tr2bl w:val="nil"/>
            </w:tcBorders>
            <w:shd w:val="clear" w:color="auto" w:fill="auto"/>
            <w:vAlign w:val="center"/>
          </w:tcPr>
          <w:p w14:paraId="33F59A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47A929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040EFCC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28EC5DC">
            <w:pPr>
              <w:widowControl/>
              <w:jc w:val="center"/>
              <w:textAlignment w:val="center"/>
              <w:rPr>
                <w:rFonts w:ascii="宋体" w:hAnsi="宋体" w:cs="宋体"/>
                <w:color w:val="auto"/>
                <w:kern w:val="0"/>
                <w:sz w:val="24"/>
                <w:highlight w:val="none"/>
                <w:lang w:bidi="ar"/>
              </w:rPr>
            </w:pPr>
          </w:p>
        </w:tc>
      </w:tr>
      <w:tr w14:paraId="04F94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0DC5AC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2998" w:type="dxa"/>
            <w:tcBorders>
              <w:tl2br w:val="nil"/>
              <w:tr2bl w:val="nil"/>
            </w:tcBorders>
            <w:shd w:val="clear" w:color="auto" w:fill="auto"/>
            <w:vAlign w:val="center"/>
          </w:tcPr>
          <w:p w14:paraId="1F1A0ED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远程互动助手软件</w:t>
            </w:r>
          </w:p>
        </w:tc>
        <w:tc>
          <w:tcPr>
            <w:tcW w:w="818" w:type="dxa"/>
            <w:tcBorders>
              <w:tl2br w:val="nil"/>
              <w:tr2bl w:val="nil"/>
            </w:tcBorders>
            <w:shd w:val="clear" w:color="auto" w:fill="auto"/>
            <w:vAlign w:val="center"/>
          </w:tcPr>
          <w:p w14:paraId="3F8A39E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756C276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3EACBC7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D3E1842">
            <w:pPr>
              <w:widowControl/>
              <w:jc w:val="center"/>
              <w:textAlignment w:val="center"/>
              <w:rPr>
                <w:rFonts w:ascii="宋体" w:hAnsi="宋体" w:cs="宋体"/>
                <w:color w:val="auto"/>
                <w:kern w:val="0"/>
                <w:sz w:val="24"/>
                <w:highlight w:val="none"/>
                <w:lang w:bidi="ar"/>
              </w:rPr>
            </w:pPr>
          </w:p>
        </w:tc>
      </w:tr>
      <w:tr w14:paraId="0641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3634D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2998" w:type="dxa"/>
            <w:tcBorders>
              <w:tl2br w:val="nil"/>
              <w:tr2bl w:val="nil"/>
            </w:tcBorders>
            <w:shd w:val="clear" w:color="auto" w:fill="auto"/>
            <w:vAlign w:val="center"/>
          </w:tcPr>
          <w:p w14:paraId="6E3CCCC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讲台</w:t>
            </w:r>
          </w:p>
        </w:tc>
        <w:tc>
          <w:tcPr>
            <w:tcW w:w="818" w:type="dxa"/>
            <w:tcBorders>
              <w:tl2br w:val="nil"/>
              <w:tr2bl w:val="nil"/>
            </w:tcBorders>
            <w:shd w:val="clear" w:color="auto" w:fill="auto"/>
            <w:vAlign w:val="center"/>
          </w:tcPr>
          <w:p w14:paraId="5ABB0B6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3E4C2C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1186" w:type="dxa"/>
            <w:tcBorders>
              <w:tl2br w:val="nil"/>
              <w:tr2bl w:val="nil"/>
            </w:tcBorders>
            <w:shd w:val="clear" w:color="auto" w:fill="auto"/>
            <w:vAlign w:val="center"/>
          </w:tcPr>
          <w:p w14:paraId="1011BBF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9CF502F">
            <w:pPr>
              <w:widowControl/>
              <w:jc w:val="center"/>
              <w:textAlignment w:val="center"/>
              <w:rPr>
                <w:rFonts w:ascii="宋体" w:hAnsi="宋体" w:cs="宋体"/>
                <w:color w:val="auto"/>
                <w:kern w:val="0"/>
                <w:sz w:val="24"/>
                <w:highlight w:val="none"/>
                <w:lang w:bidi="ar"/>
              </w:rPr>
            </w:pPr>
          </w:p>
        </w:tc>
      </w:tr>
      <w:tr w14:paraId="625E8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CFCE89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2998" w:type="dxa"/>
            <w:tcBorders>
              <w:tl2br w:val="nil"/>
              <w:tr2bl w:val="nil"/>
            </w:tcBorders>
            <w:shd w:val="clear" w:color="auto" w:fill="auto"/>
            <w:vAlign w:val="center"/>
          </w:tcPr>
          <w:p w14:paraId="5D71930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教师椅</w:t>
            </w:r>
          </w:p>
        </w:tc>
        <w:tc>
          <w:tcPr>
            <w:tcW w:w="818" w:type="dxa"/>
            <w:tcBorders>
              <w:tl2br w:val="nil"/>
              <w:tr2bl w:val="nil"/>
            </w:tcBorders>
            <w:shd w:val="clear" w:color="auto" w:fill="auto"/>
            <w:vAlign w:val="center"/>
          </w:tcPr>
          <w:p w14:paraId="48A75D1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56C3F97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张</w:t>
            </w:r>
          </w:p>
        </w:tc>
        <w:tc>
          <w:tcPr>
            <w:tcW w:w="1186" w:type="dxa"/>
            <w:tcBorders>
              <w:tl2br w:val="nil"/>
              <w:tr2bl w:val="nil"/>
            </w:tcBorders>
            <w:shd w:val="clear" w:color="auto" w:fill="auto"/>
            <w:vAlign w:val="center"/>
          </w:tcPr>
          <w:p w14:paraId="41FB0C64">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3ED2DE01">
            <w:pPr>
              <w:widowControl/>
              <w:jc w:val="center"/>
              <w:textAlignment w:val="center"/>
              <w:rPr>
                <w:rFonts w:ascii="宋体" w:hAnsi="宋体" w:cs="宋体"/>
                <w:color w:val="auto"/>
                <w:kern w:val="0"/>
                <w:sz w:val="24"/>
                <w:highlight w:val="none"/>
                <w:lang w:bidi="ar"/>
              </w:rPr>
            </w:pPr>
          </w:p>
        </w:tc>
      </w:tr>
      <w:tr w14:paraId="04E4C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786681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2998" w:type="dxa"/>
            <w:tcBorders>
              <w:tl2br w:val="nil"/>
              <w:tr2bl w:val="nil"/>
            </w:tcBorders>
            <w:shd w:val="clear" w:color="auto" w:fill="auto"/>
            <w:vAlign w:val="center"/>
          </w:tcPr>
          <w:p w14:paraId="4E110D9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学生桌</w:t>
            </w:r>
          </w:p>
        </w:tc>
        <w:tc>
          <w:tcPr>
            <w:tcW w:w="818" w:type="dxa"/>
            <w:tcBorders>
              <w:tl2br w:val="nil"/>
              <w:tr2bl w:val="nil"/>
            </w:tcBorders>
            <w:shd w:val="clear" w:color="auto" w:fill="auto"/>
            <w:vAlign w:val="center"/>
          </w:tcPr>
          <w:p w14:paraId="10F634E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851" w:type="dxa"/>
            <w:tcBorders>
              <w:tl2br w:val="nil"/>
              <w:tr2bl w:val="nil"/>
            </w:tcBorders>
            <w:shd w:val="clear" w:color="auto" w:fill="auto"/>
            <w:vAlign w:val="center"/>
          </w:tcPr>
          <w:p w14:paraId="58A3CCF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1186" w:type="dxa"/>
            <w:tcBorders>
              <w:tl2br w:val="nil"/>
              <w:tr2bl w:val="nil"/>
            </w:tcBorders>
            <w:shd w:val="clear" w:color="auto" w:fill="auto"/>
            <w:vAlign w:val="center"/>
          </w:tcPr>
          <w:p w14:paraId="00CDA848">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41B4CB0">
            <w:pPr>
              <w:widowControl/>
              <w:jc w:val="center"/>
              <w:textAlignment w:val="center"/>
              <w:rPr>
                <w:rFonts w:ascii="宋体" w:hAnsi="宋体" w:cs="宋体"/>
                <w:color w:val="auto"/>
                <w:kern w:val="0"/>
                <w:sz w:val="24"/>
                <w:highlight w:val="none"/>
                <w:lang w:bidi="ar"/>
              </w:rPr>
            </w:pPr>
          </w:p>
        </w:tc>
      </w:tr>
      <w:tr w14:paraId="44311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1884A2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2998" w:type="dxa"/>
            <w:tcBorders>
              <w:tl2br w:val="nil"/>
              <w:tr2bl w:val="nil"/>
            </w:tcBorders>
            <w:shd w:val="clear" w:color="auto" w:fill="auto"/>
            <w:vAlign w:val="center"/>
          </w:tcPr>
          <w:p w14:paraId="05D1B1F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学生凳</w:t>
            </w:r>
          </w:p>
        </w:tc>
        <w:tc>
          <w:tcPr>
            <w:tcW w:w="818" w:type="dxa"/>
            <w:tcBorders>
              <w:tl2br w:val="nil"/>
              <w:tr2bl w:val="nil"/>
            </w:tcBorders>
            <w:shd w:val="clear" w:color="auto" w:fill="auto"/>
            <w:vAlign w:val="center"/>
          </w:tcPr>
          <w:p w14:paraId="53CCE3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851" w:type="dxa"/>
            <w:tcBorders>
              <w:tl2br w:val="nil"/>
              <w:tr2bl w:val="nil"/>
            </w:tcBorders>
            <w:shd w:val="clear" w:color="auto" w:fill="auto"/>
            <w:vAlign w:val="center"/>
          </w:tcPr>
          <w:p w14:paraId="70186A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1186" w:type="dxa"/>
            <w:tcBorders>
              <w:tl2br w:val="nil"/>
              <w:tr2bl w:val="nil"/>
            </w:tcBorders>
            <w:shd w:val="clear" w:color="auto" w:fill="auto"/>
            <w:vAlign w:val="center"/>
          </w:tcPr>
          <w:p w14:paraId="68CA058C">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416049F2">
            <w:pPr>
              <w:widowControl/>
              <w:jc w:val="center"/>
              <w:textAlignment w:val="center"/>
              <w:rPr>
                <w:rFonts w:ascii="宋体" w:hAnsi="宋体" w:cs="宋体"/>
                <w:color w:val="auto"/>
                <w:kern w:val="0"/>
                <w:sz w:val="24"/>
                <w:highlight w:val="none"/>
                <w:lang w:bidi="ar"/>
              </w:rPr>
            </w:pPr>
          </w:p>
        </w:tc>
      </w:tr>
      <w:tr w14:paraId="6EE30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5F502F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2998" w:type="dxa"/>
            <w:tcBorders>
              <w:tl2br w:val="nil"/>
              <w:tr2bl w:val="nil"/>
            </w:tcBorders>
            <w:shd w:val="clear" w:color="auto" w:fill="auto"/>
            <w:vAlign w:val="center"/>
          </w:tcPr>
          <w:p w14:paraId="3CEB176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六类网线</w:t>
            </w:r>
          </w:p>
        </w:tc>
        <w:tc>
          <w:tcPr>
            <w:tcW w:w="818" w:type="dxa"/>
            <w:tcBorders>
              <w:tl2br w:val="nil"/>
              <w:tr2bl w:val="nil"/>
            </w:tcBorders>
            <w:shd w:val="clear" w:color="auto" w:fill="auto"/>
            <w:vAlign w:val="center"/>
          </w:tcPr>
          <w:p w14:paraId="390BDBE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851" w:type="dxa"/>
            <w:tcBorders>
              <w:tl2br w:val="nil"/>
              <w:tr2bl w:val="nil"/>
            </w:tcBorders>
            <w:shd w:val="clear" w:color="auto" w:fill="auto"/>
            <w:vAlign w:val="center"/>
          </w:tcPr>
          <w:p w14:paraId="39A2B01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箱</w:t>
            </w:r>
          </w:p>
        </w:tc>
        <w:tc>
          <w:tcPr>
            <w:tcW w:w="1186" w:type="dxa"/>
            <w:tcBorders>
              <w:tl2br w:val="nil"/>
              <w:tr2bl w:val="nil"/>
            </w:tcBorders>
            <w:shd w:val="clear" w:color="auto" w:fill="auto"/>
            <w:vAlign w:val="center"/>
          </w:tcPr>
          <w:p w14:paraId="4151ADB8">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127ACE7">
            <w:pPr>
              <w:widowControl/>
              <w:jc w:val="center"/>
              <w:textAlignment w:val="center"/>
              <w:rPr>
                <w:rFonts w:ascii="宋体" w:hAnsi="宋体" w:cs="宋体"/>
                <w:color w:val="auto"/>
                <w:kern w:val="0"/>
                <w:sz w:val="24"/>
                <w:highlight w:val="none"/>
                <w:lang w:bidi="ar"/>
              </w:rPr>
            </w:pPr>
          </w:p>
        </w:tc>
      </w:tr>
      <w:tr w14:paraId="73EFB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C8A7A1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2998" w:type="dxa"/>
            <w:tcBorders>
              <w:tl2br w:val="nil"/>
              <w:tr2bl w:val="nil"/>
            </w:tcBorders>
            <w:shd w:val="clear" w:color="auto" w:fill="auto"/>
            <w:vAlign w:val="center"/>
          </w:tcPr>
          <w:p w14:paraId="57DDF14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818" w:type="dxa"/>
            <w:tcBorders>
              <w:tl2br w:val="nil"/>
              <w:tr2bl w:val="nil"/>
            </w:tcBorders>
            <w:shd w:val="clear" w:color="auto" w:fill="auto"/>
            <w:vAlign w:val="center"/>
          </w:tcPr>
          <w:p w14:paraId="43803A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547E003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6DE01F6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376459B">
            <w:pPr>
              <w:widowControl/>
              <w:jc w:val="center"/>
              <w:textAlignment w:val="center"/>
              <w:rPr>
                <w:rFonts w:ascii="宋体" w:hAnsi="宋体" w:cs="宋体"/>
                <w:color w:val="auto"/>
                <w:kern w:val="0"/>
                <w:sz w:val="24"/>
                <w:highlight w:val="none"/>
                <w:lang w:bidi="ar"/>
              </w:rPr>
            </w:pPr>
          </w:p>
        </w:tc>
      </w:tr>
      <w:tr w14:paraId="6339E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264" w:type="dxa"/>
            <w:tcBorders>
              <w:tl2br w:val="nil"/>
              <w:tr2bl w:val="nil"/>
            </w:tcBorders>
            <w:shd w:val="clear" w:color="auto" w:fill="auto"/>
            <w:vAlign w:val="center"/>
          </w:tcPr>
          <w:p w14:paraId="2495A2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2998" w:type="dxa"/>
            <w:tcBorders>
              <w:tl2br w:val="nil"/>
              <w:tr2bl w:val="nil"/>
            </w:tcBorders>
            <w:shd w:val="clear" w:color="auto" w:fill="auto"/>
            <w:vAlign w:val="center"/>
          </w:tcPr>
          <w:p w14:paraId="341B310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24口理线架</w:t>
            </w:r>
          </w:p>
        </w:tc>
        <w:tc>
          <w:tcPr>
            <w:tcW w:w="818" w:type="dxa"/>
            <w:tcBorders>
              <w:tl2br w:val="nil"/>
              <w:tr2bl w:val="nil"/>
            </w:tcBorders>
            <w:shd w:val="clear" w:color="auto" w:fill="auto"/>
            <w:vAlign w:val="center"/>
          </w:tcPr>
          <w:p w14:paraId="66DF52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1" w:type="dxa"/>
            <w:tcBorders>
              <w:tl2br w:val="nil"/>
              <w:tr2bl w:val="nil"/>
            </w:tcBorders>
            <w:shd w:val="clear" w:color="auto" w:fill="auto"/>
            <w:vAlign w:val="center"/>
          </w:tcPr>
          <w:p w14:paraId="7406FFF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3693A496">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D831E64">
            <w:pPr>
              <w:widowControl/>
              <w:jc w:val="center"/>
              <w:textAlignment w:val="center"/>
              <w:rPr>
                <w:rFonts w:ascii="宋体" w:hAnsi="宋体" w:cs="宋体"/>
                <w:color w:val="auto"/>
                <w:kern w:val="0"/>
                <w:sz w:val="24"/>
                <w:highlight w:val="none"/>
                <w:lang w:bidi="ar"/>
              </w:rPr>
            </w:pPr>
          </w:p>
        </w:tc>
      </w:tr>
      <w:tr w14:paraId="1A10E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3A7113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2998" w:type="dxa"/>
            <w:tcBorders>
              <w:tl2br w:val="nil"/>
              <w:tr2bl w:val="nil"/>
            </w:tcBorders>
            <w:shd w:val="clear" w:color="auto" w:fill="auto"/>
            <w:vAlign w:val="center"/>
          </w:tcPr>
          <w:p w14:paraId="26912C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教师插板</w:t>
            </w:r>
          </w:p>
        </w:tc>
        <w:tc>
          <w:tcPr>
            <w:tcW w:w="818" w:type="dxa"/>
            <w:tcBorders>
              <w:tl2br w:val="nil"/>
              <w:tr2bl w:val="nil"/>
            </w:tcBorders>
            <w:shd w:val="clear" w:color="auto" w:fill="auto"/>
            <w:vAlign w:val="center"/>
          </w:tcPr>
          <w:p w14:paraId="42E739A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57FE059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1186" w:type="dxa"/>
            <w:tcBorders>
              <w:tl2br w:val="nil"/>
              <w:tr2bl w:val="nil"/>
            </w:tcBorders>
            <w:shd w:val="clear" w:color="auto" w:fill="auto"/>
            <w:vAlign w:val="center"/>
          </w:tcPr>
          <w:p w14:paraId="577AA66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A87BB42">
            <w:pPr>
              <w:widowControl/>
              <w:jc w:val="center"/>
              <w:textAlignment w:val="center"/>
              <w:rPr>
                <w:rFonts w:ascii="宋体" w:hAnsi="宋体" w:cs="宋体"/>
                <w:color w:val="auto"/>
                <w:kern w:val="0"/>
                <w:sz w:val="24"/>
                <w:highlight w:val="none"/>
                <w:lang w:bidi="ar"/>
              </w:rPr>
            </w:pPr>
          </w:p>
        </w:tc>
      </w:tr>
      <w:tr w14:paraId="14C50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893BCF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2998" w:type="dxa"/>
            <w:tcBorders>
              <w:tl2br w:val="nil"/>
              <w:tr2bl w:val="nil"/>
            </w:tcBorders>
            <w:shd w:val="clear" w:color="auto" w:fill="auto"/>
            <w:vAlign w:val="center"/>
          </w:tcPr>
          <w:p w14:paraId="4EBB5E9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学生插板</w:t>
            </w:r>
          </w:p>
        </w:tc>
        <w:tc>
          <w:tcPr>
            <w:tcW w:w="818" w:type="dxa"/>
            <w:tcBorders>
              <w:tl2br w:val="nil"/>
              <w:tr2bl w:val="nil"/>
            </w:tcBorders>
            <w:shd w:val="clear" w:color="auto" w:fill="auto"/>
            <w:vAlign w:val="center"/>
          </w:tcPr>
          <w:p w14:paraId="5A5BD8E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851" w:type="dxa"/>
            <w:tcBorders>
              <w:tl2br w:val="nil"/>
              <w:tr2bl w:val="nil"/>
            </w:tcBorders>
            <w:shd w:val="clear" w:color="auto" w:fill="auto"/>
            <w:vAlign w:val="center"/>
          </w:tcPr>
          <w:p w14:paraId="6934573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1186" w:type="dxa"/>
            <w:tcBorders>
              <w:tl2br w:val="nil"/>
              <w:tr2bl w:val="nil"/>
            </w:tcBorders>
            <w:shd w:val="clear" w:color="auto" w:fill="auto"/>
            <w:vAlign w:val="center"/>
          </w:tcPr>
          <w:p w14:paraId="1B3145C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2B21C1B">
            <w:pPr>
              <w:widowControl/>
              <w:jc w:val="center"/>
              <w:textAlignment w:val="center"/>
              <w:rPr>
                <w:rFonts w:ascii="宋体" w:hAnsi="宋体" w:cs="宋体"/>
                <w:color w:val="auto"/>
                <w:kern w:val="0"/>
                <w:sz w:val="24"/>
                <w:highlight w:val="none"/>
                <w:lang w:bidi="ar"/>
              </w:rPr>
            </w:pPr>
          </w:p>
        </w:tc>
      </w:tr>
      <w:tr w14:paraId="61403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89598E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2998" w:type="dxa"/>
            <w:tcBorders>
              <w:tl2br w:val="nil"/>
              <w:tr2bl w:val="nil"/>
            </w:tcBorders>
            <w:shd w:val="clear" w:color="auto" w:fill="auto"/>
            <w:vAlign w:val="center"/>
          </w:tcPr>
          <w:p w14:paraId="18ED994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818" w:type="dxa"/>
            <w:tcBorders>
              <w:tl2br w:val="nil"/>
              <w:tr2bl w:val="nil"/>
            </w:tcBorders>
            <w:shd w:val="clear" w:color="auto" w:fill="auto"/>
            <w:vAlign w:val="center"/>
          </w:tcPr>
          <w:p w14:paraId="09BE67E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851" w:type="dxa"/>
            <w:tcBorders>
              <w:tl2br w:val="nil"/>
              <w:tr2bl w:val="nil"/>
            </w:tcBorders>
            <w:shd w:val="clear" w:color="auto" w:fill="auto"/>
            <w:vAlign w:val="center"/>
          </w:tcPr>
          <w:p w14:paraId="4666E73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卷</w:t>
            </w:r>
          </w:p>
        </w:tc>
        <w:tc>
          <w:tcPr>
            <w:tcW w:w="1186" w:type="dxa"/>
            <w:tcBorders>
              <w:tl2br w:val="nil"/>
              <w:tr2bl w:val="nil"/>
            </w:tcBorders>
            <w:shd w:val="clear" w:color="auto" w:fill="auto"/>
            <w:vAlign w:val="center"/>
          </w:tcPr>
          <w:p w14:paraId="025C5C9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39139CF9">
            <w:pPr>
              <w:widowControl/>
              <w:jc w:val="center"/>
              <w:textAlignment w:val="center"/>
              <w:rPr>
                <w:rFonts w:ascii="宋体" w:hAnsi="宋体" w:cs="宋体"/>
                <w:color w:val="auto"/>
                <w:kern w:val="0"/>
                <w:sz w:val="24"/>
                <w:highlight w:val="none"/>
                <w:lang w:bidi="ar"/>
              </w:rPr>
            </w:pPr>
          </w:p>
        </w:tc>
      </w:tr>
      <w:tr w14:paraId="5B2C4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20D351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2998" w:type="dxa"/>
            <w:tcBorders>
              <w:tl2br w:val="nil"/>
              <w:tr2bl w:val="nil"/>
            </w:tcBorders>
            <w:shd w:val="clear" w:color="auto" w:fill="auto"/>
            <w:vAlign w:val="center"/>
          </w:tcPr>
          <w:p w14:paraId="6EE504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818" w:type="dxa"/>
            <w:tcBorders>
              <w:tl2br w:val="nil"/>
              <w:tr2bl w:val="nil"/>
            </w:tcBorders>
            <w:shd w:val="clear" w:color="auto" w:fill="auto"/>
            <w:vAlign w:val="center"/>
          </w:tcPr>
          <w:p w14:paraId="61DB1D5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1" w:type="dxa"/>
            <w:tcBorders>
              <w:tl2br w:val="nil"/>
              <w:tr2bl w:val="nil"/>
            </w:tcBorders>
            <w:shd w:val="clear" w:color="auto" w:fill="auto"/>
            <w:vAlign w:val="center"/>
          </w:tcPr>
          <w:p w14:paraId="7DDA1A4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卷</w:t>
            </w:r>
          </w:p>
        </w:tc>
        <w:tc>
          <w:tcPr>
            <w:tcW w:w="1186" w:type="dxa"/>
            <w:tcBorders>
              <w:tl2br w:val="nil"/>
              <w:tr2bl w:val="nil"/>
            </w:tcBorders>
            <w:shd w:val="clear" w:color="auto" w:fill="auto"/>
            <w:vAlign w:val="center"/>
          </w:tcPr>
          <w:p w14:paraId="32868E2A">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10C9F737">
            <w:pPr>
              <w:widowControl/>
              <w:jc w:val="center"/>
              <w:textAlignment w:val="center"/>
              <w:rPr>
                <w:rFonts w:ascii="宋体" w:hAnsi="宋体" w:cs="宋体"/>
                <w:color w:val="auto"/>
                <w:kern w:val="0"/>
                <w:sz w:val="24"/>
                <w:highlight w:val="none"/>
                <w:lang w:bidi="ar"/>
              </w:rPr>
            </w:pPr>
          </w:p>
        </w:tc>
      </w:tr>
      <w:tr w14:paraId="1D116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EB1EB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2998" w:type="dxa"/>
            <w:tcBorders>
              <w:tl2br w:val="nil"/>
              <w:tr2bl w:val="nil"/>
            </w:tcBorders>
            <w:shd w:val="clear" w:color="auto" w:fill="auto"/>
            <w:vAlign w:val="center"/>
          </w:tcPr>
          <w:p w14:paraId="2BCF536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物联网智能空气开关（总开）</w:t>
            </w:r>
          </w:p>
        </w:tc>
        <w:tc>
          <w:tcPr>
            <w:tcW w:w="818" w:type="dxa"/>
            <w:tcBorders>
              <w:tl2br w:val="nil"/>
              <w:tr2bl w:val="nil"/>
            </w:tcBorders>
            <w:shd w:val="clear" w:color="auto" w:fill="auto"/>
            <w:vAlign w:val="center"/>
          </w:tcPr>
          <w:p w14:paraId="270DC05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DFB7C3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74F685D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DCB0DB8">
            <w:pPr>
              <w:widowControl/>
              <w:jc w:val="center"/>
              <w:textAlignment w:val="center"/>
              <w:rPr>
                <w:rFonts w:ascii="宋体" w:hAnsi="宋体" w:cs="宋体"/>
                <w:color w:val="auto"/>
                <w:kern w:val="0"/>
                <w:sz w:val="24"/>
                <w:highlight w:val="none"/>
                <w:lang w:bidi="ar"/>
              </w:rPr>
            </w:pPr>
          </w:p>
        </w:tc>
      </w:tr>
      <w:tr w14:paraId="6D98A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47DC8EE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2998" w:type="dxa"/>
            <w:tcBorders>
              <w:tl2br w:val="nil"/>
              <w:tr2bl w:val="nil"/>
            </w:tcBorders>
            <w:shd w:val="clear" w:color="auto" w:fill="auto"/>
            <w:vAlign w:val="center"/>
          </w:tcPr>
          <w:p w14:paraId="16BE26C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物联网智能空气开关（分开）</w:t>
            </w:r>
          </w:p>
        </w:tc>
        <w:tc>
          <w:tcPr>
            <w:tcW w:w="818" w:type="dxa"/>
            <w:tcBorders>
              <w:tl2br w:val="nil"/>
              <w:tr2bl w:val="nil"/>
            </w:tcBorders>
            <w:shd w:val="clear" w:color="auto" w:fill="auto"/>
            <w:vAlign w:val="center"/>
          </w:tcPr>
          <w:p w14:paraId="6DB020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851" w:type="dxa"/>
            <w:tcBorders>
              <w:tl2br w:val="nil"/>
              <w:tr2bl w:val="nil"/>
            </w:tcBorders>
            <w:shd w:val="clear" w:color="auto" w:fill="auto"/>
            <w:vAlign w:val="center"/>
          </w:tcPr>
          <w:p w14:paraId="26CF923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55F8253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F97E6B0">
            <w:pPr>
              <w:widowControl/>
              <w:jc w:val="center"/>
              <w:textAlignment w:val="center"/>
              <w:rPr>
                <w:rFonts w:ascii="宋体" w:hAnsi="宋体" w:cs="宋体"/>
                <w:color w:val="auto"/>
                <w:kern w:val="0"/>
                <w:sz w:val="24"/>
                <w:highlight w:val="none"/>
                <w:lang w:bidi="ar"/>
              </w:rPr>
            </w:pPr>
          </w:p>
        </w:tc>
      </w:tr>
      <w:tr w14:paraId="63B0A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52B57EA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w:t>
            </w:r>
          </w:p>
        </w:tc>
        <w:tc>
          <w:tcPr>
            <w:tcW w:w="2998" w:type="dxa"/>
            <w:tcBorders>
              <w:tl2br w:val="nil"/>
              <w:tr2bl w:val="nil"/>
            </w:tcBorders>
            <w:shd w:val="clear" w:color="auto" w:fill="auto"/>
            <w:vAlign w:val="center"/>
          </w:tcPr>
          <w:p w14:paraId="5BC1529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物联网智能空气开关（照明）</w:t>
            </w:r>
          </w:p>
        </w:tc>
        <w:tc>
          <w:tcPr>
            <w:tcW w:w="818" w:type="dxa"/>
            <w:tcBorders>
              <w:tl2br w:val="nil"/>
              <w:tr2bl w:val="nil"/>
            </w:tcBorders>
            <w:shd w:val="clear" w:color="auto" w:fill="auto"/>
            <w:vAlign w:val="center"/>
          </w:tcPr>
          <w:p w14:paraId="04F7B24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51" w:type="dxa"/>
            <w:tcBorders>
              <w:tl2br w:val="nil"/>
              <w:tr2bl w:val="nil"/>
            </w:tcBorders>
            <w:shd w:val="clear" w:color="auto" w:fill="auto"/>
            <w:vAlign w:val="center"/>
          </w:tcPr>
          <w:p w14:paraId="24C81C7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1186" w:type="dxa"/>
            <w:tcBorders>
              <w:tl2br w:val="nil"/>
              <w:tr2bl w:val="nil"/>
            </w:tcBorders>
            <w:shd w:val="clear" w:color="auto" w:fill="auto"/>
            <w:vAlign w:val="center"/>
          </w:tcPr>
          <w:p w14:paraId="0DFD7AA2">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C2AF7BF">
            <w:pPr>
              <w:widowControl/>
              <w:jc w:val="center"/>
              <w:textAlignment w:val="center"/>
              <w:rPr>
                <w:rFonts w:ascii="宋体" w:hAnsi="宋体" w:cs="宋体"/>
                <w:color w:val="auto"/>
                <w:kern w:val="0"/>
                <w:sz w:val="24"/>
                <w:highlight w:val="none"/>
                <w:lang w:bidi="ar"/>
              </w:rPr>
            </w:pPr>
          </w:p>
        </w:tc>
      </w:tr>
      <w:tr w14:paraId="6C24F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220C4F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2998" w:type="dxa"/>
            <w:tcBorders>
              <w:tl2br w:val="nil"/>
              <w:tr2bl w:val="nil"/>
            </w:tcBorders>
            <w:shd w:val="clear" w:color="auto" w:fill="auto"/>
            <w:vAlign w:val="center"/>
          </w:tcPr>
          <w:p w14:paraId="7D58532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4G通讯模组（全网通）</w:t>
            </w:r>
          </w:p>
        </w:tc>
        <w:tc>
          <w:tcPr>
            <w:tcW w:w="818" w:type="dxa"/>
            <w:tcBorders>
              <w:tl2br w:val="nil"/>
              <w:tr2bl w:val="nil"/>
            </w:tcBorders>
            <w:shd w:val="clear" w:color="auto" w:fill="auto"/>
            <w:vAlign w:val="center"/>
          </w:tcPr>
          <w:p w14:paraId="691A5C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A48442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1186" w:type="dxa"/>
            <w:tcBorders>
              <w:tl2br w:val="nil"/>
              <w:tr2bl w:val="nil"/>
            </w:tcBorders>
            <w:shd w:val="clear" w:color="auto" w:fill="auto"/>
            <w:vAlign w:val="center"/>
          </w:tcPr>
          <w:p w14:paraId="43B6CC4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FD18D3B">
            <w:pPr>
              <w:widowControl/>
              <w:jc w:val="center"/>
              <w:textAlignment w:val="center"/>
              <w:rPr>
                <w:rFonts w:ascii="宋体" w:hAnsi="宋体" w:cs="宋体"/>
                <w:color w:val="auto"/>
                <w:kern w:val="0"/>
                <w:sz w:val="24"/>
                <w:highlight w:val="none"/>
                <w:lang w:bidi="ar"/>
              </w:rPr>
            </w:pPr>
          </w:p>
        </w:tc>
      </w:tr>
      <w:tr w14:paraId="14276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4B2DA6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2998" w:type="dxa"/>
            <w:tcBorders>
              <w:tl2br w:val="nil"/>
              <w:tr2bl w:val="nil"/>
            </w:tcBorders>
            <w:shd w:val="clear" w:color="auto" w:fill="auto"/>
            <w:vAlign w:val="center"/>
          </w:tcPr>
          <w:p w14:paraId="12137A2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电源及防浪涌模组</w:t>
            </w:r>
          </w:p>
        </w:tc>
        <w:tc>
          <w:tcPr>
            <w:tcW w:w="818" w:type="dxa"/>
            <w:tcBorders>
              <w:tl2br w:val="nil"/>
              <w:tr2bl w:val="nil"/>
            </w:tcBorders>
            <w:shd w:val="clear" w:color="auto" w:fill="auto"/>
            <w:vAlign w:val="center"/>
          </w:tcPr>
          <w:p w14:paraId="0FE8FF9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42713A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1186" w:type="dxa"/>
            <w:tcBorders>
              <w:tl2br w:val="nil"/>
              <w:tr2bl w:val="nil"/>
            </w:tcBorders>
            <w:shd w:val="clear" w:color="auto" w:fill="auto"/>
            <w:vAlign w:val="center"/>
          </w:tcPr>
          <w:p w14:paraId="3E18525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B112E6B">
            <w:pPr>
              <w:widowControl/>
              <w:jc w:val="center"/>
              <w:textAlignment w:val="center"/>
              <w:rPr>
                <w:rFonts w:ascii="宋体" w:hAnsi="宋体" w:cs="宋体"/>
                <w:color w:val="auto"/>
                <w:kern w:val="0"/>
                <w:sz w:val="24"/>
                <w:highlight w:val="none"/>
                <w:lang w:bidi="ar"/>
              </w:rPr>
            </w:pPr>
          </w:p>
        </w:tc>
      </w:tr>
      <w:tr w14:paraId="17933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264" w:type="dxa"/>
            <w:tcBorders>
              <w:tl2br w:val="nil"/>
              <w:tr2bl w:val="nil"/>
            </w:tcBorders>
            <w:shd w:val="clear" w:color="auto" w:fill="auto"/>
            <w:vAlign w:val="center"/>
          </w:tcPr>
          <w:p w14:paraId="1FD743D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w:t>
            </w:r>
          </w:p>
        </w:tc>
        <w:tc>
          <w:tcPr>
            <w:tcW w:w="2998" w:type="dxa"/>
            <w:tcBorders>
              <w:tl2br w:val="nil"/>
              <w:tr2bl w:val="nil"/>
            </w:tcBorders>
            <w:shd w:val="clear" w:color="auto" w:fill="auto"/>
            <w:vAlign w:val="center"/>
          </w:tcPr>
          <w:p w14:paraId="0CA0E64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通讯</w:t>
            </w:r>
          </w:p>
          <w:p w14:paraId="1AA247A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延长线</w:t>
            </w:r>
          </w:p>
        </w:tc>
        <w:tc>
          <w:tcPr>
            <w:tcW w:w="818" w:type="dxa"/>
            <w:tcBorders>
              <w:tl2br w:val="nil"/>
              <w:tr2bl w:val="nil"/>
            </w:tcBorders>
            <w:shd w:val="clear" w:color="auto" w:fill="auto"/>
            <w:vAlign w:val="center"/>
          </w:tcPr>
          <w:p w14:paraId="07B6AF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7FE8A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条</w:t>
            </w:r>
          </w:p>
        </w:tc>
        <w:tc>
          <w:tcPr>
            <w:tcW w:w="1186" w:type="dxa"/>
            <w:tcBorders>
              <w:tl2br w:val="nil"/>
              <w:tr2bl w:val="nil"/>
            </w:tcBorders>
            <w:shd w:val="clear" w:color="auto" w:fill="auto"/>
            <w:vAlign w:val="center"/>
          </w:tcPr>
          <w:p w14:paraId="5C17A4D6">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A90AECC">
            <w:pPr>
              <w:widowControl/>
              <w:jc w:val="center"/>
              <w:textAlignment w:val="center"/>
              <w:rPr>
                <w:rFonts w:ascii="宋体" w:hAnsi="宋体" w:cs="宋体"/>
                <w:color w:val="auto"/>
                <w:kern w:val="0"/>
                <w:sz w:val="24"/>
                <w:highlight w:val="none"/>
                <w:lang w:bidi="ar"/>
              </w:rPr>
            </w:pPr>
          </w:p>
        </w:tc>
      </w:tr>
      <w:tr w14:paraId="2B268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DC0C81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w:t>
            </w:r>
          </w:p>
        </w:tc>
        <w:tc>
          <w:tcPr>
            <w:tcW w:w="2998" w:type="dxa"/>
            <w:tcBorders>
              <w:tl2br w:val="nil"/>
              <w:tr2bl w:val="nil"/>
            </w:tcBorders>
            <w:shd w:val="clear" w:color="auto" w:fill="auto"/>
            <w:vAlign w:val="center"/>
          </w:tcPr>
          <w:p w14:paraId="0BFAFC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智能用电监测管理系统</w:t>
            </w:r>
          </w:p>
        </w:tc>
        <w:tc>
          <w:tcPr>
            <w:tcW w:w="818" w:type="dxa"/>
            <w:tcBorders>
              <w:tl2br w:val="nil"/>
              <w:tr2bl w:val="nil"/>
            </w:tcBorders>
            <w:shd w:val="clear" w:color="auto" w:fill="auto"/>
            <w:vAlign w:val="center"/>
          </w:tcPr>
          <w:p w14:paraId="1C7564F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71F2F73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186" w:type="dxa"/>
            <w:tcBorders>
              <w:tl2br w:val="nil"/>
              <w:tr2bl w:val="nil"/>
            </w:tcBorders>
            <w:shd w:val="clear" w:color="auto" w:fill="auto"/>
            <w:vAlign w:val="center"/>
          </w:tcPr>
          <w:p w14:paraId="6679C893">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413D700">
            <w:pPr>
              <w:widowControl/>
              <w:jc w:val="center"/>
              <w:textAlignment w:val="center"/>
              <w:rPr>
                <w:rFonts w:ascii="宋体" w:hAnsi="宋体" w:cs="宋体"/>
                <w:color w:val="auto"/>
                <w:kern w:val="0"/>
                <w:sz w:val="24"/>
                <w:highlight w:val="none"/>
                <w:lang w:bidi="ar"/>
              </w:rPr>
            </w:pPr>
          </w:p>
        </w:tc>
      </w:tr>
      <w:tr w14:paraId="7C072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3585D15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w:t>
            </w:r>
          </w:p>
        </w:tc>
        <w:tc>
          <w:tcPr>
            <w:tcW w:w="2998" w:type="dxa"/>
            <w:tcBorders>
              <w:tl2br w:val="nil"/>
              <w:tr2bl w:val="nil"/>
            </w:tcBorders>
            <w:shd w:val="clear" w:color="auto" w:fill="auto"/>
            <w:vAlign w:val="center"/>
          </w:tcPr>
          <w:p w14:paraId="3E3D91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辅材</w:t>
            </w:r>
          </w:p>
        </w:tc>
        <w:tc>
          <w:tcPr>
            <w:tcW w:w="818" w:type="dxa"/>
            <w:tcBorders>
              <w:tl2br w:val="nil"/>
              <w:tr2bl w:val="nil"/>
            </w:tcBorders>
            <w:shd w:val="clear" w:color="auto" w:fill="auto"/>
            <w:vAlign w:val="center"/>
          </w:tcPr>
          <w:p w14:paraId="546E907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646A7C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49A4DFF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12B862E">
            <w:pPr>
              <w:widowControl/>
              <w:jc w:val="center"/>
              <w:textAlignment w:val="center"/>
              <w:rPr>
                <w:rFonts w:ascii="宋体" w:hAnsi="宋体" w:cs="宋体"/>
                <w:color w:val="auto"/>
                <w:kern w:val="0"/>
                <w:sz w:val="24"/>
                <w:highlight w:val="none"/>
                <w:lang w:bidi="ar"/>
              </w:rPr>
            </w:pPr>
          </w:p>
        </w:tc>
      </w:tr>
      <w:tr w14:paraId="76CA8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CE745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44</w:t>
            </w:r>
          </w:p>
        </w:tc>
        <w:tc>
          <w:tcPr>
            <w:tcW w:w="2998" w:type="dxa"/>
            <w:tcBorders>
              <w:tl2br w:val="nil"/>
              <w:tr2bl w:val="nil"/>
            </w:tcBorders>
            <w:shd w:val="clear" w:color="auto" w:fill="auto"/>
            <w:vAlign w:val="center"/>
          </w:tcPr>
          <w:p w14:paraId="6BD30FA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系统集成</w:t>
            </w:r>
          </w:p>
        </w:tc>
        <w:tc>
          <w:tcPr>
            <w:tcW w:w="818" w:type="dxa"/>
            <w:tcBorders>
              <w:tl2br w:val="nil"/>
              <w:tr2bl w:val="nil"/>
            </w:tcBorders>
            <w:shd w:val="clear" w:color="auto" w:fill="auto"/>
            <w:vAlign w:val="center"/>
          </w:tcPr>
          <w:p w14:paraId="07344A1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5FA69E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12415D2A">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FCB48F5">
            <w:pPr>
              <w:widowControl/>
              <w:jc w:val="center"/>
              <w:textAlignment w:val="center"/>
              <w:rPr>
                <w:rFonts w:ascii="宋体" w:hAnsi="宋体" w:cs="宋体"/>
                <w:color w:val="auto"/>
                <w:kern w:val="0"/>
                <w:sz w:val="24"/>
                <w:highlight w:val="none"/>
                <w:lang w:bidi="ar"/>
              </w:rPr>
            </w:pPr>
          </w:p>
        </w:tc>
      </w:tr>
      <w:tr w14:paraId="4DDCB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E0A8577">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二、</w:t>
            </w:r>
          </w:p>
        </w:tc>
        <w:tc>
          <w:tcPr>
            <w:tcW w:w="2998" w:type="dxa"/>
            <w:tcBorders>
              <w:tl2br w:val="nil"/>
              <w:tr2bl w:val="nil"/>
            </w:tcBorders>
            <w:shd w:val="clear" w:color="auto" w:fill="auto"/>
            <w:vAlign w:val="center"/>
          </w:tcPr>
          <w:p w14:paraId="43C876AE">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环境改造</w:t>
            </w:r>
          </w:p>
        </w:tc>
        <w:tc>
          <w:tcPr>
            <w:tcW w:w="818" w:type="dxa"/>
            <w:tcBorders>
              <w:tl2br w:val="nil"/>
              <w:tr2bl w:val="nil"/>
            </w:tcBorders>
            <w:shd w:val="clear" w:color="auto" w:fill="auto"/>
            <w:vAlign w:val="center"/>
          </w:tcPr>
          <w:p w14:paraId="03A6B54D">
            <w:pPr>
              <w:jc w:val="center"/>
              <w:rPr>
                <w:rFonts w:ascii="宋体" w:hAnsi="宋体" w:cs="宋体"/>
                <w:b/>
                <w:bCs/>
                <w:color w:val="auto"/>
                <w:sz w:val="24"/>
                <w:highlight w:val="none"/>
              </w:rPr>
            </w:pPr>
          </w:p>
        </w:tc>
        <w:tc>
          <w:tcPr>
            <w:tcW w:w="851" w:type="dxa"/>
            <w:tcBorders>
              <w:tl2br w:val="nil"/>
              <w:tr2bl w:val="nil"/>
            </w:tcBorders>
            <w:shd w:val="clear" w:color="auto" w:fill="auto"/>
            <w:vAlign w:val="center"/>
          </w:tcPr>
          <w:p w14:paraId="4524A5FE">
            <w:pPr>
              <w:jc w:val="center"/>
              <w:rPr>
                <w:rFonts w:ascii="宋体" w:hAnsi="宋体" w:cs="宋体"/>
                <w:b/>
                <w:bCs/>
                <w:color w:val="auto"/>
                <w:sz w:val="24"/>
                <w:highlight w:val="none"/>
              </w:rPr>
            </w:pPr>
          </w:p>
        </w:tc>
        <w:tc>
          <w:tcPr>
            <w:tcW w:w="1186" w:type="dxa"/>
            <w:tcBorders>
              <w:tl2br w:val="nil"/>
              <w:tr2bl w:val="nil"/>
            </w:tcBorders>
            <w:shd w:val="clear" w:color="auto" w:fill="auto"/>
            <w:vAlign w:val="center"/>
          </w:tcPr>
          <w:p w14:paraId="4366C827">
            <w:pPr>
              <w:jc w:val="center"/>
              <w:rPr>
                <w:rFonts w:ascii="宋体" w:hAnsi="宋体" w:cs="宋体"/>
                <w:b/>
                <w:bCs/>
                <w:color w:val="auto"/>
                <w:sz w:val="24"/>
                <w:highlight w:val="none"/>
              </w:rPr>
            </w:pPr>
          </w:p>
        </w:tc>
        <w:tc>
          <w:tcPr>
            <w:tcW w:w="1191" w:type="dxa"/>
            <w:tcBorders>
              <w:tl2br w:val="nil"/>
              <w:tr2bl w:val="nil"/>
            </w:tcBorders>
            <w:shd w:val="clear" w:color="auto" w:fill="auto"/>
            <w:vAlign w:val="center"/>
          </w:tcPr>
          <w:p w14:paraId="50D6158C">
            <w:pPr>
              <w:jc w:val="center"/>
              <w:rPr>
                <w:rFonts w:ascii="宋体" w:hAnsi="宋体" w:cs="宋体"/>
                <w:b/>
                <w:bCs/>
                <w:color w:val="auto"/>
                <w:sz w:val="24"/>
                <w:highlight w:val="none"/>
              </w:rPr>
            </w:pPr>
          </w:p>
        </w:tc>
      </w:tr>
      <w:tr w14:paraId="763C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5CA03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2998" w:type="dxa"/>
            <w:tcBorders>
              <w:tl2br w:val="nil"/>
              <w:tr2bl w:val="nil"/>
            </w:tcBorders>
            <w:shd w:val="clear" w:color="auto" w:fill="auto"/>
            <w:vAlign w:val="center"/>
          </w:tcPr>
          <w:p w14:paraId="49551D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静电地板</w:t>
            </w:r>
          </w:p>
        </w:tc>
        <w:tc>
          <w:tcPr>
            <w:tcW w:w="818" w:type="dxa"/>
            <w:tcBorders>
              <w:tl2br w:val="nil"/>
              <w:tr2bl w:val="nil"/>
            </w:tcBorders>
            <w:shd w:val="clear" w:color="auto" w:fill="auto"/>
            <w:vAlign w:val="center"/>
          </w:tcPr>
          <w:p w14:paraId="1FF136F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75</w:t>
            </w:r>
          </w:p>
        </w:tc>
        <w:tc>
          <w:tcPr>
            <w:tcW w:w="851" w:type="dxa"/>
            <w:tcBorders>
              <w:tl2br w:val="nil"/>
              <w:tr2bl w:val="nil"/>
            </w:tcBorders>
            <w:shd w:val="clear" w:color="auto" w:fill="auto"/>
            <w:vAlign w:val="center"/>
          </w:tcPr>
          <w:p w14:paraId="38FBBCF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1186" w:type="dxa"/>
            <w:tcBorders>
              <w:tl2br w:val="nil"/>
              <w:tr2bl w:val="nil"/>
            </w:tcBorders>
            <w:shd w:val="clear" w:color="auto" w:fill="auto"/>
            <w:vAlign w:val="center"/>
          </w:tcPr>
          <w:p w14:paraId="1CA21A2B">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1FF31F08">
            <w:pPr>
              <w:widowControl/>
              <w:jc w:val="center"/>
              <w:textAlignment w:val="center"/>
              <w:rPr>
                <w:rFonts w:ascii="宋体" w:hAnsi="宋体" w:cs="宋体"/>
                <w:color w:val="auto"/>
                <w:kern w:val="0"/>
                <w:sz w:val="24"/>
                <w:highlight w:val="none"/>
                <w:lang w:bidi="ar"/>
              </w:rPr>
            </w:pPr>
          </w:p>
        </w:tc>
      </w:tr>
      <w:tr w14:paraId="2F722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9E5190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2998" w:type="dxa"/>
            <w:tcBorders>
              <w:tl2br w:val="nil"/>
              <w:tr2bl w:val="nil"/>
            </w:tcBorders>
            <w:shd w:val="clear" w:color="auto" w:fill="auto"/>
            <w:vAlign w:val="center"/>
          </w:tcPr>
          <w:p w14:paraId="1C16CD9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粉刷</w:t>
            </w:r>
          </w:p>
        </w:tc>
        <w:tc>
          <w:tcPr>
            <w:tcW w:w="818" w:type="dxa"/>
            <w:tcBorders>
              <w:tl2br w:val="nil"/>
              <w:tr2bl w:val="nil"/>
            </w:tcBorders>
            <w:shd w:val="clear" w:color="auto" w:fill="auto"/>
            <w:vAlign w:val="center"/>
          </w:tcPr>
          <w:p w14:paraId="105BB04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w:t>
            </w:r>
          </w:p>
        </w:tc>
        <w:tc>
          <w:tcPr>
            <w:tcW w:w="851" w:type="dxa"/>
            <w:tcBorders>
              <w:tl2br w:val="nil"/>
              <w:tr2bl w:val="nil"/>
            </w:tcBorders>
            <w:shd w:val="clear" w:color="auto" w:fill="auto"/>
            <w:vAlign w:val="center"/>
          </w:tcPr>
          <w:p w14:paraId="4052F32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1186" w:type="dxa"/>
            <w:tcBorders>
              <w:tl2br w:val="nil"/>
              <w:tr2bl w:val="nil"/>
            </w:tcBorders>
            <w:shd w:val="clear" w:color="auto" w:fill="auto"/>
            <w:vAlign w:val="center"/>
          </w:tcPr>
          <w:p w14:paraId="7E245957">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D1556EC">
            <w:pPr>
              <w:widowControl/>
              <w:jc w:val="center"/>
              <w:textAlignment w:val="center"/>
              <w:rPr>
                <w:rFonts w:ascii="宋体" w:hAnsi="宋体" w:cs="宋体"/>
                <w:color w:val="auto"/>
                <w:kern w:val="0"/>
                <w:sz w:val="24"/>
                <w:highlight w:val="none"/>
                <w:lang w:bidi="ar"/>
              </w:rPr>
            </w:pPr>
          </w:p>
        </w:tc>
      </w:tr>
      <w:tr w14:paraId="5789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0F5A23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2998" w:type="dxa"/>
            <w:tcBorders>
              <w:tl2br w:val="nil"/>
              <w:tr2bl w:val="nil"/>
            </w:tcBorders>
            <w:shd w:val="clear" w:color="auto" w:fill="auto"/>
            <w:vAlign w:val="center"/>
          </w:tcPr>
          <w:p w14:paraId="02EB0E6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矿棉吸音板吊顶</w:t>
            </w:r>
          </w:p>
        </w:tc>
        <w:tc>
          <w:tcPr>
            <w:tcW w:w="818" w:type="dxa"/>
            <w:tcBorders>
              <w:tl2br w:val="nil"/>
              <w:tr2bl w:val="nil"/>
            </w:tcBorders>
            <w:shd w:val="clear" w:color="auto" w:fill="auto"/>
            <w:vAlign w:val="center"/>
          </w:tcPr>
          <w:p w14:paraId="07AE634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75</w:t>
            </w:r>
          </w:p>
        </w:tc>
        <w:tc>
          <w:tcPr>
            <w:tcW w:w="851" w:type="dxa"/>
            <w:tcBorders>
              <w:tl2br w:val="nil"/>
              <w:tr2bl w:val="nil"/>
            </w:tcBorders>
            <w:shd w:val="clear" w:color="auto" w:fill="auto"/>
            <w:vAlign w:val="center"/>
          </w:tcPr>
          <w:p w14:paraId="5EBE8BA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1186" w:type="dxa"/>
            <w:tcBorders>
              <w:tl2br w:val="nil"/>
              <w:tr2bl w:val="nil"/>
            </w:tcBorders>
            <w:shd w:val="clear" w:color="auto" w:fill="auto"/>
            <w:vAlign w:val="center"/>
          </w:tcPr>
          <w:p w14:paraId="4ED0636C">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07474735">
            <w:pPr>
              <w:widowControl/>
              <w:jc w:val="center"/>
              <w:textAlignment w:val="center"/>
              <w:rPr>
                <w:rFonts w:ascii="宋体" w:hAnsi="宋体" w:cs="宋体"/>
                <w:color w:val="auto"/>
                <w:kern w:val="0"/>
                <w:sz w:val="24"/>
                <w:highlight w:val="none"/>
                <w:lang w:bidi="ar"/>
              </w:rPr>
            </w:pPr>
          </w:p>
        </w:tc>
      </w:tr>
      <w:tr w14:paraId="5666C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5568608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2998" w:type="dxa"/>
            <w:tcBorders>
              <w:tl2br w:val="nil"/>
              <w:tr2bl w:val="nil"/>
            </w:tcBorders>
            <w:shd w:val="clear" w:color="auto" w:fill="auto"/>
            <w:vAlign w:val="center"/>
          </w:tcPr>
          <w:p w14:paraId="67D34CE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定制风管及出风口</w:t>
            </w:r>
          </w:p>
        </w:tc>
        <w:tc>
          <w:tcPr>
            <w:tcW w:w="818" w:type="dxa"/>
            <w:tcBorders>
              <w:tl2br w:val="nil"/>
              <w:tr2bl w:val="nil"/>
            </w:tcBorders>
            <w:shd w:val="clear" w:color="auto" w:fill="auto"/>
            <w:vAlign w:val="center"/>
          </w:tcPr>
          <w:p w14:paraId="1DF299F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F02C9B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1729F7E7">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ABCFC50">
            <w:pPr>
              <w:widowControl/>
              <w:jc w:val="center"/>
              <w:textAlignment w:val="center"/>
              <w:rPr>
                <w:rFonts w:ascii="宋体" w:hAnsi="宋体" w:cs="宋体"/>
                <w:color w:val="auto"/>
                <w:kern w:val="0"/>
                <w:sz w:val="24"/>
                <w:highlight w:val="none"/>
                <w:lang w:bidi="ar"/>
              </w:rPr>
            </w:pPr>
          </w:p>
        </w:tc>
      </w:tr>
      <w:tr w14:paraId="7827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A486A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2998" w:type="dxa"/>
            <w:tcBorders>
              <w:tl2br w:val="nil"/>
              <w:tr2bl w:val="nil"/>
            </w:tcBorders>
            <w:shd w:val="clear" w:color="auto" w:fill="auto"/>
            <w:vAlign w:val="center"/>
          </w:tcPr>
          <w:p w14:paraId="1F73152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不锈钢踢脚线</w:t>
            </w:r>
          </w:p>
        </w:tc>
        <w:tc>
          <w:tcPr>
            <w:tcW w:w="818" w:type="dxa"/>
            <w:tcBorders>
              <w:tl2br w:val="nil"/>
              <w:tr2bl w:val="nil"/>
            </w:tcBorders>
            <w:shd w:val="clear" w:color="auto" w:fill="auto"/>
            <w:vAlign w:val="center"/>
          </w:tcPr>
          <w:p w14:paraId="466322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851" w:type="dxa"/>
            <w:tcBorders>
              <w:tl2br w:val="nil"/>
              <w:tr2bl w:val="nil"/>
            </w:tcBorders>
            <w:shd w:val="clear" w:color="auto" w:fill="auto"/>
            <w:vAlign w:val="center"/>
          </w:tcPr>
          <w:p w14:paraId="5F7A435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1186" w:type="dxa"/>
            <w:tcBorders>
              <w:tl2br w:val="nil"/>
              <w:tr2bl w:val="nil"/>
            </w:tcBorders>
            <w:shd w:val="clear" w:color="auto" w:fill="auto"/>
            <w:vAlign w:val="center"/>
          </w:tcPr>
          <w:p w14:paraId="1E6CA140">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4046E0C6">
            <w:pPr>
              <w:widowControl/>
              <w:jc w:val="center"/>
              <w:textAlignment w:val="center"/>
              <w:rPr>
                <w:rFonts w:ascii="宋体" w:hAnsi="宋体" w:cs="宋体"/>
                <w:color w:val="auto"/>
                <w:kern w:val="0"/>
                <w:sz w:val="24"/>
                <w:highlight w:val="none"/>
                <w:lang w:bidi="ar"/>
              </w:rPr>
            </w:pPr>
          </w:p>
        </w:tc>
      </w:tr>
      <w:tr w14:paraId="79EFC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264" w:type="dxa"/>
            <w:tcBorders>
              <w:tl2br w:val="nil"/>
              <w:tr2bl w:val="nil"/>
            </w:tcBorders>
            <w:shd w:val="clear" w:color="auto" w:fill="auto"/>
            <w:vAlign w:val="center"/>
          </w:tcPr>
          <w:p w14:paraId="3ACACAF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2998" w:type="dxa"/>
            <w:tcBorders>
              <w:tl2br w:val="nil"/>
              <w:tr2bl w:val="nil"/>
            </w:tcBorders>
            <w:shd w:val="clear" w:color="auto" w:fill="auto"/>
            <w:vAlign w:val="center"/>
          </w:tcPr>
          <w:p w14:paraId="3BF0DD9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LED护眼黑板灯</w:t>
            </w:r>
          </w:p>
        </w:tc>
        <w:tc>
          <w:tcPr>
            <w:tcW w:w="818" w:type="dxa"/>
            <w:tcBorders>
              <w:tl2br w:val="nil"/>
              <w:tr2bl w:val="nil"/>
            </w:tcBorders>
            <w:shd w:val="clear" w:color="auto" w:fill="auto"/>
            <w:vAlign w:val="center"/>
          </w:tcPr>
          <w:p w14:paraId="45C7010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1" w:type="dxa"/>
            <w:tcBorders>
              <w:tl2br w:val="nil"/>
              <w:tr2bl w:val="nil"/>
            </w:tcBorders>
            <w:shd w:val="clear" w:color="auto" w:fill="auto"/>
            <w:vAlign w:val="center"/>
          </w:tcPr>
          <w:p w14:paraId="41F2F78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盏</w:t>
            </w:r>
          </w:p>
        </w:tc>
        <w:tc>
          <w:tcPr>
            <w:tcW w:w="1186" w:type="dxa"/>
            <w:tcBorders>
              <w:tl2br w:val="nil"/>
              <w:tr2bl w:val="nil"/>
            </w:tcBorders>
            <w:shd w:val="clear" w:color="auto" w:fill="auto"/>
            <w:vAlign w:val="center"/>
          </w:tcPr>
          <w:p w14:paraId="7E752EF8">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A1E49BA">
            <w:pPr>
              <w:widowControl/>
              <w:jc w:val="center"/>
              <w:textAlignment w:val="center"/>
              <w:rPr>
                <w:rFonts w:ascii="宋体" w:hAnsi="宋体" w:cs="宋体"/>
                <w:color w:val="auto"/>
                <w:kern w:val="0"/>
                <w:sz w:val="24"/>
                <w:highlight w:val="none"/>
                <w:lang w:bidi="ar"/>
              </w:rPr>
            </w:pPr>
          </w:p>
        </w:tc>
      </w:tr>
      <w:tr w14:paraId="244AB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29C453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2998" w:type="dxa"/>
            <w:tcBorders>
              <w:tl2br w:val="nil"/>
              <w:tr2bl w:val="nil"/>
            </w:tcBorders>
            <w:shd w:val="clear" w:color="auto" w:fill="auto"/>
            <w:vAlign w:val="center"/>
          </w:tcPr>
          <w:p w14:paraId="249A30E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LED平板灯</w:t>
            </w:r>
          </w:p>
        </w:tc>
        <w:tc>
          <w:tcPr>
            <w:tcW w:w="818" w:type="dxa"/>
            <w:tcBorders>
              <w:tl2br w:val="nil"/>
              <w:tr2bl w:val="nil"/>
            </w:tcBorders>
            <w:shd w:val="clear" w:color="auto" w:fill="auto"/>
            <w:vAlign w:val="center"/>
          </w:tcPr>
          <w:p w14:paraId="761E011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851" w:type="dxa"/>
            <w:tcBorders>
              <w:tl2br w:val="nil"/>
              <w:tr2bl w:val="nil"/>
            </w:tcBorders>
            <w:shd w:val="clear" w:color="auto" w:fill="auto"/>
            <w:vAlign w:val="center"/>
          </w:tcPr>
          <w:p w14:paraId="201842C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盏</w:t>
            </w:r>
          </w:p>
        </w:tc>
        <w:tc>
          <w:tcPr>
            <w:tcW w:w="1186" w:type="dxa"/>
            <w:tcBorders>
              <w:tl2br w:val="nil"/>
              <w:tr2bl w:val="nil"/>
            </w:tcBorders>
            <w:shd w:val="clear" w:color="auto" w:fill="auto"/>
            <w:vAlign w:val="center"/>
          </w:tcPr>
          <w:p w14:paraId="27B429A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C24ED74">
            <w:pPr>
              <w:widowControl/>
              <w:jc w:val="center"/>
              <w:textAlignment w:val="center"/>
              <w:rPr>
                <w:rFonts w:ascii="宋体" w:hAnsi="宋体" w:cs="宋体"/>
                <w:color w:val="auto"/>
                <w:kern w:val="0"/>
                <w:sz w:val="24"/>
                <w:highlight w:val="none"/>
                <w:lang w:bidi="ar"/>
              </w:rPr>
            </w:pPr>
          </w:p>
        </w:tc>
      </w:tr>
      <w:tr w14:paraId="78E6C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FF235E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2998" w:type="dxa"/>
            <w:tcBorders>
              <w:tl2br w:val="nil"/>
              <w:tr2bl w:val="nil"/>
            </w:tcBorders>
            <w:shd w:val="clear" w:color="auto" w:fill="auto"/>
            <w:vAlign w:val="center"/>
          </w:tcPr>
          <w:p w14:paraId="7D7714C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窗帘</w:t>
            </w:r>
          </w:p>
        </w:tc>
        <w:tc>
          <w:tcPr>
            <w:tcW w:w="818" w:type="dxa"/>
            <w:tcBorders>
              <w:tl2br w:val="nil"/>
              <w:tr2bl w:val="nil"/>
            </w:tcBorders>
            <w:shd w:val="clear" w:color="auto" w:fill="auto"/>
            <w:vAlign w:val="center"/>
          </w:tcPr>
          <w:p w14:paraId="23FE41F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181FD90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1186" w:type="dxa"/>
            <w:tcBorders>
              <w:tl2br w:val="nil"/>
              <w:tr2bl w:val="nil"/>
            </w:tcBorders>
            <w:shd w:val="clear" w:color="auto" w:fill="auto"/>
            <w:vAlign w:val="center"/>
          </w:tcPr>
          <w:p w14:paraId="6D274465">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273A6A68">
            <w:pPr>
              <w:widowControl/>
              <w:jc w:val="center"/>
              <w:textAlignment w:val="center"/>
              <w:rPr>
                <w:rFonts w:ascii="宋体" w:hAnsi="宋体" w:cs="宋体"/>
                <w:color w:val="auto"/>
                <w:kern w:val="0"/>
                <w:sz w:val="24"/>
                <w:highlight w:val="none"/>
                <w:lang w:bidi="ar"/>
              </w:rPr>
            </w:pPr>
          </w:p>
        </w:tc>
      </w:tr>
      <w:tr w14:paraId="37BD9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71218DC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2998" w:type="dxa"/>
            <w:tcBorders>
              <w:tl2br w:val="nil"/>
              <w:tr2bl w:val="nil"/>
            </w:tcBorders>
            <w:shd w:val="clear" w:color="auto" w:fill="auto"/>
            <w:vAlign w:val="center"/>
          </w:tcPr>
          <w:p w14:paraId="36B3C0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弱电桥架</w:t>
            </w:r>
          </w:p>
        </w:tc>
        <w:tc>
          <w:tcPr>
            <w:tcW w:w="818" w:type="dxa"/>
            <w:tcBorders>
              <w:tl2br w:val="nil"/>
              <w:tr2bl w:val="nil"/>
            </w:tcBorders>
            <w:shd w:val="clear" w:color="auto" w:fill="auto"/>
            <w:vAlign w:val="center"/>
          </w:tcPr>
          <w:p w14:paraId="4A92CCA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50</w:t>
            </w:r>
          </w:p>
        </w:tc>
        <w:tc>
          <w:tcPr>
            <w:tcW w:w="851" w:type="dxa"/>
            <w:tcBorders>
              <w:tl2br w:val="nil"/>
              <w:tr2bl w:val="nil"/>
            </w:tcBorders>
            <w:shd w:val="clear" w:color="auto" w:fill="auto"/>
            <w:vAlign w:val="center"/>
          </w:tcPr>
          <w:p w14:paraId="472D882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1186" w:type="dxa"/>
            <w:tcBorders>
              <w:tl2br w:val="nil"/>
              <w:tr2bl w:val="nil"/>
            </w:tcBorders>
            <w:shd w:val="clear" w:color="auto" w:fill="auto"/>
            <w:vAlign w:val="center"/>
          </w:tcPr>
          <w:p w14:paraId="51164BFC">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467CAF5">
            <w:pPr>
              <w:widowControl/>
              <w:jc w:val="center"/>
              <w:textAlignment w:val="center"/>
              <w:rPr>
                <w:rFonts w:ascii="宋体" w:hAnsi="宋体" w:cs="宋体"/>
                <w:color w:val="auto"/>
                <w:kern w:val="0"/>
                <w:sz w:val="24"/>
                <w:highlight w:val="none"/>
                <w:lang w:bidi="ar"/>
              </w:rPr>
            </w:pPr>
          </w:p>
        </w:tc>
      </w:tr>
      <w:tr w14:paraId="72154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66A9818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2998" w:type="dxa"/>
            <w:tcBorders>
              <w:tl2br w:val="nil"/>
              <w:tr2bl w:val="nil"/>
            </w:tcBorders>
            <w:shd w:val="clear" w:color="auto" w:fill="auto"/>
            <w:vAlign w:val="center"/>
          </w:tcPr>
          <w:p w14:paraId="60DA993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PVC线管</w:t>
            </w:r>
          </w:p>
        </w:tc>
        <w:tc>
          <w:tcPr>
            <w:tcW w:w="818" w:type="dxa"/>
            <w:tcBorders>
              <w:tl2br w:val="nil"/>
              <w:tr2bl w:val="nil"/>
            </w:tcBorders>
            <w:shd w:val="clear" w:color="auto" w:fill="auto"/>
            <w:vAlign w:val="center"/>
          </w:tcPr>
          <w:p w14:paraId="166F419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200</w:t>
            </w:r>
          </w:p>
        </w:tc>
        <w:tc>
          <w:tcPr>
            <w:tcW w:w="851" w:type="dxa"/>
            <w:tcBorders>
              <w:tl2br w:val="nil"/>
              <w:tr2bl w:val="nil"/>
            </w:tcBorders>
            <w:shd w:val="clear" w:color="auto" w:fill="auto"/>
            <w:vAlign w:val="center"/>
          </w:tcPr>
          <w:p w14:paraId="253634C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1186" w:type="dxa"/>
            <w:tcBorders>
              <w:tl2br w:val="nil"/>
              <w:tr2bl w:val="nil"/>
            </w:tcBorders>
            <w:shd w:val="clear" w:color="auto" w:fill="auto"/>
            <w:vAlign w:val="center"/>
          </w:tcPr>
          <w:p w14:paraId="7B1AB649">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1415805">
            <w:pPr>
              <w:widowControl/>
              <w:jc w:val="center"/>
              <w:textAlignment w:val="center"/>
              <w:rPr>
                <w:rFonts w:ascii="宋体" w:hAnsi="宋体" w:cs="宋体"/>
                <w:color w:val="auto"/>
                <w:kern w:val="0"/>
                <w:sz w:val="24"/>
                <w:highlight w:val="none"/>
                <w:lang w:bidi="ar"/>
              </w:rPr>
            </w:pPr>
          </w:p>
        </w:tc>
      </w:tr>
      <w:tr w14:paraId="6F4F9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2ED9D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2998" w:type="dxa"/>
            <w:tcBorders>
              <w:tl2br w:val="nil"/>
              <w:tr2bl w:val="nil"/>
            </w:tcBorders>
            <w:shd w:val="clear" w:color="auto" w:fill="auto"/>
            <w:vAlign w:val="center"/>
          </w:tcPr>
          <w:p w14:paraId="29D4CA0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文化装饰</w:t>
            </w:r>
          </w:p>
        </w:tc>
        <w:tc>
          <w:tcPr>
            <w:tcW w:w="818" w:type="dxa"/>
            <w:tcBorders>
              <w:tl2br w:val="nil"/>
              <w:tr2bl w:val="nil"/>
            </w:tcBorders>
            <w:shd w:val="clear" w:color="auto" w:fill="auto"/>
            <w:vAlign w:val="center"/>
          </w:tcPr>
          <w:p w14:paraId="5A0935E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7FC7D38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间</w:t>
            </w:r>
          </w:p>
        </w:tc>
        <w:tc>
          <w:tcPr>
            <w:tcW w:w="1186" w:type="dxa"/>
            <w:tcBorders>
              <w:tl2br w:val="nil"/>
              <w:tr2bl w:val="nil"/>
            </w:tcBorders>
            <w:shd w:val="clear" w:color="auto" w:fill="auto"/>
            <w:vAlign w:val="center"/>
          </w:tcPr>
          <w:p w14:paraId="66280305">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1F1751E2">
            <w:pPr>
              <w:widowControl/>
              <w:jc w:val="center"/>
              <w:textAlignment w:val="center"/>
              <w:rPr>
                <w:rFonts w:ascii="宋体" w:hAnsi="宋体" w:cs="宋体"/>
                <w:color w:val="auto"/>
                <w:kern w:val="0"/>
                <w:sz w:val="24"/>
                <w:highlight w:val="none"/>
                <w:lang w:bidi="ar"/>
              </w:rPr>
            </w:pPr>
          </w:p>
        </w:tc>
      </w:tr>
      <w:tr w14:paraId="1F705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7" w:hRule="atLeast"/>
        </w:trPr>
        <w:tc>
          <w:tcPr>
            <w:tcW w:w="1264" w:type="dxa"/>
            <w:tcBorders>
              <w:tl2br w:val="nil"/>
              <w:tr2bl w:val="nil"/>
            </w:tcBorders>
            <w:shd w:val="clear" w:color="auto" w:fill="auto"/>
            <w:vAlign w:val="center"/>
          </w:tcPr>
          <w:p w14:paraId="78C3727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2998" w:type="dxa"/>
            <w:tcBorders>
              <w:tl2br w:val="nil"/>
              <w:tr2bl w:val="nil"/>
            </w:tcBorders>
            <w:shd w:val="clear" w:color="auto" w:fill="auto"/>
            <w:vAlign w:val="center"/>
          </w:tcPr>
          <w:p w14:paraId="4C838A3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光纤铺设</w:t>
            </w:r>
          </w:p>
        </w:tc>
        <w:tc>
          <w:tcPr>
            <w:tcW w:w="818" w:type="dxa"/>
            <w:tcBorders>
              <w:tl2br w:val="nil"/>
              <w:tr2bl w:val="nil"/>
            </w:tcBorders>
            <w:shd w:val="clear" w:color="auto" w:fill="auto"/>
            <w:vAlign w:val="center"/>
          </w:tcPr>
          <w:p w14:paraId="6D052C7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396E1DE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510BB576">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663308F3">
            <w:pPr>
              <w:widowControl/>
              <w:jc w:val="center"/>
              <w:textAlignment w:val="center"/>
              <w:rPr>
                <w:rFonts w:ascii="宋体" w:hAnsi="宋体" w:cs="宋体"/>
                <w:color w:val="auto"/>
                <w:kern w:val="0"/>
                <w:sz w:val="24"/>
                <w:highlight w:val="none"/>
                <w:lang w:bidi="ar"/>
              </w:rPr>
            </w:pPr>
          </w:p>
        </w:tc>
      </w:tr>
      <w:tr w14:paraId="3C00F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1B51447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2998" w:type="dxa"/>
            <w:tcBorders>
              <w:tl2br w:val="nil"/>
              <w:tr2bl w:val="nil"/>
            </w:tcBorders>
            <w:shd w:val="clear" w:color="auto" w:fill="auto"/>
            <w:vAlign w:val="center"/>
          </w:tcPr>
          <w:p w14:paraId="0672DDB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w:t>
            </w:r>
          </w:p>
        </w:tc>
        <w:tc>
          <w:tcPr>
            <w:tcW w:w="818" w:type="dxa"/>
            <w:tcBorders>
              <w:tl2br w:val="nil"/>
              <w:tr2bl w:val="nil"/>
            </w:tcBorders>
            <w:shd w:val="clear" w:color="auto" w:fill="auto"/>
            <w:vAlign w:val="center"/>
          </w:tcPr>
          <w:p w14:paraId="66DCB9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4F8BC6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0E9BFBAA">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73114871">
            <w:pPr>
              <w:widowControl/>
              <w:jc w:val="center"/>
              <w:textAlignment w:val="center"/>
              <w:rPr>
                <w:rFonts w:ascii="宋体" w:hAnsi="宋体" w:cs="宋体"/>
                <w:color w:val="auto"/>
                <w:kern w:val="0"/>
                <w:sz w:val="24"/>
                <w:highlight w:val="none"/>
                <w:lang w:bidi="ar"/>
              </w:rPr>
            </w:pPr>
          </w:p>
        </w:tc>
      </w:tr>
      <w:tr w14:paraId="48EAF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264" w:type="dxa"/>
            <w:tcBorders>
              <w:tl2br w:val="nil"/>
              <w:tr2bl w:val="nil"/>
            </w:tcBorders>
            <w:shd w:val="clear" w:color="auto" w:fill="auto"/>
            <w:vAlign w:val="center"/>
          </w:tcPr>
          <w:p w14:paraId="052D430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2998" w:type="dxa"/>
            <w:tcBorders>
              <w:tl2br w:val="nil"/>
              <w:tr2bl w:val="nil"/>
            </w:tcBorders>
            <w:shd w:val="clear" w:color="auto" w:fill="auto"/>
            <w:vAlign w:val="center"/>
          </w:tcPr>
          <w:p w14:paraId="1477E17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电源线敷设</w:t>
            </w:r>
          </w:p>
        </w:tc>
        <w:tc>
          <w:tcPr>
            <w:tcW w:w="818" w:type="dxa"/>
            <w:tcBorders>
              <w:tl2br w:val="nil"/>
              <w:tr2bl w:val="nil"/>
            </w:tcBorders>
            <w:shd w:val="clear" w:color="auto" w:fill="auto"/>
            <w:vAlign w:val="center"/>
          </w:tcPr>
          <w:p w14:paraId="104050E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851" w:type="dxa"/>
            <w:tcBorders>
              <w:tl2br w:val="nil"/>
              <w:tr2bl w:val="nil"/>
            </w:tcBorders>
            <w:shd w:val="clear" w:color="auto" w:fill="auto"/>
            <w:vAlign w:val="center"/>
          </w:tcPr>
          <w:p w14:paraId="0E7DFFF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c>
          <w:tcPr>
            <w:tcW w:w="1186" w:type="dxa"/>
            <w:tcBorders>
              <w:tl2br w:val="nil"/>
              <w:tr2bl w:val="nil"/>
            </w:tcBorders>
            <w:shd w:val="clear" w:color="auto" w:fill="auto"/>
            <w:vAlign w:val="center"/>
          </w:tcPr>
          <w:p w14:paraId="6810EC41">
            <w:pPr>
              <w:widowControl/>
              <w:jc w:val="center"/>
              <w:textAlignment w:val="center"/>
              <w:rPr>
                <w:rFonts w:ascii="宋体" w:hAnsi="宋体" w:cs="宋体"/>
                <w:color w:val="auto"/>
                <w:kern w:val="0"/>
                <w:sz w:val="24"/>
                <w:highlight w:val="none"/>
                <w:lang w:bidi="ar"/>
              </w:rPr>
            </w:pPr>
          </w:p>
        </w:tc>
        <w:tc>
          <w:tcPr>
            <w:tcW w:w="1191" w:type="dxa"/>
            <w:tcBorders>
              <w:tl2br w:val="nil"/>
              <w:tr2bl w:val="nil"/>
            </w:tcBorders>
            <w:shd w:val="clear" w:color="auto" w:fill="auto"/>
            <w:vAlign w:val="center"/>
          </w:tcPr>
          <w:p w14:paraId="56BCCB67">
            <w:pPr>
              <w:widowControl/>
              <w:jc w:val="center"/>
              <w:textAlignment w:val="center"/>
              <w:rPr>
                <w:rFonts w:ascii="宋体" w:hAnsi="宋体" w:cs="宋体"/>
                <w:color w:val="auto"/>
                <w:kern w:val="0"/>
                <w:sz w:val="24"/>
                <w:highlight w:val="none"/>
                <w:lang w:bidi="ar"/>
              </w:rPr>
            </w:pPr>
          </w:p>
        </w:tc>
      </w:tr>
      <w:tr w14:paraId="08F26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8308" w:type="dxa"/>
            <w:gridSpan w:val="6"/>
            <w:tcBorders>
              <w:tl2br w:val="nil"/>
              <w:tr2bl w:val="nil"/>
            </w:tcBorders>
            <w:shd w:val="clear" w:color="auto" w:fill="auto"/>
            <w:vAlign w:val="center"/>
          </w:tcPr>
          <w:p w14:paraId="432F36D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合计：</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tc>
      </w:tr>
    </w:tbl>
    <w:p w14:paraId="47836E0D">
      <w:pPr>
        <w:widowControl/>
        <w:adjustRightInd w:val="0"/>
        <w:spacing w:line="460" w:lineRule="exact"/>
        <w:ind w:firstLine="562" w:firstLineChars="200"/>
        <w:jc w:val="left"/>
        <w:rPr>
          <w:rFonts w:ascii="宋体" w:hAnsi="宋体" w:cs="宋体"/>
          <w:color w:val="auto"/>
          <w:kern w:val="0"/>
          <w:sz w:val="20"/>
          <w:szCs w:val="21"/>
          <w:highlight w:val="none"/>
          <w:lang w:val="zh-CN"/>
        </w:rPr>
      </w:pPr>
      <w:r>
        <w:rPr>
          <w:rFonts w:hint="eastAsia" w:ascii="宋体"/>
          <w:b/>
          <w:bCs/>
          <w:color w:val="auto"/>
          <w:sz w:val="28"/>
          <w:highlight w:val="none"/>
        </w:rPr>
        <w:t>本项目装修部分竣工后需提供环境检测报告进行验收，若环保指数不达标，采购人有权责令整改，直至环境检测达标为止。其中涉及的返工费、材料费、管理费等费用由供应商自行承担。</w:t>
      </w:r>
    </w:p>
    <w:p w14:paraId="044E103E">
      <w:pPr>
        <w:spacing w:line="360" w:lineRule="auto"/>
        <w:ind w:firstLine="3080" w:firstLineChars="1100"/>
        <w:jc w:val="center"/>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w:t>
      </w:r>
      <w:r>
        <w:rPr>
          <w:rFonts w:hint="eastAsia" w:ascii="宋体" w:hAnsi="宋体" w:cs="宋体"/>
          <w:color w:val="auto"/>
          <w:kern w:val="0"/>
          <w:sz w:val="28"/>
          <w:szCs w:val="28"/>
          <w:highlight w:val="none"/>
          <w:lang w:bidi="ar"/>
        </w:rPr>
        <w:t>单位</w:t>
      </w:r>
      <w:r>
        <w:rPr>
          <w:rFonts w:hint="eastAsia" w:ascii="宋体" w:hAnsi="宋体" w:cs="宋体"/>
          <w:color w:val="auto"/>
          <w:kern w:val="0"/>
          <w:sz w:val="28"/>
          <w:szCs w:val="28"/>
          <w:highlight w:val="none"/>
          <w:lang w:val="zh-CN" w:bidi="ar"/>
        </w:rPr>
        <w:t>全称(盖公章)：</w:t>
      </w:r>
    </w:p>
    <w:p w14:paraId="02B7D782">
      <w:pPr>
        <w:spacing w:line="360" w:lineRule="auto"/>
        <w:ind w:firstLine="2240" w:firstLineChars="8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w:t>
      </w:r>
      <w:r>
        <w:rPr>
          <w:rFonts w:hint="eastAsia" w:ascii="宋体" w:hAnsi="宋体" w:cs="宋体"/>
          <w:color w:val="auto"/>
          <w:kern w:val="0"/>
          <w:sz w:val="28"/>
          <w:szCs w:val="28"/>
          <w:highlight w:val="none"/>
          <w:lang w:bidi="ar"/>
        </w:rPr>
        <w:t>或授权委托人</w:t>
      </w:r>
      <w:r>
        <w:rPr>
          <w:rFonts w:hint="eastAsia" w:ascii="宋体" w:hAnsi="宋体" w:cs="宋体"/>
          <w:color w:val="auto"/>
          <w:kern w:val="0"/>
          <w:sz w:val="28"/>
          <w:szCs w:val="28"/>
          <w:highlight w:val="none"/>
          <w:lang w:val="zh-CN" w:bidi="ar"/>
        </w:rPr>
        <w:t>（签字或盖章）：</w:t>
      </w:r>
    </w:p>
    <w:p w14:paraId="0CB30030">
      <w:pPr>
        <w:snapToGrid w:val="0"/>
        <w:spacing w:line="300" w:lineRule="auto"/>
        <w:ind w:firstLine="3920" w:firstLineChars="1400"/>
        <w:outlineLvl w:val="0"/>
        <w:rPr>
          <w:rFonts w:ascii="宋体" w:hAnsi="宋体" w:cs="宋体"/>
          <w:color w:val="auto"/>
          <w:sz w:val="32"/>
          <w:szCs w:val="32"/>
          <w:highlight w:val="none"/>
        </w:rPr>
      </w:pPr>
      <w:r>
        <w:rPr>
          <w:rFonts w:hint="eastAsia" w:ascii="宋体" w:hAnsi="宋体" w:cs="宋体"/>
          <w:color w:val="auto"/>
          <w:kern w:val="0"/>
          <w:sz w:val="28"/>
          <w:szCs w:val="28"/>
          <w:highlight w:val="none"/>
          <w:lang w:val="zh-CN" w:bidi="ar"/>
        </w:rPr>
        <w:t>时间：  年  月   日</w:t>
      </w:r>
    </w:p>
    <w:p w14:paraId="270E23E9">
      <w:pPr>
        <w:rPr>
          <w:rFonts w:ascii="宋体" w:hAnsi="宋体" w:cs="宋体"/>
          <w:bCs/>
          <w:color w:val="auto"/>
          <w:sz w:val="32"/>
          <w:szCs w:val="32"/>
          <w:highlight w:val="none"/>
          <w:lang w:bidi="ar"/>
        </w:rPr>
      </w:pPr>
    </w:p>
    <w:p w14:paraId="2F54481C">
      <w:pPr>
        <w:rPr>
          <w:rFonts w:ascii="宋体" w:hAnsi="宋体" w:cs="宋体"/>
          <w:bCs/>
          <w:color w:val="auto"/>
          <w:sz w:val="32"/>
          <w:szCs w:val="32"/>
          <w:highlight w:val="none"/>
          <w:lang w:bidi="ar"/>
        </w:rPr>
      </w:pPr>
      <w:r>
        <w:rPr>
          <w:rFonts w:hint="eastAsia" w:ascii="宋体" w:hAnsi="宋体" w:cs="宋体"/>
          <w:bCs/>
          <w:color w:val="auto"/>
          <w:sz w:val="32"/>
          <w:szCs w:val="32"/>
          <w:highlight w:val="none"/>
          <w:lang w:bidi="ar"/>
        </w:rPr>
        <w:br w:type="page"/>
      </w:r>
    </w:p>
    <w:p w14:paraId="048FF91B">
      <w:pPr>
        <w:jc w:val="left"/>
        <w:rPr>
          <w:rFonts w:hint="eastAsia" w:ascii="宋体" w:hAnsi="宋体" w:eastAsia="宋体" w:cs="宋体"/>
          <w:bCs/>
          <w:color w:val="auto"/>
          <w:sz w:val="32"/>
          <w:szCs w:val="32"/>
          <w:highlight w:val="none"/>
          <w:lang w:val="en-US" w:eastAsia="zh-CN" w:bidi="ar"/>
        </w:rPr>
      </w:pPr>
      <w:r>
        <w:rPr>
          <w:rFonts w:hint="eastAsia" w:ascii="宋体" w:hAnsi="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8</w:t>
      </w:r>
    </w:p>
    <w:p w14:paraId="718F3602">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14:paraId="5FCB0E7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14:paraId="7C818B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40F22C9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14:paraId="04D3343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14:paraId="632CA1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32F636A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9B05E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14:paraId="3398192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14:paraId="5960DFBC">
      <w:pPr>
        <w:tabs>
          <w:tab w:val="left" w:pos="4860"/>
        </w:tabs>
        <w:spacing w:line="588" w:lineRule="exact"/>
        <w:ind w:right="1560"/>
        <w:jc w:val="left"/>
        <w:rPr>
          <w:rFonts w:ascii="宋体" w:hAnsi="宋体" w:cs="宋体"/>
          <w:b/>
          <w:color w:val="auto"/>
          <w:kern w:val="0"/>
          <w:sz w:val="24"/>
          <w:highlight w:val="none"/>
          <w:lang w:val="zh-CN" w:bidi="ar"/>
        </w:rPr>
      </w:pPr>
      <w:r>
        <w:rPr>
          <w:rFonts w:hint="eastAsia" w:ascii="宋体" w:hAnsi="宋体" w:cs="宋体"/>
          <w:b/>
          <w:color w:val="auto"/>
          <w:kern w:val="0"/>
          <w:sz w:val="24"/>
          <w:highlight w:val="none"/>
          <w:lang w:val="zh-CN" w:bidi="ar"/>
        </w:rPr>
        <w:t>如有违反上述承诺的不良行为，本单位同意将其予以上网公示。</w:t>
      </w:r>
    </w:p>
    <w:p w14:paraId="5C3B9E2E">
      <w:pPr>
        <w:spacing w:line="360" w:lineRule="auto"/>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01150439">
      <w:pPr>
        <w:spacing w:line="360" w:lineRule="auto"/>
        <w:ind w:firstLine="3080" w:firstLineChars="1100"/>
        <w:jc w:val="center"/>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w:t>
      </w:r>
      <w:r>
        <w:rPr>
          <w:rFonts w:hint="eastAsia" w:ascii="宋体" w:hAnsi="宋体" w:cs="宋体"/>
          <w:color w:val="auto"/>
          <w:kern w:val="0"/>
          <w:sz w:val="28"/>
          <w:szCs w:val="28"/>
          <w:highlight w:val="none"/>
          <w:lang w:bidi="ar"/>
        </w:rPr>
        <w:t>单位</w:t>
      </w:r>
      <w:r>
        <w:rPr>
          <w:rFonts w:hint="eastAsia" w:ascii="宋体" w:hAnsi="宋体" w:cs="宋体"/>
          <w:color w:val="auto"/>
          <w:kern w:val="0"/>
          <w:sz w:val="28"/>
          <w:szCs w:val="28"/>
          <w:highlight w:val="none"/>
          <w:lang w:val="zh-CN" w:bidi="ar"/>
        </w:rPr>
        <w:t>全称(盖公章)：</w:t>
      </w:r>
    </w:p>
    <w:p w14:paraId="258FC50C">
      <w:pPr>
        <w:spacing w:line="360" w:lineRule="auto"/>
        <w:ind w:firstLine="2240" w:firstLineChars="8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w:t>
      </w:r>
      <w:r>
        <w:rPr>
          <w:rFonts w:hint="eastAsia" w:ascii="宋体" w:hAnsi="宋体" w:cs="宋体"/>
          <w:color w:val="auto"/>
          <w:kern w:val="0"/>
          <w:sz w:val="28"/>
          <w:szCs w:val="28"/>
          <w:highlight w:val="none"/>
          <w:lang w:bidi="ar"/>
        </w:rPr>
        <w:t>或授权委托人</w:t>
      </w:r>
      <w:r>
        <w:rPr>
          <w:rFonts w:hint="eastAsia" w:ascii="宋体" w:hAnsi="宋体" w:cs="宋体"/>
          <w:color w:val="auto"/>
          <w:kern w:val="0"/>
          <w:sz w:val="28"/>
          <w:szCs w:val="28"/>
          <w:highlight w:val="none"/>
          <w:lang w:val="zh-CN" w:bidi="ar"/>
        </w:rPr>
        <w:t>（签字或盖章）：</w:t>
      </w:r>
    </w:p>
    <w:p w14:paraId="0C03F905">
      <w:pPr>
        <w:snapToGrid w:val="0"/>
        <w:spacing w:line="300" w:lineRule="auto"/>
        <w:ind w:firstLine="3920" w:firstLineChars="1400"/>
        <w:outlineLvl w:val="0"/>
        <w:rPr>
          <w:rFonts w:ascii="宋体" w:hAnsi="宋体" w:cs="宋体"/>
          <w:color w:val="auto"/>
          <w:sz w:val="32"/>
          <w:szCs w:val="32"/>
          <w:highlight w:val="none"/>
        </w:rPr>
      </w:pPr>
      <w:r>
        <w:rPr>
          <w:rFonts w:hint="eastAsia" w:ascii="宋体" w:hAnsi="宋体" w:cs="宋体"/>
          <w:color w:val="auto"/>
          <w:kern w:val="0"/>
          <w:sz w:val="28"/>
          <w:szCs w:val="28"/>
          <w:highlight w:val="none"/>
          <w:lang w:val="zh-CN" w:bidi="ar"/>
        </w:rPr>
        <w:t>时间：  年  月   日</w:t>
      </w:r>
    </w:p>
    <w:p w14:paraId="55AA8A93">
      <w:pPr>
        <w:snapToGrid w:val="0"/>
        <w:spacing w:line="300" w:lineRule="auto"/>
        <w:outlineLvl w:val="0"/>
        <w:rPr>
          <w:rFonts w:ascii="宋体" w:hAnsi="宋体" w:cs="宋体"/>
          <w:color w:val="auto"/>
          <w:sz w:val="32"/>
          <w:szCs w:val="32"/>
          <w:highlight w:val="none"/>
        </w:rPr>
      </w:pPr>
    </w:p>
    <w:p w14:paraId="01B53522">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6D4E1390">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质询函范本</w:t>
      </w:r>
    </w:p>
    <w:p w14:paraId="251E5728">
      <w:pPr>
        <w:adjustRightInd w:val="0"/>
        <w:snapToGrid w:val="0"/>
        <w:spacing w:before="312" w:beforeLines="100"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一、质询供应商基本信息</w:t>
      </w:r>
    </w:p>
    <w:p w14:paraId="0F7C9B60">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质询供应商：</w:t>
      </w:r>
    </w:p>
    <w:p w14:paraId="1B1FDC4D">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14:paraId="54A55CFF">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联系人：联系电话：</w:t>
      </w:r>
    </w:p>
    <w:p w14:paraId="76B0CDF2">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p>
    <w:p w14:paraId="10F110FC">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p>
    <w:p w14:paraId="4F0ADB6F">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14:paraId="6DE79097">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二、质询项目基本情况</w:t>
      </w:r>
    </w:p>
    <w:p w14:paraId="1B9364A9">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质询项目的名称：</w:t>
      </w:r>
    </w:p>
    <w:p w14:paraId="1C3DB035">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质询项目的编号：包号：</w:t>
      </w:r>
    </w:p>
    <w:p w14:paraId="0A853E83">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招标人名称：</w:t>
      </w:r>
    </w:p>
    <w:p w14:paraId="69A44C66">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招标文件获取日期：</w:t>
      </w:r>
    </w:p>
    <w:p w14:paraId="0CA0D98B">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三、质询事项具体内容</w:t>
      </w:r>
    </w:p>
    <w:p w14:paraId="0782A9E4">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质询事项1：</w:t>
      </w:r>
    </w:p>
    <w:p w14:paraId="50A89AD2">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p>
    <w:p w14:paraId="26160C38">
      <w:pPr>
        <w:adjustRightInd w:val="0"/>
        <w:snapToGrid w:val="0"/>
        <w:spacing w:line="360" w:lineRule="auto"/>
        <w:rPr>
          <w:rFonts w:ascii="宋体" w:hAnsi="宋体" w:cs="宋体"/>
          <w:color w:val="auto"/>
          <w:sz w:val="32"/>
          <w:szCs w:val="32"/>
          <w:highlight w:val="none"/>
        </w:rPr>
      </w:pPr>
    </w:p>
    <w:p w14:paraId="760D68EC">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p>
    <w:p w14:paraId="6B5C53CD">
      <w:pPr>
        <w:adjustRightInd w:val="0"/>
        <w:snapToGrid w:val="0"/>
        <w:spacing w:line="360" w:lineRule="auto"/>
        <w:rPr>
          <w:rFonts w:ascii="宋体" w:hAnsi="宋体" w:cs="宋体"/>
          <w:color w:val="auto"/>
          <w:sz w:val="32"/>
          <w:szCs w:val="32"/>
          <w:highlight w:val="none"/>
          <w:u w:val="dotted"/>
        </w:rPr>
      </w:pPr>
    </w:p>
    <w:p w14:paraId="6501457E">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质询事项2</w:t>
      </w:r>
    </w:p>
    <w:p w14:paraId="0CB9CB12">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1BD67A7">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四、与质询事项相关的质询请求</w:t>
      </w:r>
    </w:p>
    <w:p w14:paraId="3A61443C">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p>
    <w:p w14:paraId="4687A4D7">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63A77EE5">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58D0931C">
      <w:pPr>
        <w:rPr>
          <w:rFonts w:ascii="宋体" w:hAnsi="宋体" w:cs="宋体"/>
          <w:color w:val="auto"/>
          <w:sz w:val="32"/>
          <w:szCs w:val="32"/>
          <w:highlight w:val="none"/>
        </w:rPr>
      </w:pPr>
    </w:p>
    <w:p w14:paraId="4EEEA023">
      <w:pPr>
        <w:pStyle w:val="34"/>
        <w:ind w:firstLine="240"/>
        <w:rPr>
          <w:rFonts w:ascii="宋体" w:hAnsi="宋体" w:cs="宋体"/>
          <w:color w:val="auto"/>
          <w:highlight w:val="none"/>
        </w:rPr>
      </w:pPr>
    </w:p>
    <w:p w14:paraId="65E464B5">
      <w:pPr>
        <w:rPr>
          <w:rFonts w:ascii="宋体" w:hAnsi="宋体" w:cs="宋体"/>
          <w:b/>
          <w:color w:val="auto"/>
          <w:sz w:val="32"/>
          <w:szCs w:val="32"/>
          <w:highlight w:val="none"/>
        </w:rPr>
      </w:pPr>
      <w:r>
        <w:rPr>
          <w:rFonts w:hint="eastAsia" w:ascii="宋体" w:hAnsi="宋体" w:cs="宋体"/>
          <w:b/>
          <w:color w:val="auto"/>
          <w:sz w:val="32"/>
          <w:szCs w:val="32"/>
          <w:highlight w:val="none"/>
        </w:rPr>
        <w:t>质询函制作说明：</w:t>
      </w:r>
    </w:p>
    <w:p w14:paraId="3341895B">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1.供应商提出质询时，应提交质询函和必要的证明材料。</w:t>
      </w:r>
    </w:p>
    <w:p w14:paraId="673AEB2B">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2.质询供应商若委托代理人进行质询的，质询函应按要求列明“授权代表”的有关内容，并在附件中提交由质询</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2D32C3A">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3.质询供应商若对项目的某一分包进行质询，质询函中应列明具体分包号。</w:t>
      </w:r>
    </w:p>
    <w:p w14:paraId="4238D886">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4.质询函的质询事项应具体、明确，并有必要的事实依据和法律依据。</w:t>
      </w:r>
    </w:p>
    <w:p w14:paraId="7E03D81F">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5.质询函的质询请求应与质询事项相关。</w:t>
      </w:r>
    </w:p>
    <w:p w14:paraId="5B5F84BA">
      <w:pPr>
        <w:widowControl/>
        <w:ind w:firstLine="640" w:firstLineChars="200"/>
        <w:jc w:val="left"/>
        <w:rPr>
          <w:rFonts w:ascii="宋体" w:hAnsi="宋体" w:cs="宋体"/>
          <w:color w:val="auto"/>
          <w:sz w:val="28"/>
          <w:szCs w:val="28"/>
          <w:highlight w:val="none"/>
        </w:rPr>
      </w:pPr>
      <w:r>
        <w:rPr>
          <w:rFonts w:hint="eastAsia" w:ascii="宋体" w:hAnsi="宋体" w:cs="宋体"/>
          <w:color w:val="auto"/>
          <w:sz w:val="32"/>
          <w:szCs w:val="32"/>
          <w:highlight w:val="none"/>
        </w:rPr>
        <w:t>6.质询供应商为自然人的，质询函应由本人签字；质询供应商为法人或者其他组织的，质询函应由法定代表人、主要负责人，或者其授权代表签字或者盖章，并加盖公章。</w:t>
      </w:r>
    </w:p>
    <w:bookmarkEnd w:id="108"/>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DB56">
    <w:pPr>
      <w:pStyle w:val="26"/>
      <w:jc w:val="center"/>
    </w:pPr>
    <w:r>
      <w:fldChar w:fldCharType="begin"/>
    </w:r>
    <w:r>
      <w:instrText xml:space="preserve">PAGE   \* MERGEFORMAT</w:instrText>
    </w:r>
    <w:r>
      <w:fldChar w:fldCharType="separate"/>
    </w:r>
    <w:r>
      <w:rPr>
        <w:lang w:val="zh-CN"/>
      </w:rPr>
      <w:t>34</w:t>
    </w:r>
    <w:r>
      <w:fldChar w:fldCharType="end"/>
    </w:r>
  </w:p>
  <w:p w14:paraId="186E156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AAE0">
    <w:pPr>
      <w:pStyle w:val="27"/>
      <w:pBdr>
        <w:bottom w:val="none" w:color="auto" w:sz="0" w:space="0"/>
      </w:pBdr>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16510"/>
              <wp:wrapNone/>
              <wp:docPr id="5" name="文本框 5"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36E43">
                          <w:pPr>
                            <w:rPr>
                              <w:rFonts w:ascii="Arial" w:hAnsi="Arial" w:eastAsia="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g/EbfPg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Dv7GtQAAAADAQAADwAAAAAAAAABACAAAAAiAAAAZHJzL2Rv&#10;d25yZXYueG1sUEsBAhQAFAAAAAgAh07iQCD8Rt8+AgAAagQAAA4AAAAAAAAAAQAgAAAAIwEAAGRy&#10;cy9lMm9Eb2MueG1sUEsFBgAAAAAGAAYAWQEAANMFAAAAAA==&#10;">
              <v:fill on="f" focussize="0,0"/>
              <v:stroke on="f"/>
              <v:imagedata o:title=""/>
              <o:lock v:ext="edit" aspectratio="f"/>
              <v:textbox inset="0mm,15pt,20pt,0mm" style="mso-fit-shape-to-text:t;">
                <w:txbxContent>
                  <w:p w14:paraId="70136E43">
                    <w:pPr>
                      <w:rPr>
                        <w:rFonts w:ascii="Arial" w:hAnsi="Arial" w:eastAsia="Arial" w:cs="Arial"/>
                        <w:color w:val="000000"/>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95B3A">
    <w:pPr>
      <w:pStyle w:val="27"/>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16510"/>
              <wp:wrapNone/>
              <wp:docPr id="4" name="文本框 4"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221D0">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AKwCJ3PwIAAGoEAAAOAAAAAAAAAAEAIAAAACMBAABk&#10;cnMvZTJvRG9jLnhtbFBLBQYAAAAABgAGAFkBAADUBQAAAAA=&#10;">
              <v:fill on="f" focussize="0,0"/>
              <v:stroke on="f"/>
              <v:imagedata o:title=""/>
              <o:lock v:ext="edit" aspectratio="f"/>
              <v:textbox inset="0mm,15pt,20pt,0mm" style="mso-fit-shape-to-text:t;">
                <w:txbxContent>
                  <w:p w14:paraId="497221D0">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8962">
    <w:pPr>
      <w:pStyle w:val="27"/>
    </w:pPr>
    <w:r>
      <mc:AlternateContent>
        <mc:Choice Requires="wps">
          <w:drawing>
            <wp:anchor distT="0" distB="0" distL="0" distR="0" simplePos="0" relativeHeight="251659264" behindDoc="0" locked="0" layoutInCell="1" allowOverlap="1">
              <wp:simplePos x="0" y="0"/>
              <wp:positionH relativeFrom="page">
                <wp:align>right</wp:align>
              </wp:positionH>
              <wp:positionV relativeFrom="page">
                <wp:align>top</wp:align>
              </wp:positionV>
              <wp:extent cx="443865" cy="443865"/>
              <wp:effectExtent l="0" t="0" r="0" b="16510"/>
              <wp:wrapNone/>
              <wp:docPr id="3" name="文本框 3"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90FDA">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59264;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O/sa1AAAAAMBAAAPAAAAAAAAAAEAIAAAACIAAABkcnMv&#10;ZG93bnJldi54bWxQSwECFAAUAAAACACHTuJAXnj8mEACAABqBAAADgAAAAAAAAABACAAAAAjAQAA&#10;ZHJzL2Uyb0RvYy54bWxQSwUGAAAAAAYABgBZAQAA1QUAAAAA&#10;">
              <v:fill on="f" focussize="0,0"/>
              <v:stroke on="f"/>
              <v:imagedata o:title=""/>
              <o:lock v:ext="edit" aspectratio="f"/>
              <v:textbox inset="0mm,15pt,20pt,0mm" style="mso-fit-shape-to-text:t;">
                <w:txbxContent>
                  <w:p w14:paraId="41E90FDA">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0478B"/>
    <w:multiLevelType w:val="singleLevel"/>
    <w:tmpl w:val="F840478B"/>
    <w:lvl w:ilvl="0" w:tentative="0">
      <w:start w:val="1"/>
      <w:numFmt w:val="chineseCounting"/>
      <w:suff w:val="nothing"/>
      <w:lvlText w:val="%1、"/>
      <w:lvlJc w:val="left"/>
      <w:rPr>
        <w:rFonts w:hint="eastAsia"/>
      </w:rPr>
    </w:lvl>
  </w:abstractNum>
  <w:abstractNum w:abstractNumId="1">
    <w:nsid w:val="38DA3F37"/>
    <w:multiLevelType w:val="multilevel"/>
    <w:tmpl w:val="38DA3F37"/>
    <w:lvl w:ilvl="0" w:tentative="0">
      <w:start w:val="1"/>
      <w:numFmt w:val="bullet"/>
      <w:pStyle w:val="130"/>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 w:name="KGWebUrl" w:val="http://jszfcg.jsczt.cn/jszc/gateWay/joffice/office?access_token=300b1800-803d-425e-b7b3-99806d8150e4"/>
    <w:docVar w:name="KSO_WPS_MARK_KEY" w:val="dc9524e9-0d5f-4bc5-b642-c69acf49d3a8"/>
  </w:docVars>
  <w:rsids>
    <w:rsidRoot w:val="0066708D"/>
    <w:rsid w:val="00000546"/>
    <w:rsid w:val="00000AB2"/>
    <w:rsid w:val="00001A88"/>
    <w:rsid w:val="00002A9B"/>
    <w:rsid w:val="00004519"/>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48E"/>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4278"/>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64EC"/>
    <w:rsid w:val="0008766A"/>
    <w:rsid w:val="00090915"/>
    <w:rsid w:val="00090BE7"/>
    <w:rsid w:val="00091CD8"/>
    <w:rsid w:val="0009490F"/>
    <w:rsid w:val="00094B87"/>
    <w:rsid w:val="000954BA"/>
    <w:rsid w:val="0009592A"/>
    <w:rsid w:val="0009616F"/>
    <w:rsid w:val="00096BFB"/>
    <w:rsid w:val="00097856"/>
    <w:rsid w:val="00097BCB"/>
    <w:rsid w:val="000A096A"/>
    <w:rsid w:val="000A0EF7"/>
    <w:rsid w:val="000A0EF8"/>
    <w:rsid w:val="000A15A0"/>
    <w:rsid w:val="000A252C"/>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4505"/>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889"/>
    <w:rsid w:val="000D190E"/>
    <w:rsid w:val="000D1FC9"/>
    <w:rsid w:val="000D2BD4"/>
    <w:rsid w:val="000D2EFF"/>
    <w:rsid w:val="000D455E"/>
    <w:rsid w:val="000D4848"/>
    <w:rsid w:val="000D4C7D"/>
    <w:rsid w:val="000D53CE"/>
    <w:rsid w:val="000D5A2E"/>
    <w:rsid w:val="000D5A42"/>
    <w:rsid w:val="000D5B2C"/>
    <w:rsid w:val="000D5D7A"/>
    <w:rsid w:val="000D63AA"/>
    <w:rsid w:val="000D682C"/>
    <w:rsid w:val="000D6D29"/>
    <w:rsid w:val="000D7507"/>
    <w:rsid w:val="000D7E1A"/>
    <w:rsid w:val="000E0BDF"/>
    <w:rsid w:val="000E13C5"/>
    <w:rsid w:val="000E190A"/>
    <w:rsid w:val="000E29B5"/>
    <w:rsid w:val="000E3129"/>
    <w:rsid w:val="000E3178"/>
    <w:rsid w:val="000E386B"/>
    <w:rsid w:val="000E3BA3"/>
    <w:rsid w:val="000E458D"/>
    <w:rsid w:val="000E5B95"/>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CAD"/>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57C2"/>
    <w:rsid w:val="001A743B"/>
    <w:rsid w:val="001A7795"/>
    <w:rsid w:val="001A7B4C"/>
    <w:rsid w:val="001A7BFE"/>
    <w:rsid w:val="001B01C6"/>
    <w:rsid w:val="001B14E0"/>
    <w:rsid w:val="001B1E96"/>
    <w:rsid w:val="001B2DFE"/>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6B85"/>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445"/>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681"/>
    <w:rsid w:val="00203EB0"/>
    <w:rsid w:val="00204064"/>
    <w:rsid w:val="002044CF"/>
    <w:rsid w:val="00204BAB"/>
    <w:rsid w:val="002057BF"/>
    <w:rsid w:val="00206EDA"/>
    <w:rsid w:val="00207F66"/>
    <w:rsid w:val="00210072"/>
    <w:rsid w:val="00210108"/>
    <w:rsid w:val="002108C1"/>
    <w:rsid w:val="002115BF"/>
    <w:rsid w:val="00213737"/>
    <w:rsid w:val="00213A43"/>
    <w:rsid w:val="00214214"/>
    <w:rsid w:val="0021486E"/>
    <w:rsid w:val="0021542F"/>
    <w:rsid w:val="0021700A"/>
    <w:rsid w:val="00217146"/>
    <w:rsid w:val="00217736"/>
    <w:rsid w:val="002203F5"/>
    <w:rsid w:val="00220B3A"/>
    <w:rsid w:val="002238CD"/>
    <w:rsid w:val="00224912"/>
    <w:rsid w:val="00224A02"/>
    <w:rsid w:val="00225AD4"/>
    <w:rsid w:val="00225ED7"/>
    <w:rsid w:val="002267A5"/>
    <w:rsid w:val="00227B1A"/>
    <w:rsid w:val="0023036A"/>
    <w:rsid w:val="002304ED"/>
    <w:rsid w:val="00230F76"/>
    <w:rsid w:val="00230FA8"/>
    <w:rsid w:val="00231953"/>
    <w:rsid w:val="002323C9"/>
    <w:rsid w:val="00232418"/>
    <w:rsid w:val="0023372A"/>
    <w:rsid w:val="00234BC9"/>
    <w:rsid w:val="00237012"/>
    <w:rsid w:val="0023725A"/>
    <w:rsid w:val="00237364"/>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5CB"/>
    <w:rsid w:val="002557D2"/>
    <w:rsid w:val="002567F6"/>
    <w:rsid w:val="00256976"/>
    <w:rsid w:val="00256EF8"/>
    <w:rsid w:val="002574B8"/>
    <w:rsid w:val="00260643"/>
    <w:rsid w:val="002610E8"/>
    <w:rsid w:val="002623BA"/>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19C8"/>
    <w:rsid w:val="0028342A"/>
    <w:rsid w:val="00287D53"/>
    <w:rsid w:val="00290131"/>
    <w:rsid w:val="00290232"/>
    <w:rsid w:val="0029088E"/>
    <w:rsid w:val="0029120D"/>
    <w:rsid w:val="00291528"/>
    <w:rsid w:val="00292989"/>
    <w:rsid w:val="002929E4"/>
    <w:rsid w:val="0029448F"/>
    <w:rsid w:val="002953BA"/>
    <w:rsid w:val="002973FD"/>
    <w:rsid w:val="00297900"/>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2AF3"/>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32F"/>
    <w:rsid w:val="00313C9F"/>
    <w:rsid w:val="00314A90"/>
    <w:rsid w:val="00314C91"/>
    <w:rsid w:val="00317669"/>
    <w:rsid w:val="00317F41"/>
    <w:rsid w:val="00320B7F"/>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B2D"/>
    <w:rsid w:val="00371CFC"/>
    <w:rsid w:val="00373C45"/>
    <w:rsid w:val="003741A5"/>
    <w:rsid w:val="00374DC8"/>
    <w:rsid w:val="00374EDA"/>
    <w:rsid w:val="003751D7"/>
    <w:rsid w:val="00375586"/>
    <w:rsid w:val="00376496"/>
    <w:rsid w:val="00376828"/>
    <w:rsid w:val="00376848"/>
    <w:rsid w:val="003777AF"/>
    <w:rsid w:val="00377CB2"/>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68C"/>
    <w:rsid w:val="003D1841"/>
    <w:rsid w:val="003D1E69"/>
    <w:rsid w:val="003D201B"/>
    <w:rsid w:val="003D3555"/>
    <w:rsid w:val="003D3928"/>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6F9"/>
    <w:rsid w:val="004558F1"/>
    <w:rsid w:val="004575AE"/>
    <w:rsid w:val="004601C9"/>
    <w:rsid w:val="0046230E"/>
    <w:rsid w:val="0046252B"/>
    <w:rsid w:val="00462E98"/>
    <w:rsid w:val="00462FB0"/>
    <w:rsid w:val="004649C4"/>
    <w:rsid w:val="00464DBB"/>
    <w:rsid w:val="00465A2D"/>
    <w:rsid w:val="00465B2B"/>
    <w:rsid w:val="00465D0B"/>
    <w:rsid w:val="0046686D"/>
    <w:rsid w:val="004707AA"/>
    <w:rsid w:val="00470E6C"/>
    <w:rsid w:val="004717E4"/>
    <w:rsid w:val="00471BE5"/>
    <w:rsid w:val="00472F1D"/>
    <w:rsid w:val="00473BC7"/>
    <w:rsid w:val="00473F45"/>
    <w:rsid w:val="00474A50"/>
    <w:rsid w:val="00475BAC"/>
    <w:rsid w:val="00476D16"/>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2AB"/>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A541F"/>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C6D7A"/>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11B5"/>
    <w:rsid w:val="004F3153"/>
    <w:rsid w:val="004F3C8A"/>
    <w:rsid w:val="004F420A"/>
    <w:rsid w:val="004F46A5"/>
    <w:rsid w:val="004F5294"/>
    <w:rsid w:val="004F5E50"/>
    <w:rsid w:val="005001F5"/>
    <w:rsid w:val="0050111B"/>
    <w:rsid w:val="005021CE"/>
    <w:rsid w:val="00502C8A"/>
    <w:rsid w:val="00503728"/>
    <w:rsid w:val="005047CE"/>
    <w:rsid w:val="00505500"/>
    <w:rsid w:val="00505AC7"/>
    <w:rsid w:val="005061DE"/>
    <w:rsid w:val="0050782F"/>
    <w:rsid w:val="00510353"/>
    <w:rsid w:val="005109F7"/>
    <w:rsid w:val="00510A09"/>
    <w:rsid w:val="00511165"/>
    <w:rsid w:val="0051143C"/>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6963"/>
    <w:rsid w:val="005279E2"/>
    <w:rsid w:val="005305B6"/>
    <w:rsid w:val="00530D01"/>
    <w:rsid w:val="00533196"/>
    <w:rsid w:val="005347D0"/>
    <w:rsid w:val="00535DB6"/>
    <w:rsid w:val="005365CA"/>
    <w:rsid w:val="00536991"/>
    <w:rsid w:val="00536EFE"/>
    <w:rsid w:val="00537500"/>
    <w:rsid w:val="00540316"/>
    <w:rsid w:val="0054065A"/>
    <w:rsid w:val="00540EB0"/>
    <w:rsid w:val="00541004"/>
    <w:rsid w:val="00541053"/>
    <w:rsid w:val="00542949"/>
    <w:rsid w:val="00542CF0"/>
    <w:rsid w:val="00544FDE"/>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67FCA"/>
    <w:rsid w:val="0057069C"/>
    <w:rsid w:val="00571C4D"/>
    <w:rsid w:val="005735AC"/>
    <w:rsid w:val="00575A5E"/>
    <w:rsid w:val="00575EC7"/>
    <w:rsid w:val="00576784"/>
    <w:rsid w:val="00576855"/>
    <w:rsid w:val="0057779B"/>
    <w:rsid w:val="00580806"/>
    <w:rsid w:val="005808D7"/>
    <w:rsid w:val="00580BF7"/>
    <w:rsid w:val="00581F8C"/>
    <w:rsid w:val="005823DC"/>
    <w:rsid w:val="0058255D"/>
    <w:rsid w:val="00582F70"/>
    <w:rsid w:val="00584C1C"/>
    <w:rsid w:val="00584C9A"/>
    <w:rsid w:val="00585198"/>
    <w:rsid w:val="00586426"/>
    <w:rsid w:val="00586A2A"/>
    <w:rsid w:val="00590CF2"/>
    <w:rsid w:val="00591CAE"/>
    <w:rsid w:val="00592A42"/>
    <w:rsid w:val="005937F3"/>
    <w:rsid w:val="0059392D"/>
    <w:rsid w:val="005950E1"/>
    <w:rsid w:val="0059579B"/>
    <w:rsid w:val="0059725D"/>
    <w:rsid w:val="00597865"/>
    <w:rsid w:val="005A008A"/>
    <w:rsid w:val="005A0E0A"/>
    <w:rsid w:val="005A2016"/>
    <w:rsid w:val="005A2EA2"/>
    <w:rsid w:val="005A3504"/>
    <w:rsid w:val="005A559E"/>
    <w:rsid w:val="005A60E5"/>
    <w:rsid w:val="005A6C6C"/>
    <w:rsid w:val="005A74D4"/>
    <w:rsid w:val="005A78C1"/>
    <w:rsid w:val="005A7F48"/>
    <w:rsid w:val="005B09CF"/>
    <w:rsid w:val="005B1309"/>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2C7B"/>
    <w:rsid w:val="005F33F4"/>
    <w:rsid w:val="005F347B"/>
    <w:rsid w:val="005F363A"/>
    <w:rsid w:val="005F37A7"/>
    <w:rsid w:val="005F3A1F"/>
    <w:rsid w:val="005F4FAA"/>
    <w:rsid w:val="005F5C7F"/>
    <w:rsid w:val="005F6BEE"/>
    <w:rsid w:val="006015AD"/>
    <w:rsid w:val="006023B5"/>
    <w:rsid w:val="0060456C"/>
    <w:rsid w:val="006046E5"/>
    <w:rsid w:val="006048EE"/>
    <w:rsid w:val="00606C5B"/>
    <w:rsid w:val="00607499"/>
    <w:rsid w:val="00607679"/>
    <w:rsid w:val="00612F49"/>
    <w:rsid w:val="0061417D"/>
    <w:rsid w:val="0061547A"/>
    <w:rsid w:val="00616D1C"/>
    <w:rsid w:val="00616FD4"/>
    <w:rsid w:val="00620599"/>
    <w:rsid w:val="00621416"/>
    <w:rsid w:val="0062198B"/>
    <w:rsid w:val="0062417D"/>
    <w:rsid w:val="00625AFB"/>
    <w:rsid w:val="00626796"/>
    <w:rsid w:val="0062722E"/>
    <w:rsid w:val="00627F04"/>
    <w:rsid w:val="00633086"/>
    <w:rsid w:val="00635E25"/>
    <w:rsid w:val="00635FBA"/>
    <w:rsid w:val="0063671A"/>
    <w:rsid w:val="00640FDD"/>
    <w:rsid w:val="006416E6"/>
    <w:rsid w:val="00641F10"/>
    <w:rsid w:val="006426A8"/>
    <w:rsid w:val="006438C6"/>
    <w:rsid w:val="00643D3F"/>
    <w:rsid w:val="00643F93"/>
    <w:rsid w:val="0064478C"/>
    <w:rsid w:val="00646AAA"/>
    <w:rsid w:val="00647082"/>
    <w:rsid w:val="00650160"/>
    <w:rsid w:val="0065076A"/>
    <w:rsid w:val="00652622"/>
    <w:rsid w:val="00652D87"/>
    <w:rsid w:val="00653456"/>
    <w:rsid w:val="00653742"/>
    <w:rsid w:val="00653774"/>
    <w:rsid w:val="0065575F"/>
    <w:rsid w:val="006568A2"/>
    <w:rsid w:val="006568D7"/>
    <w:rsid w:val="00656CAE"/>
    <w:rsid w:val="00657F6A"/>
    <w:rsid w:val="006604BC"/>
    <w:rsid w:val="00660F80"/>
    <w:rsid w:val="00662E0D"/>
    <w:rsid w:val="00663121"/>
    <w:rsid w:val="00663999"/>
    <w:rsid w:val="00663BF8"/>
    <w:rsid w:val="00665052"/>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0DC"/>
    <w:rsid w:val="0068012A"/>
    <w:rsid w:val="00680D84"/>
    <w:rsid w:val="00680E1B"/>
    <w:rsid w:val="00681790"/>
    <w:rsid w:val="0068304D"/>
    <w:rsid w:val="00683C15"/>
    <w:rsid w:val="00683E0C"/>
    <w:rsid w:val="00685117"/>
    <w:rsid w:val="00685CB8"/>
    <w:rsid w:val="0068646F"/>
    <w:rsid w:val="0068659B"/>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013"/>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1D3B"/>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0FD4"/>
    <w:rsid w:val="0071105F"/>
    <w:rsid w:val="00711215"/>
    <w:rsid w:val="0071139A"/>
    <w:rsid w:val="0071149B"/>
    <w:rsid w:val="007121B2"/>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5A64"/>
    <w:rsid w:val="0072665F"/>
    <w:rsid w:val="00727D3F"/>
    <w:rsid w:val="0073070A"/>
    <w:rsid w:val="007308AF"/>
    <w:rsid w:val="00730D50"/>
    <w:rsid w:val="007311C8"/>
    <w:rsid w:val="00731352"/>
    <w:rsid w:val="007314A8"/>
    <w:rsid w:val="00731AA4"/>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509"/>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14E0"/>
    <w:rsid w:val="00782FF0"/>
    <w:rsid w:val="00783D95"/>
    <w:rsid w:val="00783F1A"/>
    <w:rsid w:val="0078439F"/>
    <w:rsid w:val="007844BA"/>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9C4"/>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078C3"/>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5131"/>
    <w:rsid w:val="00837CF4"/>
    <w:rsid w:val="008407F4"/>
    <w:rsid w:val="00840D37"/>
    <w:rsid w:val="00843A65"/>
    <w:rsid w:val="00843C5A"/>
    <w:rsid w:val="00844799"/>
    <w:rsid w:val="00844C84"/>
    <w:rsid w:val="00845A20"/>
    <w:rsid w:val="008463D7"/>
    <w:rsid w:val="0084685A"/>
    <w:rsid w:val="00846F6D"/>
    <w:rsid w:val="00847B5F"/>
    <w:rsid w:val="008519AB"/>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208A"/>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77F9D"/>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BF0"/>
    <w:rsid w:val="008E1CE1"/>
    <w:rsid w:val="008E1F48"/>
    <w:rsid w:val="008E21D8"/>
    <w:rsid w:val="008E3594"/>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5F6"/>
    <w:rsid w:val="0090583F"/>
    <w:rsid w:val="0090706F"/>
    <w:rsid w:val="009072BA"/>
    <w:rsid w:val="00911813"/>
    <w:rsid w:val="00911B84"/>
    <w:rsid w:val="0091329F"/>
    <w:rsid w:val="009138C5"/>
    <w:rsid w:val="00913AA5"/>
    <w:rsid w:val="00913CFA"/>
    <w:rsid w:val="00913E45"/>
    <w:rsid w:val="009140DB"/>
    <w:rsid w:val="0091425C"/>
    <w:rsid w:val="00914A92"/>
    <w:rsid w:val="009174E4"/>
    <w:rsid w:val="00922B69"/>
    <w:rsid w:val="00923276"/>
    <w:rsid w:val="009232C7"/>
    <w:rsid w:val="0092361F"/>
    <w:rsid w:val="00925885"/>
    <w:rsid w:val="00925CB8"/>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5A0D"/>
    <w:rsid w:val="00966498"/>
    <w:rsid w:val="00966D34"/>
    <w:rsid w:val="00966FB5"/>
    <w:rsid w:val="00967323"/>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4469"/>
    <w:rsid w:val="009A633D"/>
    <w:rsid w:val="009A6849"/>
    <w:rsid w:val="009B19A7"/>
    <w:rsid w:val="009B1DB4"/>
    <w:rsid w:val="009B23D9"/>
    <w:rsid w:val="009B3738"/>
    <w:rsid w:val="009B3BCA"/>
    <w:rsid w:val="009B5005"/>
    <w:rsid w:val="009B5F3E"/>
    <w:rsid w:val="009B69AC"/>
    <w:rsid w:val="009B7903"/>
    <w:rsid w:val="009B795E"/>
    <w:rsid w:val="009B79FA"/>
    <w:rsid w:val="009C0AAB"/>
    <w:rsid w:val="009C12B7"/>
    <w:rsid w:val="009C1650"/>
    <w:rsid w:val="009C1A47"/>
    <w:rsid w:val="009C1AC8"/>
    <w:rsid w:val="009C286E"/>
    <w:rsid w:val="009C2E6A"/>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2AF"/>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7CA"/>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6FCF"/>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5E27"/>
    <w:rsid w:val="00A5775F"/>
    <w:rsid w:val="00A57911"/>
    <w:rsid w:val="00A60896"/>
    <w:rsid w:val="00A60B63"/>
    <w:rsid w:val="00A612A2"/>
    <w:rsid w:val="00A61E1C"/>
    <w:rsid w:val="00A61E9F"/>
    <w:rsid w:val="00A636C4"/>
    <w:rsid w:val="00A640BF"/>
    <w:rsid w:val="00A64362"/>
    <w:rsid w:val="00A64806"/>
    <w:rsid w:val="00A64A82"/>
    <w:rsid w:val="00A64E48"/>
    <w:rsid w:val="00A65405"/>
    <w:rsid w:val="00A657D6"/>
    <w:rsid w:val="00A66828"/>
    <w:rsid w:val="00A702B0"/>
    <w:rsid w:val="00A705D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548"/>
    <w:rsid w:val="00A94DC0"/>
    <w:rsid w:val="00A97341"/>
    <w:rsid w:val="00A97424"/>
    <w:rsid w:val="00A97C4D"/>
    <w:rsid w:val="00AA023C"/>
    <w:rsid w:val="00AA0333"/>
    <w:rsid w:val="00AA2775"/>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6997"/>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6ACF"/>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4387"/>
    <w:rsid w:val="00AF4F8B"/>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3A2"/>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2F63"/>
    <w:rsid w:val="00B433F4"/>
    <w:rsid w:val="00B43AB6"/>
    <w:rsid w:val="00B43D31"/>
    <w:rsid w:val="00B43F38"/>
    <w:rsid w:val="00B441B2"/>
    <w:rsid w:val="00B443C5"/>
    <w:rsid w:val="00B4513B"/>
    <w:rsid w:val="00B451BC"/>
    <w:rsid w:val="00B463FE"/>
    <w:rsid w:val="00B4754B"/>
    <w:rsid w:val="00B476AA"/>
    <w:rsid w:val="00B50265"/>
    <w:rsid w:val="00B50313"/>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0A1"/>
    <w:rsid w:val="00B67D26"/>
    <w:rsid w:val="00B71734"/>
    <w:rsid w:val="00B71859"/>
    <w:rsid w:val="00B72EF5"/>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4850"/>
    <w:rsid w:val="00B94F21"/>
    <w:rsid w:val="00B96A91"/>
    <w:rsid w:val="00B9786C"/>
    <w:rsid w:val="00B97E68"/>
    <w:rsid w:val="00B97FA5"/>
    <w:rsid w:val="00BA11CB"/>
    <w:rsid w:val="00BA17C8"/>
    <w:rsid w:val="00BA201F"/>
    <w:rsid w:val="00BA2547"/>
    <w:rsid w:val="00BA3242"/>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426D"/>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B81"/>
    <w:rsid w:val="00BF2D66"/>
    <w:rsid w:val="00BF2D96"/>
    <w:rsid w:val="00BF2DE0"/>
    <w:rsid w:val="00BF333C"/>
    <w:rsid w:val="00BF33D7"/>
    <w:rsid w:val="00BF4199"/>
    <w:rsid w:val="00BF43F7"/>
    <w:rsid w:val="00BF5694"/>
    <w:rsid w:val="00BF5840"/>
    <w:rsid w:val="00BF7191"/>
    <w:rsid w:val="00BF7CA2"/>
    <w:rsid w:val="00C019AD"/>
    <w:rsid w:val="00C01A9E"/>
    <w:rsid w:val="00C01DAB"/>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165E"/>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6CAC"/>
    <w:rsid w:val="00C4702B"/>
    <w:rsid w:val="00C5061B"/>
    <w:rsid w:val="00C50C09"/>
    <w:rsid w:val="00C50F73"/>
    <w:rsid w:val="00C5282F"/>
    <w:rsid w:val="00C53A06"/>
    <w:rsid w:val="00C53E85"/>
    <w:rsid w:val="00C54575"/>
    <w:rsid w:val="00C54CA8"/>
    <w:rsid w:val="00C57BB6"/>
    <w:rsid w:val="00C62A66"/>
    <w:rsid w:val="00C62B13"/>
    <w:rsid w:val="00C62D76"/>
    <w:rsid w:val="00C62E7E"/>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2FA5"/>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4E27"/>
    <w:rsid w:val="00CB4E8B"/>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D768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1DD3"/>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2E8"/>
    <w:rsid w:val="00D073F4"/>
    <w:rsid w:val="00D10B75"/>
    <w:rsid w:val="00D10D13"/>
    <w:rsid w:val="00D10E13"/>
    <w:rsid w:val="00D11366"/>
    <w:rsid w:val="00D11FBB"/>
    <w:rsid w:val="00D12672"/>
    <w:rsid w:val="00D15AD6"/>
    <w:rsid w:val="00D160F3"/>
    <w:rsid w:val="00D165B6"/>
    <w:rsid w:val="00D17048"/>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8B"/>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4811"/>
    <w:rsid w:val="00D5483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6EBA"/>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DF6"/>
    <w:rsid w:val="00D95EE4"/>
    <w:rsid w:val="00D962B6"/>
    <w:rsid w:val="00D96BD3"/>
    <w:rsid w:val="00D96D1B"/>
    <w:rsid w:val="00D9714A"/>
    <w:rsid w:val="00D97CBE"/>
    <w:rsid w:val="00DA0D61"/>
    <w:rsid w:val="00DA0F80"/>
    <w:rsid w:val="00DA2D5C"/>
    <w:rsid w:val="00DA4756"/>
    <w:rsid w:val="00DA4992"/>
    <w:rsid w:val="00DA4B81"/>
    <w:rsid w:val="00DA4CF5"/>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A5"/>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1AD1"/>
    <w:rsid w:val="00DE3733"/>
    <w:rsid w:val="00DE38EE"/>
    <w:rsid w:val="00DE42BC"/>
    <w:rsid w:val="00DE4D1C"/>
    <w:rsid w:val="00DE5425"/>
    <w:rsid w:val="00DE67F0"/>
    <w:rsid w:val="00DE710B"/>
    <w:rsid w:val="00DE731A"/>
    <w:rsid w:val="00DF059A"/>
    <w:rsid w:val="00DF07A3"/>
    <w:rsid w:val="00DF0A7C"/>
    <w:rsid w:val="00DF1C82"/>
    <w:rsid w:val="00DF2E94"/>
    <w:rsid w:val="00DF30F2"/>
    <w:rsid w:val="00DF3C53"/>
    <w:rsid w:val="00DF3E95"/>
    <w:rsid w:val="00DF4990"/>
    <w:rsid w:val="00DF5401"/>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3AC"/>
    <w:rsid w:val="00E07D90"/>
    <w:rsid w:val="00E07D9B"/>
    <w:rsid w:val="00E11186"/>
    <w:rsid w:val="00E11DCC"/>
    <w:rsid w:val="00E14144"/>
    <w:rsid w:val="00E14F07"/>
    <w:rsid w:val="00E1539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2CA"/>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3BF"/>
    <w:rsid w:val="00E64E50"/>
    <w:rsid w:val="00E65177"/>
    <w:rsid w:val="00E660D8"/>
    <w:rsid w:val="00E66C85"/>
    <w:rsid w:val="00E66EFC"/>
    <w:rsid w:val="00E70DD5"/>
    <w:rsid w:val="00E71EF5"/>
    <w:rsid w:val="00E721DF"/>
    <w:rsid w:val="00E726F7"/>
    <w:rsid w:val="00E72C1D"/>
    <w:rsid w:val="00E735B7"/>
    <w:rsid w:val="00E73AA3"/>
    <w:rsid w:val="00E7415A"/>
    <w:rsid w:val="00E74241"/>
    <w:rsid w:val="00E745A8"/>
    <w:rsid w:val="00E75092"/>
    <w:rsid w:val="00E7598F"/>
    <w:rsid w:val="00E75B35"/>
    <w:rsid w:val="00E76E60"/>
    <w:rsid w:val="00E77E5A"/>
    <w:rsid w:val="00E80318"/>
    <w:rsid w:val="00E81F75"/>
    <w:rsid w:val="00E82415"/>
    <w:rsid w:val="00E82DCB"/>
    <w:rsid w:val="00E836CE"/>
    <w:rsid w:val="00E85E89"/>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4532"/>
    <w:rsid w:val="00EA4B2C"/>
    <w:rsid w:val="00EA6022"/>
    <w:rsid w:val="00EA6C82"/>
    <w:rsid w:val="00EA6C85"/>
    <w:rsid w:val="00EA78F6"/>
    <w:rsid w:val="00EA7E39"/>
    <w:rsid w:val="00EB009E"/>
    <w:rsid w:val="00EB0997"/>
    <w:rsid w:val="00EB3D4F"/>
    <w:rsid w:val="00EB412A"/>
    <w:rsid w:val="00EB43FE"/>
    <w:rsid w:val="00EB6380"/>
    <w:rsid w:val="00EB7409"/>
    <w:rsid w:val="00EB78AC"/>
    <w:rsid w:val="00EB7950"/>
    <w:rsid w:val="00EB7D0B"/>
    <w:rsid w:val="00EC121A"/>
    <w:rsid w:val="00EC1279"/>
    <w:rsid w:val="00EC12F0"/>
    <w:rsid w:val="00EC1DB9"/>
    <w:rsid w:val="00EC2674"/>
    <w:rsid w:val="00EC2698"/>
    <w:rsid w:val="00EC2CEB"/>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DBB"/>
    <w:rsid w:val="00EE10F4"/>
    <w:rsid w:val="00EE1D10"/>
    <w:rsid w:val="00EE2FBF"/>
    <w:rsid w:val="00EE36DC"/>
    <w:rsid w:val="00EE42C5"/>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0D08"/>
    <w:rsid w:val="00F51443"/>
    <w:rsid w:val="00F52CE1"/>
    <w:rsid w:val="00F53648"/>
    <w:rsid w:val="00F5567F"/>
    <w:rsid w:val="00F56142"/>
    <w:rsid w:val="00F57412"/>
    <w:rsid w:val="00F60E85"/>
    <w:rsid w:val="00F6142D"/>
    <w:rsid w:val="00F61791"/>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B4A"/>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311"/>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0889"/>
    <w:rsid w:val="00FB1776"/>
    <w:rsid w:val="00FB1943"/>
    <w:rsid w:val="00FB1E60"/>
    <w:rsid w:val="00FB2C5C"/>
    <w:rsid w:val="00FB3741"/>
    <w:rsid w:val="00FB5B35"/>
    <w:rsid w:val="00FB737F"/>
    <w:rsid w:val="00FC1594"/>
    <w:rsid w:val="00FC2A7D"/>
    <w:rsid w:val="00FC2A8A"/>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3DA7"/>
    <w:rsid w:val="00FF4176"/>
    <w:rsid w:val="00FF55E0"/>
    <w:rsid w:val="00FF6BD0"/>
    <w:rsid w:val="00FF706A"/>
    <w:rsid w:val="012071E5"/>
    <w:rsid w:val="01477BCB"/>
    <w:rsid w:val="0165774F"/>
    <w:rsid w:val="017513A9"/>
    <w:rsid w:val="01B11E35"/>
    <w:rsid w:val="01C62B3E"/>
    <w:rsid w:val="024679DB"/>
    <w:rsid w:val="028407B3"/>
    <w:rsid w:val="02D6178C"/>
    <w:rsid w:val="02F2197A"/>
    <w:rsid w:val="03375244"/>
    <w:rsid w:val="03BC0C9A"/>
    <w:rsid w:val="03E62EB1"/>
    <w:rsid w:val="03EC63C9"/>
    <w:rsid w:val="03F91F6F"/>
    <w:rsid w:val="0413149A"/>
    <w:rsid w:val="0422003D"/>
    <w:rsid w:val="042913CB"/>
    <w:rsid w:val="04684637"/>
    <w:rsid w:val="054E19A4"/>
    <w:rsid w:val="05771562"/>
    <w:rsid w:val="05852CF4"/>
    <w:rsid w:val="05927A85"/>
    <w:rsid w:val="05957310"/>
    <w:rsid w:val="060F639F"/>
    <w:rsid w:val="066E7569"/>
    <w:rsid w:val="06B37672"/>
    <w:rsid w:val="06DB44D3"/>
    <w:rsid w:val="072345EC"/>
    <w:rsid w:val="07510465"/>
    <w:rsid w:val="078F3BF1"/>
    <w:rsid w:val="080E26A1"/>
    <w:rsid w:val="088C088F"/>
    <w:rsid w:val="09336116"/>
    <w:rsid w:val="09C1409A"/>
    <w:rsid w:val="0A1926F8"/>
    <w:rsid w:val="0A743D85"/>
    <w:rsid w:val="0B961C47"/>
    <w:rsid w:val="0BC71D74"/>
    <w:rsid w:val="0BD55F69"/>
    <w:rsid w:val="0BF56037"/>
    <w:rsid w:val="0C152235"/>
    <w:rsid w:val="0C3B6140"/>
    <w:rsid w:val="0CD848B8"/>
    <w:rsid w:val="0D504342"/>
    <w:rsid w:val="0D870F11"/>
    <w:rsid w:val="0DB02216"/>
    <w:rsid w:val="0DC5128C"/>
    <w:rsid w:val="0DD9114E"/>
    <w:rsid w:val="0E0408E9"/>
    <w:rsid w:val="0E1C525D"/>
    <w:rsid w:val="0E260891"/>
    <w:rsid w:val="0E725164"/>
    <w:rsid w:val="0EFE4AC2"/>
    <w:rsid w:val="101F37A7"/>
    <w:rsid w:val="10816FD2"/>
    <w:rsid w:val="10D02C05"/>
    <w:rsid w:val="11252F1A"/>
    <w:rsid w:val="11802A9D"/>
    <w:rsid w:val="11A27ED6"/>
    <w:rsid w:val="11D14F29"/>
    <w:rsid w:val="12A065D5"/>
    <w:rsid w:val="12B207DE"/>
    <w:rsid w:val="12C66037"/>
    <w:rsid w:val="12D91221"/>
    <w:rsid w:val="13407938"/>
    <w:rsid w:val="13693592"/>
    <w:rsid w:val="137E6AE5"/>
    <w:rsid w:val="13C366E3"/>
    <w:rsid w:val="143F0797"/>
    <w:rsid w:val="1451773B"/>
    <w:rsid w:val="149418A3"/>
    <w:rsid w:val="14CB202B"/>
    <w:rsid w:val="14CD3A88"/>
    <w:rsid w:val="14EB5FBC"/>
    <w:rsid w:val="153E7107"/>
    <w:rsid w:val="15702678"/>
    <w:rsid w:val="15831547"/>
    <w:rsid w:val="159113BF"/>
    <w:rsid w:val="15D94EDC"/>
    <w:rsid w:val="161404C8"/>
    <w:rsid w:val="161A6DC6"/>
    <w:rsid w:val="16240CFA"/>
    <w:rsid w:val="164836F6"/>
    <w:rsid w:val="16702687"/>
    <w:rsid w:val="16D2582B"/>
    <w:rsid w:val="16FA0D9B"/>
    <w:rsid w:val="172A2E7A"/>
    <w:rsid w:val="172C1744"/>
    <w:rsid w:val="17476AD5"/>
    <w:rsid w:val="176651A7"/>
    <w:rsid w:val="17B2302E"/>
    <w:rsid w:val="17B23574"/>
    <w:rsid w:val="18345ABA"/>
    <w:rsid w:val="1851727E"/>
    <w:rsid w:val="186A5405"/>
    <w:rsid w:val="18932E60"/>
    <w:rsid w:val="189645C0"/>
    <w:rsid w:val="18C82B09"/>
    <w:rsid w:val="18DA146E"/>
    <w:rsid w:val="18FB5139"/>
    <w:rsid w:val="191D7755"/>
    <w:rsid w:val="192F2B88"/>
    <w:rsid w:val="194B16A1"/>
    <w:rsid w:val="19762565"/>
    <w:rsid w:val="19AF5A77"/>
    <w:rsid w:val="19B74463"/>
    <w:rsid w:val="19BC232B"/>
    <w:rsid w:val="1A4505F1"/>
    <w:rsid w:val="1A7E4FCF"/>
    <w:rsid w:val="1A8211B0"/>
    <w:rsid w:val="1A8A42CA"/>
    <w:rsid w:val="1ABE7FAC"/>
    <w:rsid w:val="1B217338"/>
    <w:rsid w:val="1B3D037C"/>
    <w:rsid w:val="1B4C36BB"/>
    <w:rsid w:val="1B5A5C6B"/>
    <w:rsid w:val="1BAB6C8D"/>
    <w:rsid w:val="1C26681F"/>
    <w:rsid w:val="1C591711"/>
    <w:rsid w:val="1C6F2165"/>
    <w:rsid w:val="1C7F0946"/>
    <w:rsid w:val="1CBD1967"/>
    <w:rsid w:val="1D0936F0"/>
    <w:rsid w:val="1D126FDD"/>
    <w:rsid w:val="1D2F75FB"/>
    <w:rsid w:val="1D8B05A9"/>
    <w:rsid w:val="1DCA664E"/>
    <w:rsid w:val="1DF12B02"/>
    <w:rsid w:val="1E450182"/>
    <w:rsid w:val="1E5D0198"/>
    <w:rsid w:val="1EC446A5"/>
    <w:rsid w:val="1EDA53E2"/>
    <w:rsid w:val="1EE07F7F"/>
    <w:rsid w:val="1F4E1165"/>
    <w:rsid w:val="1F4F72C9"/>
    <w:rsid w:val="1F5327B5"/>
    <w:rsid w:val="1FA977BF"/>
    <w:rsid w:val="1FB6253D"/>
    <w:rsid w:val="1FC3402A"/>
    <w:rsid w:val="1FE94A78"/>
    <w:rsid w:val="20083BF5"/>
    <w:rsid w:val="20235553"/>
    <w:rsid w:val="206E2E3C"/>
    <w:rsid w:val="20C95670"/>
    <w:rsid w:val="20D06740"/>
    <w:rsid w:val="20D5794E"/>
    <w:rsid w:val="20EF0E4F"/>
    <w:rsid w:val="20FB4104"/>
    <w:rsid w:val="21050673"/>
    <w:rsid w:val="213F215E"/>
    <w:rsid w:val="21493877"/>
    <w:rsid w:val="214F7FD4"/>
    <w:rsid w:val="216D6944"/>
    <w:rsid w:val="21CD75BD"/>
    <w:rsid w:val="21EF2BF7"/>
    <w:rsid w:val="22386288"/>
    <w:rsid w:val="22503C1D"/>
    <w:rsid w:val="226D4721"/>
    <w:rsid w:val="227B3D94"/>
    <w:rsid w:val="227C521C"/>
    <w:rsid w:val="22E23F44"/>
    <w:rsid w:val="234731C4"/>
    <w:rsid w:val="23700025"/>
    <w:rsid w:val="239E5129"/>
    <w:rsid w:val="24400E1F"/>
    <w:rsid w:val="24637931"/>
    <w:rsid w:val="247D51DF"/>
    <w:rsid w:val="247E0175"/>
    <w:rsid w:val="248520D7"/>
    <w:rsid w:val="25335C24"/>
    <w:rsid w:val="25755DC7"/>
    <w:rsid w:val="257A1221"/>
    <w:rsid w:val="258F538D"/>
    <w:rsid w:val="26E0484D"/>
    <w:rsid w:val="27264850"/>
    <w:rsid w:val="27443528"/>
    <w:rsid w:val="27482DA8"/>
    <w:rsid w:val="27595274"/>
    <w:rsid w:val="27CF1BFE"/>
    <w:rsid w:val="27E22837"/>
    <w:rsid w:val="28174256"/>
    <w:rsid w:val="28312E15"/>
    <w:rsid w:val="283C1DD8"/>
    <w:rsid w:val="28D21BF7"/>
    <w:rsid w:val="28E87C1A"/>
    <w:rsid w:val="2A0C4820"/>
    <w:rsid w:val="2A494F4A"/>
    <w:rsid w:val="2A510C9C"/>
    <w:rsid w:val="2A6C52BE"/>
    <w:rsid w:val="2A805769"/>
    <w:rsid w:val="2ACE7951"/>
    <w:rsid w:val="2ADA11FD"/>
    <w:rsid w:val="2AE03E77"/>
    <w:rsid w:val="2B02634F"/>
    <w:rsid w:val="2B4104F9"/>
    <w:rsid w:val="2BB03D3C"/>
    <w:rsid w:val="2C0734F1"/>
    <w:rsid w:val="2C1D6BD5"/>
    <w:rsid w:val="2C546A99"/>
    <w:rsid w:val="2CA44507"/>
    <w:rsid w:val="2CDC0F6F"/>
    <w:rsid w:val="2CE46631"/>
    <w:rsid w:val="2CEC18D8"/>
    <w:rsid w:val="2D3A16A4"/>
    <w:rsid w:val="2D3D729F"/>
    <w:rsid w:val="2D606C10"/>
    <w:rsid w:val="2D6D5C07"/>
    <w:rsid w:val="2D7A3971"/>
    <w:rsid w:val="2D9569AC"/>
    <w:rsid w:val="2EB8264A"/>
    <w:rsid w:val="2F110B7B"/>
    <w:rsid w:val="2F1112F0"/>
    <w:rsid w:val="2F155F21"/>
    <w:rsid w:val="2FA87B82"/>
    <w:rsid w:val="2FF16992"/>
    <w:rsid w:val="30235B53"/>
    <w:rsid w:val="30E443A9"/>
    <w:rsid w:val="30F85AFE"/>
    <w:rsid w:val="313E4617"/>
    <w:rsid w:val="318D11BE"/>
    <w:rsid w:val="31996FDB"/>
    <w:rsid w:val="31EF42EF"/>
    <w:rsid w:val="321738C8"/>
    <w:rsid w:val="321D7FAE"/>
    <w:rsid w:val="32383A46"/>
    <w:rsid w:val="3296737C"/>
    <w:rsid w:val="32BD2631"/>
    <w:rsid w:val="32C00BD6"/>
    <w:rsid w:val="32C3091E"/>
    <w:rsid w:val="32D84909"/>
    <w:rsid w:val="33305A23"/>
    <w:rsid w:val="33753436"/>
    <w:rsid w:val="337A31A4"/>
    <w:rsid w:val="33842D58"/>
    <w:rsid w:val="33C2377D"/>
    <w:rsid w:val="33E6570C"/>
    <w:rsid w:val="33F14B85"/>
    <w:rsid w:val="34293A3F"/>
    <w:rsid w:val="347035F7"/>
    <w:rsid w:val="348E47AF"/>
    <w:rsid w:val="34DF325D"/>
    <w:rsid w:val="36225B3F"/>
    <w:rsid w:val="36297FEC"/>
    <w:rsid w:val="364C66D0"/>
    <w:rsid w:val="36566100"/>
    <w:rsid w:val="365F17D9"/>
    <w:rsid w:val="36FA25D0"/>
    <w:rsid w:val="37276106"/>
    <w:rsid w:val="3795459A"/>
    <w:rsid w:val="384C2872"/>
    <w:rsid w:val="3947656F"/>
    <w:rsid w:val="395C6DED"/>
    <w:rsid w:val="398840B5"/>
    <w:rsid w:val="39A8171C"/>
    <w:rsid w:val="39EA702F"/>
    <w:rsid w:val="3A9A0428"/>
    <w:rsid w:val="3AB234E7"/>
    <w:rsid w:val="3ABA54C6"/>
    <w:rsid w:val="3ABF56FA"/>
    <w:rsid w:val="3B1855C6"/>
    <w:rsid w:val="3B200138"/>
    <w:rsid w:val="3BC57B8F"/>
    <w:rsid w:val="3BCA5316"/>
    <w:rsid w:val="3BD2607C"/>
    <w:rsid w:val="3BE159ED"/>
    <w:rsid w:val="3C1F7ED7"/>
    <w:rsid w:val="3C2B4FD9"/>
    <w:rsid w:val="3C7A15FE"/>
    <w:rsid w:val="3C8B2027"/>
    <w:rsid w:val="3C9C54B2"/>
    <w:rsid w:val="3CB75C8C"/>
    <w:rsid w:val="3CD842BA"/>
    <w:rsid w:val="3CED04E1"/>
    <w:rsid w:val="3D154364"/>
    <w:rsid w:val="3D3922A2"/>
    <w:rsid w:val="3D734A47"/>
    <w:rsid w:val="3D92781D"/>
    <w:rsid w:val="3DE82198"/>
    <w:rsid w:val="3E2D1234"/>
    <w:rsid w:val="3E42660A"/>
    <w:rsid w:val="3E846C23"/>
    <w:rsid w:val="3E884A7C"/>
    <w:rsid w:val="3EA07B02"/>
    <w:rsid w:val="3EAD0CC4"/>
    <w:rsid w:val="3ED81E4B"/>
    <w:rsid w:val="3EE649B0"/>
    <w:rsid w:val="3EFE4C27"/>
    <w:rsid w:val="3F3B0C9D"/>
    <w:rsid w:val="3F7313F8"/>
    <w:rsid w:val="3FBB6674"/>
    <w:rsid w:val="3FDD1D9F"/>
    <w:rsid w:val="3FDF4001"/>
    <w:rsid w:val="3FF20EF0"/>
    <w:rsid w:val="3FF81C6C"/>
    <w:rsid w:val="40835A4C"/>
    <w:rsid w:val="409273C5"/>
    <w:rsid w:val="409A272E"/>
    <w:rsid w:val="40AC57AD"/>
    <w:rsid w:val="40C95B0C"/>
    <w:rsid w:val="40DA0D7C"/>
    <w:rsid w:val="40E02836"/>
    <w:rsid w:val="4116259D"/>
    <w:rsid w:val="41724CF5"/>
    <w:rsid w:val="41F62E08"/>
    <w:rsid w:val="42274B6D"/>
    <w:rsid w:val="427C1F7E"/>
    <w:rsid w:val="428F404E"/>
    <w:rsid w:val="42BC2E2F"/>
    <w:rsid w:val="42C86C2C"/>
    <w:rsid w:val="43394A9B"/>
    <w:rsid w:val="43422FC4"/>
    <w:rsid w:val="434B5F61"/>
    <w:rsid w:val="438F40A0"/>
    <w:rsid w:val="43D340A8"/>
    <w:rsid w:val="4419461A"/>
    <w:rsid w:val="448D5F45"/>
    <w:rsid w:val="45092B28"/>
    <w:rsid w:val="451166B5"/>
    <w:rsid w:val="45325A24"/>
    <w:rsid w:val="45855594"/>
    <w:rsid w:val="45970786"/>
    <w:rsid w:val="45A35BE1"/>
    <w:rsid w:val="45BE0526"/>
    <w:rsid w:val="45CC091B"/>
    <w:rsid w:val="45E76415"/>
    <w:rsid w:val="463D6035"/>
    <w:rsid w:val="46521F1E"/>
    <w:rsid w:val="46A160A6"/>
    <w:rsid w:val="46D5554A"/>
    <w:rsid w:val="46E850EA"/>
    <w:rsid w:val="46F94504"/>
    <w:rsid w:val="471A6376"/>
    <w:rsid w:val="476F2186"/>
    <w:rsid w:val="47C83729"/>
    <w:rsid w:val="47F807CD"/>
    <w:rsid w:val="48217338"/>
    <w:rsid w:val="48590EF7"/>
    <w:rsid w:val="48620222"/>
    <w:rsid w:val="48952302"/>
    <w:rsid w:val="48B06C95"/>
    <w:rsid w:val="48BD16AF"/>
    <w:rsid w:val="490C7D41"/>
    <w:rsid w:val="495649FA"/>
    <w:rsid w:val="495B0F99"/>
    <w:rsid w:val="4A204B14"/>
    <w:rsid w:val="4A69067C"/>
    <w:rsid w:val="4AB40015"/>
    <w:rsid w:val="4AE31F58"/>
    <w:rsid w:val="4B054C48"/>
    <w:rsid w:val="4B0D3348"/>
    <w:rsid w:val="4B265EDC"/>
    <w:rsid w:val="4B31189E"/>
    <w:rsid w:val="4B406CC7"/>
    <w:rsid w:val="4BA426B2"/>
    <w:rsid w:val="4C5D30A7"/>
    <w:rsid w:val="4C663660"/>
    <w:rsid w:val="4D3E3DAF"/>
    <w:rsid w:val="4D4C4DB0"/>
    <w:rsid w:val="4D690508"/>
    <w:rsid w:val="4D97427D"/>
    <w:rsid w:val="4DB43081"/>
    <w:rsid w:val="4DB52828"/>
    <w:rsid w:val="4DFB054F"/>
    <w:rsid w:val="4E21448E"/>
    <w:rsid w:val="4E3221F7"/>
    <w:rsid w:val="4EA40E15"/>
    <w:rsid w:val="4EB42B50"/>
    <w:rsid w:val="4EC90CCF"/>
    <w:rsid w:val="4EE014EC"/>
    <w:rsid w:val="4EEA5B05"/>
    <w:rsid w:val="4F2B6026"/>
    <w:rsid w:val="4F4A7C2E"/>
    <w:rsid w:val="4F6C1739"/>
    <w:rsid w:val="4FAA3D56"/>
    <w:rsid w:val="4FD217C6"/>
    <w:rsid w:val="50772144"/>
    <w:rsid w:val="509A7021"/>
    <w:rsid w:val="50A63F9F"/>
    <w:rsid w:val="50FF32D2"/>
    <w:rsid w:val="51044A52"/>
    <w:rsid w:val="510B4369"/>
    <w:rsid w:val="510F6820"/>
    <w:rsid w:val="513F63FD"/>
    <w:rsid w:val="51424ECF"/>
    <w:rsid w:val="51550EA9"/>
    <w:rsid w:val="517E39D7"/>
    <w:rsid w:val="519A542A"/>
    <w:rsid w:val="51CB6BEB"/>
    <w:rsid w:val="51CD4715"/>
    <w:rsid w:val="52016BD2"/>
    <w:rsid w:val="52603BA0"/>
    <w:rsid w:val="52CC2C1B"/>
    <w:rsid w:val="52D47D21"/>
    <w:rsid w:val="536A6446"/>
    <w:rsid w:val="537230CA"/>
    <w:rsid w:val="53D6609D"/>
    <w:rsid w:val="53FC6ACE"/>
    <w:rsid w:val="54147B52"/>
    <w:rsid w:val="541816F7"/>
    <w:rsid w:val="54660E4D"/>
    <w:rsid w:val="5484665D"/>
    <w:rsid w:val="558D5808"/>
    <w:rsid w:val="55961626"/>
    <w:rsid w:val="55AE60AD"/>
    <w:rsid w:val="55D64F00"/>
    <w:rsid w:val="564D060A"/>
    <w:rsid w:val="56583F04"/>
    <w:rsid w:val="56BC5F12"/>
    <w:rsid w:val="56D95720"/>
    <w:rsid w:val="57394D3D"/>
    <w:rsid w:val="575A2A2C"/>
    <w:rsid w:val="575C1CC8"/>
    <w:rsid w:val="57766D62"/>
    <w:rsid w:val="5780763F"/>
    <w:rsid w:val="586A6BDB"/>
    <w:rsid w:val="586D2BCD"/>
    <w:rsid w:val="58A957AC"/>
    <w:rsid w:val="58DC5632"/>
    <w:rsid w:val="595B4CF8"/>
    <w:rsid w:val="596811C3"/>
    <w:rsid w:val="59A2740C"/>
    <w:rsid w:val="59B75A38"/>
    <w:rsid w:val="5A160809"/>
    <w:rsid w:val="5B257AA1"/>
    <w:rsid w:val="5B363630"/>
    <w:rsid w:val="5B407360"/>
    <w:rsid w:val="5BB04FB2"/>
    <w:rsid w:val="5C3A0138"/>
    <w:rsid w:val="5C673325"/>
    <w:rsid w:val="5C6744A2"/>
    <w:rsid w:val="5C757E7F"/>
    <w:rsid w:val="5D3A569E"/>
    <w:rsid w:val="5D783CDA"/>
    <w:rsid w:val="5E59013A"/>
    <w:rsid w:val="5E67546A"/>
    <w:rsid w:val="5EBD663C"/>
    <w:rsid w:val="5EC84A00"/>
    <w:rsid w:val="5F0A6F31"/>
    <w:rsid w:val="5F2658AB"/>
    <w:rsid w:val="5F414A6C"/>
    <w:rsid w:val="5FC4513D"/>
    <w:rsid w:val="5FC51DA0"/>
    <w:rsid w:val="60001041"/>
    <w:rsid w:val="6080745F"/>
    <w:rsid w:val="6131633F"/>
    <w:rsid w:val="61B3056E"/>
    <w:rsid w:val="6262639B"/>
    <w:rsid w:val="62982F8C"/>
    <w:rsid w:val="62EF64B1"/>
    <w:rsid w:val="62F7618C"/>
    <w:rsid w:val="63AD56B0"/>
    <w:rsid w:val="63DF4596"/>
    <w:rsid w:val="63F14444"/>
    <w:rsid w:val="642F4DB7"/>
    <w:rsid w:val="644B5969"/>
    <w:rsid w:val="648A698E"/>
    <w:rsid w:val="64AA756E"/>
    <w:rsid w:val="64AC28AC"/>
    <w:rsid w:val="64B229EC"/>
    <w:rsid w:val="64D43BB1"/>
    <w:rsid w:val="64DD0CB7"/>
    <w:rsid w:val="65041C5D"/>
    <w:rsid w:val="65384127"/>
    <w:rsid w:val="65926EDA"/>
    <w:rsid w:val="65AA7225"/>
    <w:rsid w:val="664A6DB3"/>
    <w:rsid w:val="667446D6"/>
    <w:rsid w:val="67661BC6"/>
    <w:rsid w:val="67A7735B"/>
    <w:rsid w:val="67D00C10"/>
    <w:rsid w:val="68021003"/>
    <w:rsid w:val="68024095"/>
    <w:rsid w:val="68137D28"/>
    <w:rsid w:val="6864090D"/>
    <w:rsid w:val="6894038E"/>
    <w:rsid w:val="68E819D9"/>
    <w:rsid w:val="6902539D"/>
    <w:rsid w:val="692D1AE1"/>
    <w:rsid w:val="696B5AAF"/>
    <w:rsid w:val="698F4691"/>
    <w:rsid w:val="69903460"/>
    <w:rsid w:val="699851AD"/>
    <w:rsid w:val="69B67D29"/>
    <w:rsid w:val="6C1B20C5"/>
    <w:rsid w:val="6C20504D"/>
    <w:rsid w:val="6C213093"/>
    <w:rsid w:val="6C3311BD"/>
    <w:rsid w:val="6C717FC7"/>
    <w:rsid w:val="6D0A10DE"/>
    <w:rsid w:val="6D4E6DD0"/>
    <w:rsid w:val="6DD100F1"/>
    <w:rsid w:val="6E2A65EF"/>
    <w:rsid w:val="6E7354E8"/>
    <w:rsid w:val="6EA66D41"/>
    <w:rsid w:val="6F3A26E8"/>
    <w:rsid w:val="6F881EDF"/>
    <w:rsid w:val="6F8A5598"/>
    <w:rsid w:val="6FC025F4"/>
    <w:rsid w:val="702E686B"/>
    <w:rsid w:val="706F0D4A"/>
    <w:rsid w:val="70981225"/>
    <w:rsid w:val="70BE7462"/>
    <w:rsid w:val="71937888"/>
    <w:rsid w:val="719E4CA8"/>
    <w:rsid w:val="725B4129"/>
    <w:rsid w:val="733221CE"/>
    <w:rsid w:val="73491262"/>
    <w:rsid w:val="7366378E"/>
    <w:rsid w:val="73DA2024"/>
    <w:rsid w:val="742E08DC"/>
    <w:rsid w:val="743C7915"/>
    <w:rsid w:val="74445654"/>
    <w:rsid w:val="74461453"/>
    <w:rsid w:val="74BF306B"/>
    <w:rsid w:val="752821B9"/>
    <w:rsid w:val="752D5343"/>
    <w:rsid w:val="75457105"/>
    <w:rsid w:val="75846F2D"/>
    <w:rsid w:val="75C60B79"/>
    <w:rsid w:val="75CF60A7"/>
    <w:rsid w:val="75D87551"/>
    <w:rsid w:val="76216828"/>
    <w:rsid w:val="76926554"/>
    <w:rsid w:val="76A10290"/>
    <w:rsid w:val="76AD3FF9"/>
    <w:rsid w:val="76D252C8"/>
    <w:rsid w:val="76FA2A99"/>
    <w:rsid w:val="7771546F"/>
    <w:rsid w:val="777D4BE9"/>
    <w:rsid w:val="779A3579"/>
    <w:rsid w:val="77D10621"/>
    <w:rsid w:val="78092C74"/>
    <w:rsid w:val="7846534B"/>
    <w:rsid w:val="78F540FB"/>
    <w:rsid w:val="794C1B10"/>
    <w:rsid w:val="795F350D"/>
    <w:rsid w:val="7973709D"/>
    <w:rsid w:val="79866C7A"/>
    <w:rsid w:val="79895EAC"/>
    <w:rsid w:val="799236E7"/>
    <w:rsid w:val="79993AD1"/>
    <w:rsid w:val="79BC7FBE"/>
    <w:rsid w:val="7A04260F"/>
    <w:rsid w:val="7AA428F7"/>
    <w:rsid w:val="7C1525C8"/>
    <w:rsid w:val="7C8F68E3"/>
    <w:rsid w:val="7CA227A5"/>
    <w:rsid w:val="7CE379F2"/>
    <w:rsid w:val="7CF56485"/>
    <w:rsid w:val="7CF92B0D"/>
    <w:rsid w:val="7D155246"/>
    <w:rsid w:val="7D2B0B2C"/>
    <w:rsid w:val="7D652500"/>
    <w:rsid w:val="7D68356F"/>
    <w:rsid w:val="7DBA31B2"/>
    <w:rsid w:val="7DC2406E"/>
    <w:rsid w:val="7E2911F2"/>
    <w:rsid w:val="7E4A191D"/>
    <w:rsid w:val="7E4B67C3"/>
    <w:rsid w:val="7E7455A9"/>
    <w:rsid w:val="7EB858FF"/>
    <w:rsid w:val="7ED56104"/>
    <w:rsid w:val="7EEF18BB"/>
    <w:rsid w:val="7F295485"/>
    <w:rsid w:val="7F5A4696"/>
    <w:rsid w:val="7FE54D11"/>
    <w:rsid w:val="7FFD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7"/>
    <w:qFormat/>
    <w:uiPriority w:val="0"/>
    <w:pPr>
      <w:keepNext/>
      <w:jc w:val="center"/>
      <w:outlineLvl w:val="3"/>
    </w:pPr>
    <w:rPr>
      <w:rFonts w:eastAsia="新宋体"/>
      <w:kern w:val="0"/>
      <w:sz w:val="30"/>
      <w:szCs w:val="21"/>
    </w:rPr>
  </w:style>
  <w:style w:type="paragraph" w:styleId="6">
    <w:name w:val="heading 5"/>
    <w:basedOn w:val="1"/>
    <w:next w:val="1"/>
    <w:link w:val="51"/>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52"/>
    <w:qFormat/>
    <w:uiPriority w:val="0"/>
    <w:pPr>
      <w:keepNext/>
      <w:jc w:val="center"/>
      <w:outlineLvl w:val="5"/>
    </w:pPr>
    <w:rPr>
      <w:b/>
      <w:kern w:val="0"/>
      <w:sz w:val="44"/>
      <w:szCs w:val="20"/>
    </w:rPr>
  </w:style>
  <w:style w:type="paragraph" w:styleId="8">
    <w:name w:val="heading 7"/>
    <w:basedOn w:val="1"/>
    <w:next w:val="1"/>
    <w:link w:val="53"/>
    <w:qFormat/>
    <w:uiPriority w:val="0"/>
    <w:pPr>
      <w:keepNext/>
      <w:keepLines/>
      <w:spacing w:before="240" w:after="64" w:line="320" w:lineRule="auto"/>
      <w:outlineLvl w:val="6"/>
    </w:pPr>
    <w:rPr>
      <w:b/>
      <w:bCs/>
      <w:kern w:val="0"/>
      <w:sz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style>
  <w:style w:type="paragraph" w:styleId="12">
    <w:name w:val="Note Heading"/>
    <w:basedOn w:val="1"/>
    <w:next w:val="1"/>
    <w:qFormat/>
    <w:uiPriority w:val="0"/>
    <w:rPr>
      <w:rFonts w:ascii="Verdana" w:hAnsi="Verdana"/>
      <w:szCs w:val="20"/>
    </w:rPr>
  </w:style>
  <w:style w:type="paragraph" w:styleId="13">
    <w:name w:val="Normal Indent"/>
    <w:basedOn w:val="1"/>
    <w:link w:val="56"/>
    <w:qFormat/>
    <w:uiPriority w:val="0"/>
    <w:pPr>
      <w:ind w:firstLine="420"/>
    </w:pPr>
    <w:rPr>
      <w:kern w:val="0"/>
      <w:sz w:val="20"/>
      <w:szCs w:val="20"/>
    </w:rPr>
  </w:style>
  <w:style w:type="paragraph" w:styleId="14">
    <w:name w:val="Document Map"/>
    <w:basedOn w:val="1"/>
    <w:link w:val="57"/>
    <w:semiHidden/>
    <w:qFormat/>
    <w:uiPriority w:val="0"/>
    <w:pPr>
      <w:shd w:val="clear" w:color="auto" w:fill="000080"/>
    </w:pPr>
    <w:rPr>
      <w:kern w:val="0"/>
      <w:sz w:val="20"/>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8"/>
    <w:unhideWhenUsed/>
    <w:qFormat/>
    <w:uiPriority w:val="99"/>
    <w:pPr>
      <w:jc w:val="left"/>
    </w:pPr>
  </w:style>
  <w:style w:type="paragraph" w:styleId="17">
    <w:name w:val="Body Text 3"/>
    <w:basedOn w:val="1"/>
    <w:link w:val="59"/>
    <w:qFormat/>
    <w:uiPriority w:val="0"/>
    <w:pPr>
      <w:spacing w:after="120"/>
    </w:pPr>
    <w:rPr>
      <w:kern w:val="0"/>
      <w:sz w:val="16"/>
      <w:szCs w:val="16"/>
    </w:rPr>
  </w:style>
  <w:style w:type="paragraph" w:styleId="18">
    <w:name w:val="Body Text"/>
    <w:basedOn w:val="1"/>
    <w:link w:val="60"/>
    <w:qFormat/>
    <w:uiPriority w:val="0"/>
    <w:rPr>
      <w:rFonts w:ascii="仿宋_GB2312" w:eastAsia="仿宋_GB2312"/>
      <w:kern w:val="0"/>
      <w:sz w:val="24"/>
      <w:szCs w:val="20"/>
    </w:rPr>
  </w:style>
  <w:style w:type="paragraph" w:styleId="19">
    <w:name w:val="Body Text Indent"/>
    <w:basedOn w:val="1"/>
    <w:next w:val="20"/>
    <w:link w:val="61"/>
    <w:qFormat/>
    <w:uiPriority w:val="0"/>
    <w:pPr>
      <w:ind w:left="765"/>
    </w:pPr>
    <w:rPr>
      <w:rFonts w:ascii="仿宋_GB2312" w:eastAsia="仿宋_GB2312"/>
      <w:kern w:val="0"/>
      <w:sz w:val="28"/>
      <w:szCs w:val="20"/>
    </w:rPr>
  </w:style>
  <w:style w:type="paragraph" w:styleId="20">
    <w:name w:val="envelope return"/>
    <w:basedOn w:val="1"/>
    <w:unhideWhenUsed/>
    <w:qFormat/>
    <w:uiPriority w:val="99"/>
    <w:pPr>
      <w:snapToGrid w:val="0"/>
    </w:pPr>
    <w:rPr>
      <w:rFonts w:ascii="Arial" w:hAnsi="Arial"/>
    </w:rPr>
  </w:style>
  <w:style w:type="paragraph" w:styleId="21">
    <w:name w:val="Block Text"/>
    <w:basedOn w:val="1"/>
    <w:next w:val="18"/>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62"/>
    <w:qFormat/>
    <w:uiPriority w:val="0"/>
    <w:rPr>
      <w:rFonts w:ascii="宋体" w:hAnsi="Courier New"/>
      <w:kern w:val="0"/>
      <w:sz w:val="20"/>
      <w:szCs w:val="21"/>
    </w:rPr>
  </w:style>
  <w:style w:type="paragraph" w:styleId="23">
    <w:name w:val="Date"/>
    <w:basedOn w:val="1"/>
    <w:next w:val="1"/>
    <w:link w:val="63"/>
    <w:qFormat/>
    <w:uiPriority w:val="0"/>
    <w:rPr>
      <w:kern w:val="0"/>
      <w:sz w:val="24"/>
      <w:szCs w:val="20"/>
    </w:rPr>
  </w:style>
  <w:style w:type="paragraph" w:styleId="24">
    <w:name w:val="Body Text Indent 2"/>
    <w:basedOn w:val="1"/>
    <w:link w:val="64"/>
    <w:qFormat/>
    <w:uiPriority w:val="0"/>
    <w:pPr>
      <w:spacing w:line="500" w:lineRule="exact"/>
      <w:ind w:firstLine="560" w:firstLineChars="200"/>
    </w:pPr>
    <w:rPr>
      <w:rFonts w:eastAsia="仿宋_GB2312"/>
      <w:kern w:val="0"/>
      <w:sz w:val="28"/>
      <w:szCs w:val="20"/>
    </w:rPr>
  </w:style>
  <w:style w:type="paragraph" w:styleId="25">
    <w:name w:val="Balloon Text"/>
    <w:basedOn w:val="1"/>
    <w:link w:val="65"/>
    <w:semiHidden/>
    <w:qFormat/>
    <w:uiPriority w:val="0"/>
    <w:rPr>
      <w:kern w:val="0"/>
      <w:sz w:val="18"/>
      <w:szCs w:val="18"/>
    </w:rPr>
  </w:style>
  <w:style w:type="paragraph" w:styleId="26">
    <w:name w:val="footer"/>
    <w:basedOn w:val="1"/>
    <w:link w:val="66"/>
    <w:qFormat/>
    <w:uiPriority w:val="99"/>
    <w:pPr>
      <w:tabs>
        <w:tab w:val="center" w:pos="4153"/>
        <w:tab w:val="right" w:pos="8306"/>
      </w:tabs>
      <w:snapToGrid w:val="0"/>
      <w:jc w:val="left"/>
    </w:pPr>
    <w:rPr>
      <w:kern w:val="0"/>
      <w:sz w:val="18"/>
      <w:szCs w:val="20"/>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Body Text Indent 3"/>
    <w:basedOn w:val="1"/>
    <w:next w:val="15"/>
    <w:link w:val="68"/>
    <w:qFormat/>
    <w:uiPriority w:val="0"/>
    <w:pPr>
      <w:spacing w:after="120"/>
      <w:ind w:left="420" w:leftChars="200"/>
    </w:pPr>
    <w:rPr>
      <w:kern w:val="0"/>
      <w:sz w:val="16"/>
      <w:szCs w:val="16"/>
    </w:rPr>
  </w:style>
  <w:style w:type="paragraph" w:styleId="31">
    <w:name w:val="Body Text 2"/>
    <w:basedOn w:val="1"/>
    <w:link w:val="69"/>
    <w:qFormat/>
    <w:uiPriority w:val="0"/>
    <w:pPr>
      <w:snapToGrid w:val="0"/>
    </w:pPr>
    <w:rPr>
      <w:b/>
      <w:bCs/>
      <w:kern w:val="0"/>
      <w:sz w:val="18"/>
    </w:rPr>
  </w:style>
  <w:style w:type="paragraph" w:styleId="3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6"/>
    <w:next w:val="16"/>
    <w:link w:val="70"/>
    <w:unhideWhenUsed/>
    <w:qFormat/>
    <w:uiPriority w:val="99"/>
    <w:rPr>
      <w:b/>
      <w:bCs/>
    </w:rPr>
  </w:style>
  <w:style w:type="paragraph" w:styleId="34">
    <w:name w:val="Body Text First Indent"/>
    <w:basedOn w:val="18"/>
    <w:next w:val="35"/>
    <w:link w:val="71"/>
    <w:qFormat/>
    <w:uiPriority w:val="0"/>
    <w:pPr>
      <w:spacing w:after="120"/>
      <w:ind w:firstLine="420" w:firstLineChars="100"/>
    </w:pPr>
    <w:rPr>
      <w:rFonts w:ascii="Times New Roman" w:eastAsia="宋体"/>
      <w:szCs w:val="24"/>
    </w:rPr>
  </w:style>
  <w:style w:type="paragraph" w:styleId="35">
    <w:name w:val="Body Text First Indent 2"/>
    <w:basedOn w:val="19"/>
    <w:unhideWhenUsed/>
    <w:qFormat/>
    <w:uiPriority w:val="99"/>
    <w:pPr>
      <w:ind w:firstLine="200" w:firstLineChars="200"/>
    </w:p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unhideWhenUsed/>
    <w:qFormat/>
    <w:uiPriority w:val="99"/>
    <w:rPr>
      <w:sz w:val="21"/>
      <w:szCs w:val="21"/>
    </w:rPr>
  </w:style>
  <w:style w:type="paragraph" w:customStyle="1" w:styleId="44">
    <w:name w:val="正文首行缩进1"/>
    <w:basedOn w:val="45"/>
    <w:qFormat/>
    <w:uiPriority w:val="0"/>
    <w:pPr>
      <w:spacing w:line="360" w:lineRule="auto"/>
      <w:ind w:firstLine="200"/>
    </w:pPr>
    <w:rPr>
      <w:rFonts w:ascii="仿宋_GB2312" w:hAnsi="Times New Roman" w:eastAsia="仿宋_GB2312"/>
      <w:sz w:val="30"/>
      <w:szCs w:val="30"/>
    </w:rPr>
  </w:style>
  <w:style w:type="paragraph" w:customStyle="1" w:styleId="45">
    <w:name w:val="正文文本1"/>
    <w:basedOn w:val="1"/>
    <w:next w:val="1"/>
    <w:qFormat/>
    <w:uiPriority w:val="0"/>
    <w:rPr>
      <w:rFonts w:ascii="楷体_GB2312" w:hAnsi="Arial" w:eastAsia="楷体_GB2312"/>
      <w:sz w:val="28"/>
      <w:szCs w:val="28"/>
    </w:rPr>
  </w:style>
  <w:style w:type="paragraph" w:customStyle="1" w:styleId="46">
    <w:name w:val="列出段落1"/>
    <w:basedOn w:val="1"/>
    <w:qFormat/>
    <w:uiPriority w:val="34"/>
    <w:pPr>
      <w:widowControl/>
      <w:ind w:left="720"/>
      <w:contextualSpacing/>
      <w:jc w:val="left"/>
    </w:pPr>
    <w:rPr>
      <w:kern w:val="0"/>
      <w:sz w:val="24"/>
      <w:lang w:eastAsia="en-US" w:bidi="en-US"/>
    </w:rPr>
  </w:style>
  <w:style w:type="character" w:customStyle="1" w:styleId="47">
    <w:name w:val="标题 4 Char"/>
    <w:link w:val="5"/>
    <w:qFormat/>
    <w:uiPriority w:val="0"/>
    <w:rPr>
      <w:rFonts w:ascii="Times New Roman" w:hAnsi="Times New Roman" w:eastAsia="新宋体" w:cs="Times New Roman"/>
      <w:sz w:val="30"/>
      <w:szCs w:val="21"/>
    </w:rPr>
  </w:style>
  <w:style w:type="character" w:customStyle="1" w:styleId="48">
    <w:name w:val="标题 1 Char"/>
    <w:link w:val="2"/>
    <w:qFormat/>
    <w:uiPriority w:val="0"/>
    <w:rPr>
      <w:rFonts w:ascii="Times New Roman" w:hAnsi="Times New Roman" w:eastAsia="宋体" w:cs="Times New Roman"/>
      <w:b/>
      <w:bCs/>
      <w:kern w:val="44"/>
      <w:sz w:val="44"/>
      <w:szCs w:val="44"/>
    </w:rPr>
  </w:style>
  <w:style w:type="character" w:customStyle="1" w:styleId="49">
    <w:name w:val="标题 2 Char"/>
    <w:link w:val="3"/>
    <w:qFormat/>
    <w:uiPriority w:val="0"/>
    <w:rPr>
      <w:rFonts w:ascii="Arial" w:hAnsi="Arial" w:eastAsia="黑体" w:cs="Times New Roman"/>
      <w:b/>
      <w:bCs/>
      <w:sz w:val="32"/>
      <w:szCs w:val="32"/>
    </w:rPr>
  </w:style>
  <w:style w:type="character" w:customStyle="1" w:styleId="50">
    <w:name w:val="标题 3 Char"/>
    <w:link w:val="4"/>
    <w:qFormat/>
    <w:uiPriority w:val="0"/>
    <w:rPr>
      <w:rFonts w:ascii="Times New Roman" w:hAnsi="Times New Roman" w:eastAsia="宋体" w:cs="Times New Roman"/>
      <w:b/>
      <w:bCs/>
      <w:sz w:val="32"/>
      <w:szCs w:val="32"/>
    </w:rPr>
  </w:style>
  <w:style w:type="character" w:customStyle="1" w:styleId="51">
    <w:name w:val="标题 5 Char"/>
    <w:link w:val="6"/>
    <w:qFormat/>
    <w:uiPriority w:val="0"/>
    <w:rPr>
      <w:rFonts w:ascii="Times New Roman" w:hAnsi="Times New Roman" w:eastAsia="宋体" w:cs="Times New Roman"/>
      <w:b/>
      <w:bCs/>
      <w:sz w:val="28"/>
      <w:szCs w:val="28"/>
    </w:rPr>
  </w:style>
  <w:style w:type="character" w:customStyle="1" w:styleId="52">
    <w:name w:val="标题 6 Char"/>
    <w:link w:val="7"/>
    <w:qFormat/>
    <w:uiPriority w:val="0"/>
    <w:rPr>
      <w:rFonts w:ascii="Times New Roman" w:hAnsi="Times New Roman" w:eastAsia="宋体" w:cs="Times New Roman"/>
      <w:b/>
      <w:sz w:val="44"/>
      <w:szCs w:val="20"/>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标题 9 Char"/>
    <w:link w:val="10"/>
    <w:qFormat/>
    <w:uiPriority w:val="0"/>
    <w:rPr>
      <w:rFonts w:ascii="Arial" w:hAnsi="Arial" w:eastAsia="黑体" w:cs="Times New Roman"/>
      <w:sz w:val="24"/>
      <w:szCs w:val="21"/>
    </w:rPr>
  </w:style>
  <w:style w:type="character" w:customStyle="1" w:styleId="56">
    <w:name w:val="正文缩进 Char"/>
    <w:link w:val="13"/>
    <w:qFormat/>
    <w:uiPriority w:val="0"/>
    <w:rPr>
      <w:rFonts w:ascii="Times New Roman" w:hAnsi="Times New Roman" w:eastAsia="宋体" w:cs="Times New Roman"/>
      <w:kern w:val="0"/>
      <w:sz w:val="20"/>
      <w:szCs w:val="20"/>
    </w:rPr>
  </w:style>
  <w:style w:type="character" w:customStyle="1" w:styleId="57">
    <w:name w:val="文档结构图 Char"/>
    <w:link w:val="14"/>
    <w:semiHidden/>
    <w:qFormat/>
    <w:uiPriority w:val="0"/>
    <w:rPr>
      <w:szCs w:val="24"/>
      <w:shd w:val="clear" w:color="auto" w:fill="000080"/>
    </w:rPr>
  </w:style>
  <w:style w:type="character" w:customStyle="1" w:styleId="58">
    <w:name w:val="批注文字 Char"/>
    <w:link w:val="16"/>
    <w:qFormat/>
    <w:uiPriority w:val="99"/>
    <w:rPr>
      <w:kern w:val="2"/>
      <w:sz w:val="21"/>
      <w:szCs w:val="24"/>
    </w:rPr>
  </w:style>
  <w:style w:type="character" w:customStyle="1" w:styleId="59">
    <w:name w:val="正文文本 3 Char"/>
    <w:link w:val="17"/>
    <w:qFormat/>
    <w:uiPriority w:val="0"/>
    <w:rPr>
      <w:rFonts w:ascii="Times New Roman" w:hAnsi="Times New Roman" w:eastAsia="宋体" w:cs="Times New Roman"/>
      <w:sz w:val="16"/>
      <w:szCs w:val="16"/>
    </w:rPr>
  </w:style>
  <w:style w:type="character" w:customStyle="1" w:styleId="60">
    <w:name w:val="正文文本 Char"/>
    <w:link w:val="18"/>
    <w:qFormat/>
    <w:uiPriority w:val="0"/>
    <w:rPr>
      <w:rFonts w:ascii="仿宋_GB2312" w:hAnsi="Times New Roman" w:eastAsia="仿宋_GB2312" w:cs="Times New Roman"/>
      <w:sz w:val="24"/>
      <w:szCs w:val="20"/>
    </w:rPr>
  </w:style>
  <w:style w:type="character" w:customStyle="1" w:styleId="61">
    <w:name w:val="正文文本缩进 Char"/>
    <w:link w:val="19"/>
    <w:qFormat/>
    <w:uiPriority w:val="0"/>
    <w:rPr>
      <w:rFonts w:ascii="仿宋_GB2312" w:hAnsi="Times New Roman" w:eastAsia="仿宋_GB2312" w:cs="Times New Roman"/>
      <w:sz w:val="28"/>
      <w:szCs w:val="20"/>
    </w:rPr>
  </w:style>
  <w:style w:type="character" w:customStyle="1" w:styleId="62">
    <w:name w:val="纯文本 Char"/>
    <w:link w:val="22"/>
    <w:qFormat/>
    <w:uiPriority w:val="0"/>
    <w:rPr>
      <w:rFonts w:ascii="宋体" w:hAnsi="Courier New" w:eastAsia="宋体" w:cs="Courier New"/>
      <w:szCs w:val="21"/>
    </w:rPr>
  </w:style>
  <w:style w:type="character" w:customStyle="1" w:styleId="63">
    <w:name w:val="日期 Char"/>
    <w:link w:val="23"/>
    <w:qFormat/>
    <w:uiPriority w:val="0"/>
    <w:rPr>
      <w:rFonts w:ascii="Times New Roman" w:hAnsi="Times New Roman" w:eastAsia="宋体" w:cs="Times New Roman"/>
      <w:sz w:val="24"/>
      <w:szCs w:val="20"/>
    </w:rPr>
  </w:style>
  <w:style w:type="character" w:customStyle="1" w:styleId="64">
    <w:name w:val="正文文本缩进 2 Char"/>
    <w:link w:val="24"/>
    <w:qFormat/>
    <w:uiPriority w:val="0"/>
    <w:rPr>
      <w:rFonts w:ascii="Times New Roman" w:hAnsi="Times New Roman" w:eastAsia="仿宋_GB2312" w:cs="Times New Roman"/>
      <w:sz w:val="28"/>
      <w:szCs w:val="20"/>
    </w:rPr>
  </w:style>
  <w:style w:type="character" w:customStyle="1" w:styleId="65">
    <w:name w:val="批注框文本 Char"/>
    <w:link w:val="25"/>
    <w:semiHidden/>
    <w:qFormat/>
    <w:uiPriority w:val="0"/>
    <w:rPr>
      <w:sz w:val="18"/>
      <w:szCs w:val="18"/>
    </w:rPr>
  </w:style>
  <w:style w:type="character" w:customStyle="1" w:styleId="66">
    <w:name w:val="页脚 Char"/>
    <w:link w:val="26"/>
    <w:qFormat/>
    <w:uiPriority w:val="99"/>
    <w:rPr>
      <w:rFonts w:ascii="Times New Roman" w:hAnsi="Times New Roman" w:eastAsia="宋体" w:cs="Times New Roman"/>
      <w:sz w:val="18"/>
      <w:szCs w:val="20"/>
    </w:rPr>
  </w:style>
  <w:style w:type="character" w:customStyle="1" w:styleId="67">
    <w:name w:val="页眉 Char"/>
    <w:link w:val="27"/>
    <w:qFormat/>
    <w:uiPriority w:val="0"/>
    <w:rPr>
      <w:rFonts w:ascii="Times New Roman" w:hAnsi="Times New Roman" w:eastAsia="宋体" w:cs="Times New Roman"/>
      <w:sz w:val="18"/>
      <w:szCs w:val="18"/>
    </w:rPr>
  </w:style>
  <w:style w:type="character" w:customStyle="1" w:styleId="68">
    <w:name w:val="正文文本缩进 3 Char"/>
    <w:link w:val="30"/>
    <w:qFormat/>
    <w:uiPriority w:val="0"/>
    <w:rPr>
      <w:rFonts w:ascii="Times New Roman" w:hAnsi="Times New Roman" w:eastAsia="宋体" w:cs="Times New Roman"/>
      <w:sz w:val="16"/>
      <w:szCs w:val="16"/>
    </w:rPr>
  </w:style>
  <w:style w:type="character" w:customStyle="1" w:styleId="69">
    <w:name w:val="正文文本 2 Char"/>
    <w:link w:val="31"/>
    <w:qFormat/>
    <w:uiPriority w:val="0"/>
    <w:rPr>
      <w:rFonts w:ascii="Times New Roman" w:hAnsi="Times New Roman" w:eastAsia="宋体" w:cs="Times New Roman"/>
      <w:b/>
      <w:bCs/>
      <w:sz w:val="18"/>
      <w:szCs w:val="24"/>
    </w:rPr>
  </w:style>
  <w:style w:type="character" w:customStyle="1" w:styleId="70">
    <w:name w:val="批注主题 Char"/>
    <w:link w:val="33"/>
    <w:semiHidden/>
    <w:qFormat/>
    <w:uiPriority w:val="99"/>
    <w:rPr>
      <w:b/>
      <w:bCs/>
      <w:kern w:val="2"/>
      <w:sz w:val="21"/>
      <w:szCs w:val="24"/>
    </w:rPr>
  </w:style>
  <w:style w:type="character" w:customStyle="1" w:styleId="71">
    <w:name w:val="正文首行缩进 Char"/>
    <w:link w:val="34"/>
    <w:qFormat/>
    <w:uiPriority w:val="0"/>
    <w:rPr>
      <w:rFonts w:ascii="Times New Roman" w:hAnsi="Times New Roman" w:eastAsia="宋体" w:cs="Times New Roman"/>
      <w:sz w:val="24"/>
      <w:szCs w:val="24"/>
    </w:rPr>
  </w:style>
  <w:style w:type="paragraph" w:customStyle="1" w:styleId="72">
    <w:name w:val="标题 21"/>
    <w:basedOn w:val="1"/>
    <w:next w:val="1"/>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3">
    <w:name w:val="Default"/>
    <w:basedOn w:val="1"/>
    <w:qFormat/>
    <w:uiPriority w:val="0"/>
    <w:pPr>
      <w:autoSpaceDE w:val="0"/>
      <w:autoSpaceDN w:val="0"/>
      <w:adjustRightInd w:val="0"/>
      <w:jc w:val="left"/>
    </w:pPr>
    <w:rPr>
      <w:rFonts w:ascii="Arial" w:hAnsi="Arial" w:eastAsia="PMingLiU-ExtB"/>
      <w:kern w:val="0"/>
      <w:sz w:val="20"/>
      <w:szCs w:val="20"/>
    </w:rPr>
  </w:style>
  <w:style w:type="paragraph" w:customStyle="1" w:styleId="7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5">
    <w:name w:val="style4"/>
    <w:basedOn w:val="1"/>
    <w:next w:val="76"/>
    <w:qFormat/>
    <w:uiPriority w:val="0"/>
    <w:pPr>
      <w:widowControl/>
      <w:spacing w:before="280" w:after="280"/>
    </w:pPr>
    <w:rPr>
      <w:rFonts w:ascii="宋体"/>
      <w:sz w:val="18"/>
    </w:rPr>
  </w:style>
  <w:style w:type="paragraph" w:customStyle="1" w:styleId="7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7">
    <w:name w:val="font11"/>
    <w:qFormat/>
    <w:uiPriority w:val="0"/>
    <w:rPr>
      <w:rFonts w:hint="eastAsia" w:ascii="宋体" w:hAnsi="宋体" w:eastAsia="宋体" w:cs="宋体"/>
      <w:color w:val="000000"/>
      <w:sz w:val="24"/>
      <w:szCs w:val="24"/>
      <w:u w:val="none"/>
    </w:rPr>
  </w:style>
  <w:style w:type="character" w:customStyle="1" w:styleId="78">
    <w:name w:val="font41"/>
    <w:qFormat/>
    <w:uiPriority w:val="0"/>
    <w:rPr>
      <w:rFonts w:hint="eastAsia" w:ascii="宋体" w:hAnsi="宋体" w:eastAsia="宋体" w:cs="宋体"/>
      <w:color w:val="FFCC00"/>
      <w:sz w:val="24"/>
      <w:szCs w:val="24"/>
      <w:u w:val="none"/>
    </w:rPr>
  </w:style>
  <w:style w:type="character" w:customStyle="1" w:styleId="79">
    <w:name w:val="样式 ssss + 宋体 五号1 Char"/>
    <w:link w:val="80"/>
    <w:qFormat/>
    <w:uiPriority w:val="0"/>
    <w:rPr>
      <w:rFonts w:ascii="宋体" w:hAnsi="宋体" w:eastAsia="宋体" w:cs="Times New Roman"/>
      <w:sz w:val="24"/>
      <w:szCs w:val="24"/>
    </w:rPr>
  </w:style>
  <w:style w:type="paragraph" w:customStyle="1" w:styleId="80">
    <w:name w:val="样式 ssss + 宋体 五号1"/>
    <w:basedOn w:val="81"/>
    <w:link w:val="79"/>
    <w:qFormat/>
    <w:uiPriority w:val="0"/>
    <w:rPr>
      <w:rFonts w:ascii="宋体" w:hAnsi="宋体"/>
    </w:rPr>
  </w:style>
  <w:style w:type="paragraph" w:customStyle="1" w:styleId="81">
    <w:name w:val="ssss"/>
    <w:basedOn w:val="1"/>
    <w:link w:val="82"/>
    <w:qFormat/>
    <w:uiPriority w:val="0"/>
    <w:pPr>
      <w:spacing w:line="360" w:lineRule="auto"/>
      <w:ind w:firstLine="480" w:firstLineChars="200"/>
    </w:pPr>
    <w:rPr>
      <w:kern w:val="0"/>
      <w:sz w:val="24"/>
    </w:rPr>
  </w:style>
  <w:style w:type="character" w:customStyle="1" w:styleId="82">
    <w:name w:val="ssss Char1"/>
    <w:link w:val="81"/>
    <w:qFormat/>
    <w:uiPriority w:val="0"/>
    <w:rPr>
      <w:rFonts w:ascii="Times New Roman" w:hAnsi="Times New Roman" w:eastAsia="宋体" w:cs="Times New Roman"/>
      <w:sz w:val="24"/>
      <w:szCs w:val="24"/>
    </w:rPr>
  </w:style>
  <w:style w:type="character" w:customStyle="1" w:styleId="83">
    <w:name w:val="font01"/>
    <w:qFormat/>
    <w:uiPriority w:val="0"/>
    <w:rPr>
      <w:rFonts w:hint="eastAsia" w:ascii="宋体" w:hAnsi="宋体" w:eastAsia="宋体" w:cs="宋体"/>
      <w:color w:val="FF0000"/>
      <w:sz w:val="24"/>
      <w:szCs w:val="24"/>
      <w:u w:val="none"/>
    </w:rPr>
  </w:style>
  <w:style w:type="character" w:customStyle="1" w:styleId="84">
    <w:name w:val="point_normal1"/>
    <w:qFormat/>
    <w:uiPriority w:val="0"/>
    <w:rPr>
      <w:rFonts w:hint="default" w:ascii="Arial" w:hAnsi="Arial" w:cs="Arial"/>
      <w:sz w:val="16"/>
      <w:szCs w:val="16"/>
    </w:rPr>
  </w:style>
  <w:style w:type="character" w:customStyle="1" w:styleId="85">
    <w:name w:val="列出段落 Char"/>
    <w:link w:val="86"/>
    <w:qFormat/>
    <w:locked/>
    <w:uiPriority w:val="99"/>
  </w:style>
  <w:style w:type="paragraph" w:styleId="86">
    <w:name w:val="List Paragraph"/>
    <w:basedOn w:val="1"/>
    <w:link w:val="85"/>
    <w:qFormat/>
    <w:uiPriority w:val="99"/>
    <w:pPr>
      <w:ind w:firstLine="420" w:firstLineChars="200"/>
    </w:pPr>
    <w:rPr>
      <w:kern w:val="0"/>
      <w:sz w:val="20"/>
      <w:szCs w:val="20"/>
    </w:rPr>
  </w:style>
  <w:style w:type="character" w:customStyle="1" w:styleId="87">
    <w:name w:val="文档结构图 Char1"/>
    <w:semiHidden/>
    <w:qFormat/>
    <w:uiPriority w:val="99"/>
    <w:rPr>
      <w:rFonts w:ascii="宋体" w:hAnsi="Times New Roman" w:eastAsia="宋体" w:cs="Times New Roman"/>
      <w:sz w:val="18"/>
      <w:szCs w:val="18"/>
    </w:rPr>
  </w:style>
  <w:style w:type="character" w:customStyle="1" w:styleId="88">
    <w:name w:val="普通正文 Char"/>
    <w:link w:val="89"/>
    <w:qFormat/>
    <w:uiPriority w:val="0"/>
    <w:rPr>
      <w:rFonts w:ascii="Arial" w:hAnsi="Arial"/>
      <w:sz w:val="24"/>
      <w:szCs w:val="24"/>
    </w:rPr>
  </w:style>
  <w:style w:type="paragraph" w:customStyle="1" w:styleId="89">
    <w:name w:val="普通正文"/>
    <w:basedOn w:val="1"/>
    <w:link w:val="8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0">
    <w:name w:val="FA正文 Char"/>
    <w:link w:val="91"/>
    <w:qFormat/>
    <w:uiPriority w:val="0"/>
    <w:rPr>
      <w:rFonts w:ascii="宋体" w:hAnsi="宋体" w:eastAsia="宋体" w:cs="Times New Roman"/>
      <w:sz w:val="28"/>
      <w:szCs w:val="28"/>
    </w:rPr>
  </w:style>
  <w:style w:type="paragraph" w:customStyle="1" w:styleId="91">
    <w:name w:val="FA正文"/>
    <w:basedOn w:val="1"/>
    <w:link w:val="90"/>
    <w:qFormat/>
    <w:uiPriority w:val="0"/>
    <w:pPr>
      <w:tabs>
        <w:tab w:val="left" w:pos="3375"/>
      </w:tabs>
      <w:spacing w:line="440" w:lineRule="atLeast"/>
      <w:ind w:firstLine="538" w:firstLineChars="192"/>
    </w:pPr>
    <w:rPr>
      <w:rFonts w:ascii="宋体" w:hAnsi="宋体"/>
      <w:kern w:val="0"/>
      <w:sz w:val="28"/>
      <w:szCs w:val="28"/>
    </w:rPr>
  </w:style>
  <w:style w:type="character" w:customStyle="1" w:styleId="92">
    <w:name w:val="正文缩进2格 Char"/>
    <w:link w:val="93"/>
    <w:qFormat/>
    <w:uiPriority w:val="0"/>
    <w:rPr>
      <w:rFonts w:ascii="仿宋_GB2312" w:hAnsi="宋体" w:eastAsia="仿宋_GB2312" w:cs="Times New Roman"/>
      <w:sz w:val="31"/>
      <w:szCs w:val="28"/>
    </w:rPr>
  </w:style>
  <w:style w:type="paragraph" w:customStyle="1" w:styleId="93">
    <w:name w:val="正文缩进2格"/>
    <w:basedOn w:val="1"/>
    <w:link w:val="92"/>
    <w:qFormat/>
    <w:uiPriority w:val="0"/>
    <w:pPr>
      <w:spacing w:line="600" w:lineRule="exact"/>
      <w:ind w:firstLine="639" w:firstLineChars="206"/>
    </w:pPr>
    <w:rPr>
      <w:rFonts w:ascii="仿宋_GB2312" w:hAnsi="宋体" w:eastAsia="仿宋_GB2312"/>
      <w:kern w:val="0"/>
      <w:sz w:val="31"/>
      <w:szCs w:val="28"/>
    </w:rPr>
  </w:style>
  <w:style w:type="character" w:customStyle="1" w:styleId="94">
    <w:name w:val="cn_text1"/>
    <w:qFormat/>
    <w:uiPriority w:val="0"/>
    <w:rPr>
      <w:rFonts w:hint="default" w:ascii="Times New Roman" w:hAnsi="Times New Roman"/>
      <w:color w:val="003399"/>
      <w:spacing w:val="15"/>
      <w:sz w:val="18"/>
      <w:szCs w:val="18"/>
    </w:rPr>
  </w:style>
  <w:style w:type="character" w:customStyle="1" w:styleId="95">
    <w:name w:val="ssss Char"/>
    <w:qFormat/>
    <w:uiPriority w:val="0"/>
    <w:rPr>
      <w:rFonts w:eastAsia="宋体"/>
      <w:kern w:val="2"/>
      <w:sz w:val="24"/>
      <w:szCs w:val="24"/>
      <w:lang w:val="en-US" w:eastAsia="zh-CN" w:bidi="ar-SA"/>
    </w:rPr>
  </w:style>
  <w:style w:type="character" w:customStyle="1" w:styleId="96">
    <w:name w:val="标题 4 Char1"/>
    <w:qFormat/>
    <w:uiPriority w:val="0"/>
    <w:rPr>
      <w:rFonts w:ascii="Arial" w:hAnsi="Arial" w:eastAsia="黑体"/>
      <w:b/>
      <w:bCs/>
      <w:kern w:val="2"/>
      <w:sz w:val="28"/>
      <w:szCs w:val="28"/>
      <w:lang w:val="en-US" w:eastAsia="zh-CN" w:bidi="ar-SA"/>
    </w:rPr>
  </w:style>
  <w:style w:type="character" w:customStyle="1" w:styleId="97">
    <w:name w:val="列表段落 字符"/>
    <w:qFormat/>
    <w:uiPriority w:val="34"/>
    <w:rPr>
      <w:rFonts w:ascii="Calibri" w:hAnsi="Calibri"/>
      <w:kern w:val="2"/>
      <w:sz w:val="21"/>
      <w:szCs w:val="22"/>
    </w:rPr>
  </w:style>
  <w:style w:type="character" w:customStyle="1" w:styleId="98">
    <w:name w:val="批注框文本 Char1"/>
    <w:semiHidden/>
    <w:qFormat/>
    <w:uiPriority w:val="99"/>
    <w:rPr>
      <w:rFonts w:ascii="Times New Roman" w:hAnsi="Times New Roman" w:eastAsia="宋体" w:cs="Times New Roman"/>
      <w:sz w:val="18"/>
      <w:szCs w:val="18"/>
    </w:rPr>
  </w:style>
  <w:style w:type="paragraph" w:customStyle="1" w:styleId="99">
    <w:name w:val="样式 正文文本缩进 3 + 四号"/>
    <w:basedOn w:val="30"/>
    <w:qFormat/>
    <w:uiPriority w:val="0"/>
    <w:pPr>
      <w:spacing w:after="0" w:line="360" w:lineRule="auto"/>
      <w:ind w:left="0" w:leftChars="0" w:firstLine="437"/>
    </w:pPr>
    <w:rPr>
      <w:sz w:val="24"/>
      <w:szCs w:val="21"/>
    </w:rPr>
  </w:style>
  <w:style w:type="paragraph" w:customStyle="1" w:styleId="10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1">
    <w:name w:val="正文缩进1"/>
    <w:basedOn w:val="1"/>
    <w:qFormat/>
    <w:uiPriority w:val="0"/>
    <w:pPr>
      <w:widowControl/>
      <w:ind w:firstLine="420"/>
      <w:jc w:val="left"/>
    </w:pPr>
    <w:rPr>
      <w:kern w:val="0"/>
    </w:rPr>
  </w:style>
  <w:style w:type="paragraph" w:customStyle="1" w:styleId="10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3">
    <w:name w:val="无间隔1"/>
    <w:qFormat/>
    <w:uiPriority w:val="0"/>
    <w:rPr>
      <w:rFonts w:ascii="Times New Roman" w:hAnsi="Times New Roman" w:eastAsia="宋体" w:cs="Calibri"/>
      <w:sz w:val="22"/>
      <w:lang w:val="en-US" w:eastAsia="zh-CN" w:bidi="ar-SA"/>
    </w:rPr>
  </w:style>
  <w:style w:type="paragraph" w:customStyle="1" w:styleId="104">
    <w:name w:val="样式 样式 ssss + 宋体 五号 + 首行缩进:  2 字符"/>
    <w:basedOn w:val="105"/>
    <w:qFormat/>
    <w:uiPriority w:val="0"/>
    <w:pPr>
      <w:ind w:firstLine="480"/>
    </w:pPr>
  </w:style>
  <w:style w:type="paragraph" w:customStyle="1" w:styleId="105">
    <w:name w:val="样式 ssss + 宋体 五号"/>
    <w:basedOn w:val="81"/>
    <w:qFormat/>
    <w:uiPriority w:val="0"/>
    <w:pPr>
      <w:ind w:firstLine="420"/>
    </w:pPr>
    <w:rPr>
      <w:rFonts w:ascii="宋体" w:hAnsi="宋体" w:cs="宋体"/>
      <w:szCs w:val="20"/>
    </w:rPr>
  </w:style>
  <w:style w:type="paragraph" w:customStyle="1" w:styleId="106">
    <w:name w:val="Char Char Char Char"/>
    <w:basedOn w:val="1"/>
    <w:qFormat/>
    <w:uiPriority w:val="0"/>
    <w:rPr>
      <w:rFonts w:ascii="Tahoma" w:hAnsi="Tahoma"/>
      <w:sz w:val="24"/>
      <w:szCs w:val="20"/>
    </w:rPr>
  </w:style>
  <w:style w:type="paragraph" w:customStyle="1" w:styleId="107">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09">
    <w:name w:val="标题-----3"/>
    <w:basedOn w:val="4"/>
    <w:qFormat/>
    <w:uiPriority w:val="0"/>
    <w:pPr>
      <w:spacing w:before="0" w:after="0" w:line="240" w:lineRule="auto"/>
      <w:outlineLvl w:val="0"/>
    </w:pPr>
    <w:rPr>
      <w:rFonts w:ascii="宋体" w:hAnsi="宋体"/>
      <w:b w:val="0"/>
      <w:bCs w:val="0"/>
      <w:sz w:val="28"/>
      <w:szCs w:val="28"/>
    </w:rPr>
  </w:style>
  <w:style w:type="paragraph" w:customStyle="1" w:styleId="110">
    <w:name w:val="Char Char Char Char Char Char Char Char Char Char Char Char Char"/>
    <w:basedOn w:val="1"/>
    <w:qFormat/>
    <w:uiPriority w:val="0"/>
  </w:style>
  <w:style w:type="paragraph" w:customStyle="1" w:styleId="111">
    <w:name w:val="表格正文"/>
    <w:basedOn w:val="1"/>
    <w:qFormat/>
    <w:uiPriority w:val="0"/>
    <w:pPr>
      <w:spacing w:line="360" w:lineRule="auto"/>
      <w:jc w:val="left"/>
    </w:pPr>
    <w:rPr>
      <w:rFonts w:ascii="Calibri" w:hAnsi="Calibri"/>
      <w:color w:val="000000"/>
      <w:szCs w:val="28"/>
    </w:rPr>
  </w:style>
  <w:style w:type="paragraph" w:customStyle="1" w:styleId="112">
    <w:name w:val="Char Char Char Char1"/>
    <w:basedOn w:val="1"/>
    <w:qFormat/>
    <w:uiPriority w:val="0"/>
    <w:rPr>
      <w:rFonts w:ascii="Tahoma" w:hAnsi="Tahoma"/>
      <w:sz w:val="24"/>
      <w:szCs w:val="20"/>
    </w:rPr>
  </w:style>
  <w:style w:type="paragraph" w:customStyle="1" w:styleId="113">
    <w:name w:val="Char Char Char"/>
    <w:basedOn w:val="1"/>
    <w:qFormat/>
    <w:uiPriority w:val="0"/>
    <w:rPr>
      <w:rFonts w:ascii="Tahoma" w:hAnsi="Tahoma"/>
      <w:sz w:val="24"/>
      <w:szCs w:val="20"/>
    </w:rPr>
  </w:style>
  <w:style w:type="paragraph" w:customStyle="1" w:styleId="114">
    <w:name w:val="样式 ssss + 居中"/>
    <w:basedOn w:val="81"/>
    <w:qFormat/>
    <w:uiPriority w:val="0"/>
    <w:pPr>
      <w:jc w:val="center"/>
    </w:pPr>
    <w:rPr>
      <w:rFonts w:cs="宋体"/>
      <w:szCs w:val="20"/>
    </w:rPr>
  </w:style>
  <w:style w:type="paragraph" w:customStyle="1" w:styleId="115">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w:basedOn w:val="1"/>
    <w:qFormat/>
    <w:uiPriority w:val="0"/>
    <w:rPr>
      <w:rFonts w:ascii="Tahoma" w:hAnsi="Tahoma"/>
      <w:sz w:val="24"/>
      <w:szCs w:val="20"/>
    </w:rPr>
  </w:style>
  <w:style w:type="paragraph" w:customStyle="1" w:styleId="117">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8">
    <w:name w:val="样式8"/>
    <w:basedOn w:val="7"/>
    <w:qFormat/>
    <w:uiPriority w:val="0"/>
    <w:pPr>
      <w:tabs>
        <w:tab w:val="left" w:pos="1152"/>
      </w:tabs>
    </w:pPr>
  </w:style>
  <w:style w:type="paragraph" w:customStyle="1" w:styleId="119">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20">
    <w:name w:val="Char Char 字元 字元 字元 Char Char Char Char"/>
    <w:basedOn w:val="1"/>
    <w:qFormat/>
    <w:uiPriority w:val="0"/>
    <w:pPr>
      <w:adjustRightInd w:val="0"/>
      <w:spacing w:line="360" w:lineRule="auto"/>
    </w:pPr>
    <w:rPr>
      <w:kern w:val="0"/>
      <w:sz w:val="24"/>
      <w:szCs w:val="20"/>
    </w:rPr>
  </w:style>
  <w:style w:type="paragraph" w:customStyle="1" w:styleId="121">
    <w:name w:val="Char Char Char Char Char Char Char Char Char Char Char Char Char1"/>
    <w:basedOn w:val="1"/>
    <w:qFormat/>
    <w:uiPriority w:val="0"/>
    <w:rPr>
      <w:sz w:val="24"/>
    </w:rPr>
  </w:style>
  <w:style w:type="paragraph" w:customStyle="1" w:styleId="12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表格"/>
    <w:basedOn w:val="1"/>
    <w:qFormat/>
    <w:uiPriority w:val="0"/>
    <w:rPr>
      <w:rFonts w:ascii="Arial" w:hAnsi="Arial"/>
      <w:sz w:val="24"/>
    </w:rPr>
  </w:style>
  <w:style w:type="paragraph" w:customStyle="1" w:styleId="12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样式1"/>
    <w:basedOn w:val="1"/>
    <w:qFormat/>
    <w:uiPriority w:val="0"/>
    <w:pPr>
      <w:spacing w:before="120" w:after="120" w:line="360" w:lineRule="auto"/>
      <w:ind w:firstLine="480" w:firstLineChars="200"/>
    </w:pPr>
    <w:rPr>
      <w:sz w:val="24"/>
      <w:szCs w:val="20"/>
    </w:rPr>
  </w:style>
  <w:style w:type="paragraph" w:customStyle="1" w:styleId="1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Char Char Char Char Char Char Char Char Char Char"/>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Header2"/>
    <w:basedOn w:val="1"/>
    <w:qFormat/>
    <w:uiPriority w:val="0"/>
    <w:pPr>
      <w:numPr>
        <w:ilvl w:val="0"/>
        <w:numId w:val="1"/>
      </w:numPr>
    </w:pPr>
  </w:style>
  <w:style w:type="paragraph" w:customStyle="1" w:styleId="131">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2">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DAS正文"/>
    <w:basedOn w:val="1"/>
    <w:qFormat/>
    <w:uiPriority w:val="0"/>
    <w:pPr>
      <w:spacing w:line="360" w:lineRule="auto"/>
      <w:ind w:right="181" w:firstLine="480" w:firstLineChars="200"/>
    </w:pPr>
    <w:rPr>
      <w:rFonts w:ascii="Verdana" w:hAnsi="Verdana"/>
      <w:sz w:val="24"/>
      <w:szCs w:val="20"/>
    </w:rPr>
  </w:style>
  <w:style w:type="table" w:customStyle="1" w:styleId="134">
    <w:name w:val="网格型1"/>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font51"/>
    <w:qFormat/>
    <w:uiPriority w:val="0"/>
    <w:rPr>
      <w:rFonts w:hint="default" w:ascii="Times New Roman" w:hAnsi="Times New Roman" w:cs="Times New Roman"/>
      <w:color w:val="000000"/>
      <w:sz w:val="20"/>
      <w:szCs w:val="20"/>
      <w:u w:val="none"/>
    </w:rPr>
  </w:style>
  <w:style w:type="character" w:customStyle="1" w:styleId="136">
    <w:name w:val="font61"/>
    <w:qFormat/>
    <w:uiPriority w:val="0"/>
    <w:rPr>
      <w:rFonts w:hint="default" w:ascii="Times New Roman" w:hAnsi="Times New Roman" w:cs="Times New Roman"/>
      <w:color w:val="000000"/>
      <w:sz w:val="21"/>
      <w:szCs w:val="21"/>
      <w:u w:val="none"/>
    </w:rPr>
  </w:style>
  <w:style w:type="character" w:customStyle="1" w:styleId="137">
    <w:name w:val="font71"/>
    <w:qFormat/>
    <w:uiPriority w:val="0"/>
    <w:rPr>
      <w:rFonts w:hint="eastAsia" w:ascii="宋体" w:hAnsi="宋体" w:eastAsia="宋体" w:cs="宋体"/>
      <w:color w:val="000000"/>
      <w:sz w:val="22"/>
      <w:szCs w:val="22"/>
      <w:u w:val="none"/>
    </w:rPr>
  </w:style>
  <w:style w:type="paragraph" w:customStyle="1" w:styleId="138">
    <w:name w:val="表格CXH"/>
    <w:basedOn w:val="1"/>
    <w:qFormat/>
    <w:uiPriority w:val="0"/>
    <w:pPr>
      <w:spacing w:line="276" w:lineRule="auto"/>
    </w:pPr>
    <w:rPr>
      <w:rFonts w:ascii="等线" w:hAnsi="等线"/>
    </w:rPr>
  </w:style>
  <w:style w:type="paragraph" w:customStyle="1" w:styleId="139">
    <w:name w:val="段"/>
    <w:next w:val="140"/>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40">
    <w:name w:val="正文 A"/>
    <w:next w:val="139"/>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41">
    <w:name w:val="cf01"/>
    <w:qFormat/>
    <w:uiPriority w:val="0"/>
    <w:rPr>
      <w:rFonts w:hint="eastAsia" w:ascii="Microsoft YaHei UI" w:hAnsi="Microsoft YaHei UI" w:eastAsia="Microsoft YaHei UI"/>
      <w:sz w:val="18"/>
      <w:szCs w:val="18"/>
    </w:rPr>
  </w:style>
  <w:style w:type="paragraph" w:customStyle="1" w:styleId="142">
    <w:name w:val="Table Text"/>
    <w:basedOn w:val="1"/>
    <w:semiHidden/>
    <w:qFormat/>
    <w:uiPriority w:val="0"/>
    <w:pPr>
      <w:widowControl/>
      <w:jc w:val="left"/>
    </w:pPr>
    <w:rPr>
      <w:rFonts w:eastAsia="Times New Roman"/>
      <w:color w:val="000000"/>
      <w:sz w:val="19"/>
      <w:szCs w:val="19"/>
      <w:lang w:eastAsia="en-US"/>
    </w:rPr>
  </w:style>
  <w:style w:type="paragraph" w:customStyle="1" w:styleId="143">
    <w:name w:val="首行缩进"/>
    <w:basedOn w:val="1"/>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5FD48-E4C1-4C8D-9198-62412BAE9E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22757</Words>
  <Characters>24990</Characters>
  <Lines>281</Lines>
  <Paragraphs>79</Paragraphs>
  <TotalTime>4</TotalTime>
  <ScaleCrop>false</ScaleCrop>
  <LinksUpToDate>false</LinksUpToDate>
  <CharactersWithSpaces>25160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2024-11-07T01:30:00Z</dcterms:created>
  <dc:creator>User</dc:creator>
  <cp:lastModifiedBy>Administrator</cp:lastModifiedBy>
  <cp:lastPrinted>2023-07-28T06:59:00Z</cp:lastPrinted>
  <dcterms:modified xsi:type="dcterms:W3CDTF">2024-11-07T04:04:32Z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B7B553855D064FE797EA883EC0C20769_13</vt:lpwstr>
  </property>
  <property fmtid="{D5CDD505-2E9C-101B-9397-08002B2CF9AE}" pid="4" name="ClassificationContentMarkingHeaderShapeIds">
    <vt:lpwstr>3,4,5</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