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28" w:rsidRPr="008F7028" w:rsidRDefault="008F7028" w:rsidP="008F7028">
      <w:pPr>
        <w:autoSpaceDE w:val="0"/>
        <w:autoSpaceDN w:val="0"/>
        <w:adjustRightInd w:val="0"/>
        <w:spacing w:line="560" w:lineRule="exact"/>
        <w:jc w:val="center"/>
        <w:rPr>
          <w:rFonts w:ascii="方正小标宋简体" w:eastAsia="方正小标宋简体" w:hAnsi="仿宋" w:hint="eastAsia"/>
          <w:sz w:val="44"/>
          <w:szCs w:val="44"/>
        </w:rPr>
      </w:pPr>
      <w:r w:rsidRPr="008F7028">
        <w:rPr>
          <w:rFonts w:ascii="方正小标宋简体" w:eastAsia="方正小标宋简体" w:hAnsi="仿宋" w:hint="eastAsia"/>
          <w:sz w:val="44"/>
          <w:szCs w:val="44"/>
        </w:rPr>
        <w:t>江苏航运职业技术学院202</w:t>
      </w:r>
      <w:r w:rsidR="00533C35">
        <w:rPr>
          <w:rFonts w:ascii="方正小标宋简体" w:eastAsia="方正小标宋简体" w:hAnsi="仿宋" w:hint="eastAsia"/>
          <w:sz w:val="44"/>
          <w:szCs w:val="44"/>
        </w:rPr>
        <w:t>1</w:t>
      </w:r>
      <w:bookmarkStart w:id="0" w:name="_GoBack"/>
      <w:bookmarkEnd w:id="0"/>
      <w:r w:rsidRPr="008F7028">
        <w:rPr>
          <w:rFonts w:ascii="方正小标宋简体" w:eastAsia="方正小标宋简体" w:hAnsi="仿宋" w:hint="eastAsia"/>
          <w:sz w:val="44"/>
          <w:szCs w:val="44"/>
        </w:rPr>
        <w:t>年工作总结</w:t>
      </w:r>
    </w:p>
    <w:p w:rsidR="008F7028" w:rsidRDefault="008F7028">
      <w:pPr>
        <w:autoSpaceDE w:val="0"/>
        <w:autoSpaceDN w:val="0"/>
        <w:adjustRightInd w:val="0"/>
        <w:spacing w:line="560" w:lineRule="exact"/>
        <w:ind w:firstLineChars="200" w:firstLine="632"/>
        <w:rPr>
          <w:rFonts w:ascii="仿宋_GB2312" w:eastAsia="仿宋_GB2312" w:hAnsi="仿宋" w:hint="eastAsia"/>
          <w:szCs w:val="32"/>
        </w:rPr>
      </w:pPr>
    </w:p>
    <w:p w:rsidR="006E0D9D" w:rsidRDefault="00F34718">
      <w:pPr>
        <w:autoSpaceDE w:val="0"/>
        <w:autoSpaceDN w:val="0"/>
        <w:adjustRightInd w:val="0"/>
        <w:spacing w:line="560" w:lineRule="exact"/>
        <w:ind w:firstLineChars="200" w:firstLine="632"/>
        <w:rPr>
          <w:rFonts w:ascii="仿宋_GB2312" w:eastAsia="仿宋_GB2312" w:hAnsi="仿宋"/>
          <w:szCs w:val="32"/>
        </w:rPr>
      </w:pPr>
      <w:r>
        <w:rPr>
          <w:rFonts w:ascii="仿宋_GB2312" w:eastAsia="仿宋_GB2312" w:hAnsi="仿宋" w:hint="eastAsia"/>
          <w:szCs w:val="32"/>
        </w:rPr>
        <w:t>2021年是中国共产党成立100周年，是全面建成小康社会、开启全面建设社会主义现代化国家新征程的关键之年，也是学校开局“十四五”、推进国家“双高计划”和省高水平高职院校建设的奋进之年。一年来，在省交通运输厅党组和学校党委的正确领导下，在全体教职员工的共同努力下，全校上下以习近平新时代中国特色社会主义思想为指导，牢记使命，勇于担当，扎实开展党史学习教育，坚持常态化疫情防控与高质量发展两手抓，攻坚克难，锐意进取，推动高质量办学发展取得了重大突破。</w:t>
      </w:r>
    </w:p>
    <w:p w:rsidR="006E0D9D" w:rsidRDefault="00F34718" w:rsidP="00AB6254">
      <w:pPr>
        <w:spacing w:line="560" w:lineRule="exact"/>
        <w:ind w:firstLineChars="200" w:firstLine="634"/>
        <w:rPr>
          <w:rFonts w:ascii="楷体" w:eastAsia="楷体" w:hAnsi="楷体" w:cs="楷体"/>
          <w:b/>
          <w:color w:val="000000"/>
          <w:szCs w:val="32"/>
        </w:rPr>
      </w:pPr>
      <w:r>
        <w:rPr>
          <w:rFonts w:ascii="楷体" w:eastAsia="楷体" w:hAnsi="楷体" w:cs="楷体" w:hint="eastAsia"/>
          <w:b/>
          <w:color w:val="000000"/>
          <w:szCs w:val="32"/>
        </w:rPr>
        <w:t>（一）注重学史增信力行，党的政治保障更加坚强</w:t>
      </w:r>
    </w:p>
    <w:p w:rsidR="006E0D9D" w:rsidRDefault="00F3471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学校党委以习近平新时代中国特色社会主义思想为指导，全面贯彻党的十九大和十九届历次全会精神；以庆祝中国共产党成立100周年为契机，广泛开展系列庆祝活动；以“两在两同”建新功为导向，促进学校发展、教师成长、学生进步“三增效”；以党史学习教育为抓手，组织开展学党史悟思想、学党史办实事、学党史开新局具体实践，教育全体师生心怀“国之大者”，增强“四个意识”、坚定“四个自信”、拥护“两个确立”、做到“两个维护”，自觉在政治立场、政治方向、政治原则、政治道路上同党中央保持高度一致。党委领导下的校长负责制充分落实，“三重一大”制度充分落实，意识形态工作责任制充分落实，省委巡视整改稳步推进，内设机构设置和干部队伍建设稳步推进，围绕“四个聚焦”</w:t>
      </w:r>
      <w:r>
        <w:rPr>
          <w:rFonts w:ascii="仿宋_GB2312" w:eastAsia="仿宋_GB2312" w:hAnsi="仿宋_GB2312" w:cs="仿宋_GB2312" w:hint="eastAsia"/>
          <w:szCs w:val="32"/>
        </w:rPr>
        <w:lastRenderedPageBreak/>
        <w:t>的校内专项巡察稳步推进，依法依规治校的政治保障持续增强。</w:t>
      </w:r>
    </w:p>
    <w:p w:rsidR="006E0D9D" w:rsidRDefault="00F34718" w:rsidP="00AB6254">
      <w:pPr>
        <w:spacing w:line="560" w:lineRule="exact"/>
        <w:ind w:firstLineChars="200" w:firstLine="634"/>
        <w:rPr>
          <w:rFonts w:ascii="楷体" w:eastAsia="楷体" w:hAnsi="楷体" w:cs="楷体"/>
          <w:b/>
          <w:color w:val="000000"/>
          <w:szCs w:val="32"/>
        </w:rPr>
      </w:pPr>
      <w:r>
        <w:rPr>
          <w:rFonts w:ascii="楷体" w:eastAsia="楷体" w:hAnsi="楷体" w:cs="楷体" w:hint="eastAsia"/>
          <w:b/>
          <w:color w:val="000000"/>
          <w:szCs w:val="32"/>
        </w:rPr>
        <w:t>（二）坚持制度与规划建设，现代大学治理更加完善</w:t>
      </w:r>
    </w:p>
    <w:p w:rsidR="006E0D9D" w:rsidRDefault="00F3471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将建设现代大学治理体系与贯彻全国全省职业教育大会精神相贯通，重规划抓执行、重制度抓落实、重</w:t>
      </w:r>
      <w:proofErr w:type="gramStart"/>
      <w:r>
        <w:rPr>
          <w:rFonts w:ascii="仿宋_GB2312" w:eastAsia="仿宋_GB2312" w:hAnsi="仿宋_GB2312" w:cs="仿宋_GB2312" w:hint="eastAsia"/>
          <w:szCs w:val="32"/>
        </w:rPr>
        <w:t>体系抓</w:t>
      </w:r>
      <w:proofErr w:type="gramEnd"/>
      <w:r>
        <w:rPr>
          <w:rFonts w:ascii="仿宋_GB2312" w:eastAsia="仿宋_GB2312" w:hAnsi="仿宋_GB2312" w:cs="仿宋_GB2312" w:hint="eastAsia"/>
          <w:szCs w:val="32"/>
        </w:rPr>
        <w:t>建设，学校现代大学治理水平逐步提升。《教师教学质量年度考核标准》《科研项目认定暂行办法》《高层次人才引进与管理办法》等20余项管理制度又一次修订完善，5.2</w:t>
      </w:r>
      <w:proofErr w:type="gramStart"/>
      <w:r>
        <w:rPr>
          <w:rFonts w:ascii="仿宋_GB2312" w:eastAsia="仿宋_GB2312" w:hAnsi="仿宋_GB2312" w:cs="仿宋_GB2312" w:hint="eastAsia"/>
          <w:szCs w:val="32"/>
        </w:rPr>
        <w:t>版质管</w:t>
      </w:r>
      <w:proofErr w:type="gramEnd"/>
      <w:r>
        <w:rPr>
          <w:rFonts w:ascii="仿宋_GB2312" w:eastAsia="仿宋_GB2312" w:hAnsi="仿宋_GB2312" w:cs="仿宋_GB2312" w:hint="eastAsia"/>
          <w:szCs w:val="32"/>
        </w:rPr>
        <w:t>体系文件按“三定”部署进行了修订更新，ISO9001质量体系证书签注和DNVGL质量体系证书通过监督、换证审核而持续有效，用制度体系规范学校治理的态势持续向好。《“十四五”发展规划》和《中长期发展规划（2021- 2035）》编制在省内高职院校中率先完成，科学前瞻的规划体系促成了校院二级办学的良性互动，以职教本科为建设导向的高质量发展目标</w:t>
      </w:r>
      <w:proofErr w:type="gramStart"/>
      <w:r>
        <w:rPr>
          <w:rFonts w:ascii="仿宋_GB2312" w:eastAsia="仿宋_GB2312" w:hAnsi="仿宋_GB2312" w:cs="仿宋_GB2312" w:hint="eastAsia"/>
          <w:szCs w:val="32"/>
        </w:rPr>
        <w:t>链执行</w:t>
      </w:r>
      <w:proofErr w:type="gramEnd"/>
      <w:r>
        <w:rPr>
          <w:rFonts w:ascii="仿宋_GB2312" w:eastAsia="仿宋_GB2312" w:hAnsi="仿宋_GB2312" w:cs="仿宋_GB2312" w:hint="eastAsia"/>
          <w:szCs w:val="32"/>
        </w:rPr>
        <w:t>稳步向前。多方参与办学的良好机制在校企共建中不断巩固，混合所有制办学项目入选第四批中国-东盟高职院校特色合作项目，学校牵头组建的全国航海职教集团入围教育部“全国示范性职业教育集团(联盟)培育单位”。</w:t>
      </w:r>
    </w:p>
    <w:p w:rsidR="006E0D9D" w:rsidRDefault="00F34718" w:rsidP="00AB6254">
      <w:pPr>
        <w:spacing w:line="560" w:lineRule="exact"/>
        <w:ind w:firstLineChars="200" w:firstLine="634"/>
        <w:rPr>
          <w:rFonts w:ascii="楷体" w:eastAsia="楷体" w:hAnsi="楷体" w:cs="楷体"/>
          <w:b/>
          <w:color w:val="000000"/>
          <w:szCs w:val="32"/>
        </w:rPr>
      </w:pPr>
      <w:r>
        <w:rPr>
          <w:rFonts w:ascii="楷体" w:eastAsia="楷体" w:hAnsi="楷体" w:cs="楷体" w:hint="eastAsia"/>
          <w:b/>
          <w:color w:val="000000"/>
          <w:szCs w:val="32"/>
        </w:rPr>
        <w:t>（三）筑牢疫情防控屏障，校园学习生活更具活力</w:t>
      </w:r>
    </w:p>
    <w:p w:rsidR="006E0D9D" w:rsidRDefault="00F3471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站在把师生生命安全和身体健康放在第一位的政治高度，贯彻落实党中央国务院、省委省政府、省教育厅、省交通运输厅防控决策部署，加强与属地政府、医疗机构、</w:t>
      </w:r>
      <w:proofErr w:type="gramStart"/>
      <w:r>
        <w:rPr>
          <w:rFonts w:ascii="仿宋_GB2312" w:eastAsia="仿宋_GB2312" w:hAnsi="仿宋_GB2312" w:cs="仿宋_GB2312" w:hint="eastAsia"/>
          <w:szCs w:val="32"/>
        </w:rPr>
        <w:t>疾控机构</w:t>
      </w:r>
      <w:proofErr w:type="gramEnd"/>
      <w:r>
        <w:rPr>
          <w:rFonts w:ascii="仿宋_GB2312" w:eastAsia="仿宋_GB2312" w:hAnsi="仿宋_GB2312" w:cs="仿宋_GB2312" w:hint="eastAsia"/>
          <w:szCs w:val="32"/>
        </w:rPr>
        <w:t>、公安机关的对接，强化联防联控工作机制，疫情防控主体责任充分落实。全校师生健康状况“日报告”“零报告”制度持续无差错执行。疫</w:t>
      </w:r>
      <w:r>
        <w:rPr>
          <w:rFonts w:ascii="仿宋_GB2312" w:eastAsia="仿宋_GB2312" w:hAnsi="仿宋_GB2312" w:cs="仿宋_GB2312" w:hint="eastAsia"/>
          <w:szCs w:val="32"/>
        </w:rPr>
        <w:lastRenderedPageBreak/>
        <w:t>苗接种率超过99%，常态化核酸检测9000余人次，切实做到了应接尽接、应检必检。校园管理严格按防控规定执行，安全值班责任到人，学生管理与服务工作细致入微，对教室、宿舍、食堂、图书馆、隔离区等重点区域的清洁消毒一丝不苟。针对春季、秋季开学等关键节点，提前研究制订错峰开学方案及新学期开展线上教学方案，全校师生同心同向、同向同行，全年20000余人次的开学复课圆满完成，校园教学和生活热情饱满，师生线上互动志趣畅然，切实做到了教育教学与疫情防控双推进、两不误。</w:t>
      </w:r>
    </w:p>
    <w:p w:rsidR="006E0D9D" w:rsidRDefault="00F34718" w:rsidP="00AB6254">
      <w:pPr>
        <w:spacing w:line="560" w:lineRule="exact"/>
        <w:ind w:firstLineChars="200" w:firstLine="634"/>
        <w:rPr>
          <w:rFonts w:ascii="楷体" w:eastAsia="楷体" w:hAnsi="楷体" w:cs="楷体"/>
          <w:b/>
          <w:color w:val="000000"/>
          <w:szCs w:val="32"/>
        </w:rPr>
      </w:pPr>
      <w:r>
        <w:rPr>
          <w:rFonts w:ascii="楷体" w:eastAsia="楷体" w:hAnsi="楷体" w:cs="楷体" w:hint="eastAsia"/>
          <w:b/>
          <w:color w:val="000000"/>
          <w:szCs w:val="32"/>
        </w:rPr>
        <w:t>（四）强化重点项目抓手，“双高”建设取得更大突破</w:t>
      </w:r>
    </w:p>
    <w:p w:rsidR="006E0D9D" w:rsidRDefault="00F3471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以《深化新时代教育评价改革总体方案》《国家职业教育改革实施方案》为遵循，以国家“双高计划”10大工程、教育部“提质培优”38类111个项目、省职教质量提升31个项目、省“高水平”建设26个项目为抓手，统筹联动，高位推动，一体化推进国家级省级重点项目建设，全年共完成以国家“双高计划”建设为高质量发展核心的国家级标志性成果19项、完成度136%，省级标志性成果108项、完成度225%。教育教学改革取得一系列重大成果，1个项目获</w:t>
      </w:r>
      <w:proofErr w:type="gramStart"/>
      <w:r>
        <w:rPr>
          <w:rFonts w:ascii="仿宋_GB2312" w:eastAsia="仿宋_GB2312" w:hAnsi="仿宋_GB2312" w:cs="仿宋_GB2312" w:hint="eastAsia"/>
          <w:szCs w:val="32"/>
        </w:rPr>
        <w:t>批国家</w:t>
      </w:r>
      <w:proofErr w:type="gramEnd"/>
      <w:r>
        <w:rPr>
          <w:rFonts w:ascii="仿宋_GB2312" w:eastAsia="仿宋_GB2312" w:hAnsi="仿宋_GB2312" w:cs="仿宋_GB2312" w:hint="eastAsia"/>
          <w:szCs w:val="32"/>
        </w:rPr>
        <w:t>“1+X”试点，1个专业获评省级高校国际化人才培养品牌专业，4个</w:t>
      </w:r>
      <w:proofErr w:type="gramStart"/>
      <w:r>
        <w:rPr>
          <w:rFonts w:ascii="仿宋_GB2312" w:eastAsia="仿宋_GB2312" w:hAnsi="仿宋_GB2312" w:cs="仿宋_GB2312" w:hint="eastAsia"/>
          <w:szCs w:val="32"/>
        </w:rPr>
        <w:t>专业群获评</w:t>
      </w:r>
      <w:proofErr w:type="gramEnd"/>
      <w:r>
        <w:rPr>
          <w:rFonts w:ascii="仿宋_GB2312" w:eastAsia="仿宋_GB2312" w:hAnsi="仿宋_GB2312" w:cs="仿宋_GB2312" w:hint="eastAsia"/>
          <w:szCs w:val="32"/>
        </w:rPr>
        <w:t>省级高等职业教育高水平专业群，航海类特色专业领衔全国航海类高职院校率先以优秀等级通过中华人民共和国海事局教育水平评估，航海技术、轮机工程、船舶电子电气专业各获得3门核心</w:t>
      </w:r>
      <w:proofErr w:type="gramStart"/>
      <w:r>
        <w:rPr>
          <w:rFonts w:ascii="仿宋_GB2312" w:eastAsia="仿宋_GB2312" w:hAnsi="仿宋_GB2312" w:cs="仿宋_GB2312" w:hint="eastAsia"/>
          <w:szCs w:val="32"/>
        </w:rPr>
        <w:t>专业课校考成绩</w:t>
      </w:r>
      <w:proofErr w:type="gramEnd"/>
      <w:r>
        <w:rPr>
          <w:rFonts w:ascii="仿宋_GB2312" w:eastAsia="仿宋_GB2312" w:hAnsi="仿宋_GB2312" w:cs="仿宋_GB2312" w:hint="eastAsia"/>
          <w:szCs w:val="32"/>
        </w:rPr>
        <w:t>等效认可。2部教材获评省级重点教材，2部国家规划教材分别荣获首</w:t>
      </w:r>
      <w:r>
        <w:rPr>
          <w:rFonts w:ascii="仿宋_GB2312" w:eastAsia="仿宋_GB2312" w:hAnsi="仿宋_GB2312" w:cs="仿宋_GB2312" w:hint="eastAsia"/>
          <w:szCs w:val="32"/>
        </w:rPr>
        <w:lastRenderedPageBreak/>
        <w:t>届全国优秀教材建设奖一等奖和二等奖，继两次荣获国家级教学成果一等奖后，教材成果也上新高。2门课程分别入选国家级和省级</w:t>
      </w:r>
      <w:proofErr w:type="gramStart"/>
      <w:r>
        <w:rPr>
          <w:rFonts w:ascii="仿宋_GB2312" w:eastAsia="仿宋_GB2312" w:hAnsi="仿宋_GB2312" w:cs="仿宋_GB2312" w:hint="eastAsia"/>
          <w:szCs w:val="32"/>
        </w:rPr>
        <w:t>课程思政示范</w:t>
      </w:r>
      <w:proofErr w:type="gramEnd"/>
      <w:r>
        <w:rPr>
          <w:rFonts w:ascii="仿宋_GB2312" w:eastAsia="仿宋_GB2312" w:hAnsi="仿宋_GB2312" w:cs="仿宋_GB2312" w:hint="eastAsia"/>
          <w:szCs w:val="32"/>
        </w:rPr>
        <w:t>课程，6门</w:t>
      </w:r>
      <w:proofErr w:type="gramStart"/>
      <w:r>
        <w:rPr>
          <w:rFonts w:ascii="仿宋_GB2312" w:eastAsia="仿宋_GB2312" w:hAnsi="仿宋_GB2312" w:cs="仿宋_GB2312" w:hint="eastAsia"/>
          <w:szCs w:val="32"/>
        </w:rPr>
        <w:t>课程获</w:t>
      </w:r>
      <w:proofErr w:type="gramEnd"/>
      <w:r>
        <w:rPr>
          <w:rFonts w:ascii="仿宋_GB2312" w:eastAsia="仿宋_GB2312" w:hAnsi="仿宋_GB2312" w:cs="仿宋_GB2312" w:hint="eastAsia"/>
          <w:szCs w:val="32"/>
        </w:rPr>
        <w:t>评省级助力乡村振兴在线开放课程。4个教师团队荣获2021年江苏省职业院校教学能力大赛一等奖，其中1个</w:t>
      </w:r>
      <w:proofErr w:type="gramStart"/>
      <w:r>
        <w:rPr>
          <w:rFonts w:ascii="仿宋_GB2312" w:eastAsia="仿宋_GB2312" w:hAnsi="仿宋_GB2312" w:cs="仿宋_GB2312" w:hint="eastAsia"/>
          <w:szCs w:val="32"/>
        </w:rPr>
        <w:t>团队获</w:t>
      </w:r>
      <w:proofErr w:type="gramEnd"/>
      <w:r>
        <w:rPr>
          <w:rFonts w:ascii="仿宋_GB2312" w:eastAsia="仿宋_GB2312" w:hAnsi="仿宋_GB2312" w:cs="仿宋_GB2312" w:hint="eastAsia"/>
          <w:szCs w:val="32"/>
        </w:rPr>
        <w:t>国奖。实训基地建设成效次第开花，现代航运技术示范性虚拟仿真实训</w:t>
      </w:r>
      <w:proofErr w:type="gramStart"/>
      <w:r>
        <w:rPr>
          <w:rFonts w:ascii="仿宋_GB2312" w:eastAsia="仿宋_GB2312" w:hAnsi="仿宋_GB2312" w:cs="仿宋_GB2312" w:hint="eastAsia"/>
          <w:szCs w:val="32"/>
        </w:rPr>
        <w:t>基地获</w:t>
      </w:r>
      <w:proofErr w:type="gramEnd"/>
      <w:r>
        <w:rPr>
          <w:rFonts w:ascii="仿宋_GB2312" w:eastAsia="仿宋_GB2312" w:hAnsi="仿宋_GB2312" w:cs="仿宋_GB2312" w:hint="eastAsia"/>
          <w:szCs w:val="32"/>
        </w:rPr>
        <w:t>评省级示范，轨道交通产教融合实训</w:t>
      </w:r>
      <w:proofErr w:type="gramStart"/>
      <w:r>
        <w:rPr>
          <w:rFonts w:ascii="仿宋_GB2312" w:eastAsia="仿宋_GB2312" w:hAnsi="仿宋_GB2312" w:cs="仿宋_GB2312" w:hint="eastAsia"/>
          <w:szCs w:val="32"/>
        </w:rPr>
        <w:t>基地获评国家发改</w:t>
      </w:r>
      <w:proofErr w:type="gramEnd"/>
      <w:r>
        <w:rPr>
          <w:rFonts w:ascii="仿宋_GB2312" w:eastAsia="仿宋_GB2312" w:hAnsi="仿宋_GB2312" w:cs="仿宋_GB2312" w:hint="eastAsia"/>
          <w:szCs w:val="32"/>
        </w:rPr>
        <w:t>委“十四五”教育强国项目，学校获评江苏省大众创业万众创新示范基地。在教育教学改革和实训基地建设的支撑之下，学生技术技能水平大幅跃升。学生团队在客场包揽2021年江苏省船员职业技能大赛金工工艺赛项第一至九名，在2021年江苏省职业院校创新创业大赛中荣获一等奖3项，在全国数学建模竞赛中荣获二等奖1项。“铁甲战衣—高端零件修复涂层”项目在中国国际“互联网+”大学生创新创业大赛中荣获金奖，实现了学校和南通职教领域双创赛事的历史性突破。在由中国教育科学研究院、全国职业高等院校校长联席会议编制的《2021中国职业教育质量年度报告》中，学校进入教师发展指数优秀院校100强和学生发展指数优秀院校100强，高水平建设成效再次彰显。</w:t>
      </w:r>
    </w:p>
    <w:p w:rsidR="006E0D9D" w:rsidRDefault="00F34718" w:rsidP="00AB6254">
      <w:pPr>
        <w:spacing w:line="560" w:lineRule="exact"/>
        <w:ind w:firstLineChars="200" w:firstLine="634"/>
        <w:rPr>
          <w:rFonts w:ascii="楷体" w:eastAsia="楷体" w:hAnsi="楷体" w:cs="楷体"/>
          <w:b/>
          <w:color w:val="000000"/>
          <w:szCs w:val="32"/>
        </w:rPr>
      </w:pPr>
      <w:r>
        <w:rPr>
          <w:rFonts w:ascii="楷体" w:eastAsia="楷体" w:hAnsi="楷体" w:cs="楷体" w:hint="eastAsia"/>
          <w:b/>
          <w:color w:val="000000"/>
          <w:szCs w:val="32"/>
        </w:rPr>
        <w:t>（五）厚</w:t>
      </w:r>
      <w:proofErr w:type="gramStart"/>
      <w:r>
        <w:rPr>
          <w:rFonts w:ascii="楷体" w:eastAsia="楷体" w:hAnsi="楷体" w:cs="楷体" w:hint="eastAsia"/>
          <w:b/>
          <w:color w:val="000000"/>
          <w:szCs w:val="32"/>
        </w:rPr>
        <w:t>植文化</w:t>
      </w:r>
      <w:proofErr w:type="gramEnd"/>
      <w:r>
        <w:rPr>
          <w:rFonts w:ascii="楷体" w:eastAsia="楷体" w:hAnsi="楷体" w:cs="楷体" w:hint="eastAsia"/>
          <w:b/>
          <w:color w:val="000000"/>
          <w:szCs w:val="32"/>
        </w:rPr>
        <w:t>育人氛围，立德树人实践更具特色</w:t>
      </w:r>
    </w:p>
    <w:p w:rsidR="006E0D9D" w:rsidRDefault="00F3471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贯彻落</w:t>
      </w:r>
      <w:proofErr w:type="gramStart"/>
      <w:r>
        <w:rPr>
          <w:rFonts w:ascii="仿宋_GB2312" w:eastAsia="仿宋_GB2312" w:hAnsi="仿宋_GB2312" w:cs="仿宋_GB2312" w:hint="eastAsia"/>
          <w:szCs w:val="32"/>
        </w:rPr>
        <w:t>实习近</w:t>
      </w:r>
      <w:proofErr w:type="gramEnd"/>
      <w:r>
        <w:rPr>
          <w:rFonts w:ascii="仿宋_GB2312" w:eastAsia="仿宋_GB2312" w:hAnsi="仿宋_GB2312" w:cs="仿宋_GB2312" w:hint="eastAsia"/>
          <w:szCs w:val="32"/>
        </w:rPr>
        <w:t>平总书记在全国学校思想政治理论课教师座谈会上的重要讲话精神，以示范</w:t>
      </w:r>
      <w:proofErr w:type="gramStart"/>
      <w:r>
        <w:rPr>
          <w:rFonts w:ascii="仿宋_GB2312" w:eastAsia="仿宋_GB2312" w:hAnsi="仿宋_GB2312" w:cs="仿宋_GB2312" w:hint="eastAsia"/>
          <w:szCs w:val="32"/>
        </w:rPr>
        <w:t>马院创建</w:t>
      </w:r>
      <w:proofErr w:type="gramEnd"/>
      <w:r>
        <w:rPr>
          <w:rFonts w:ascii="仿宋_GB2312" w:eastAsia="仿宋_GB2312" w:hAnsi="仿宋_GB2312" w:cs="仿宋_GB2312" w:hint="eastAsia"/>
          <w:szCs w:val="32"/>
        </w:rPr>
        <w:t>为抓手，全面推进思想政治理论课创优攻坚行动。以“六大工程”为主线，促进思想政</w:t>
      </w:r>
      <w:r>
        <w:rPr>
          <w:rFonts w:ascii="仿宋_GB2312" w:eastAsia="仿宋_GB2312" w:hAnsi="仿宋_GB2312" w:cs="仿宋_GB2312" w:hint="eastAsia"/>
          <w:szCs w:val="32"/>
        </w:rPr>
        <w:lastRenderedPageBreak/>
        <w:t>治教育与人才培养全过程深度融合，全力打造全员、全过程、全方位的“三全育人”格局。1名学生荣获吴</w:t>
      </w:r>
      <w:proofErr w:type="gramStart"/>
      <w:r>
        <w:rPr>
          <w:rFonts w:ascii="仿宋_GB2312" w:eastAsia="仿宋_GB2312" w:hAnsi="仿宋_GB2312" w:cs="仿宋_GB2312" w:hint="eastAsia"/>
          <w:szCs w:val="32"/>
        </w:rPr>
        <w:t>福—振华</w:t>
      </w:r>
      <w:proofErr w:type="gramEnd"/>
      <w:r>
        <w:rPr>
          <w:rFonts w:ascii="仿宋_GB2312" w:eastAsia="仿宋_GB2312" w:hAnsi="仿宋_GB2312" w:cs="仿宋_GB2312" w:hint="eastAsia"/>
          <w:szCs w:val="32"/>
        </w:rPr>
        <w:t>交通教育优秀学生奖，10个学生集体、43名学生获省市级表彰，1名辅导员荣获“第十一届江苏省高校辅导员年度人物”提名奖。高规格举办“世界海员日暨中国航海日纪念大会”“职业教育活动周”“传承红色基因共建无毒家园”等活动，充分发挥航运、交通特色优势，全力推进“2+1”特色交通校园文化建设，“‘红蓝相辉 心向海洋’航海文化”“老船木文化”“灯谜文化”“龙舟文化”齐头并进、相映成趣，轨道交通文化再添亮点--城市轨道交通职业体验中心入选省级、市级中小学生职业体验中心；航海文化、交通文化、职业文化、红色文化在校园交相辉映、润物无声。学校因此成为了南通地区行业文化体验中心最多、校园文化最出彩、以文化人成效最突出的高校。</w:t>
      </w:r>
    </w:p>
    <w:p w:rsidR="006E0D9D" w:rsidRDefault="00F34718" w:rsidP="00AB6254">
      <w:pPr>
        <w:spacing w:line="560" w:lineRule="exact"/>
        <w:ind w:firstLineChars="200" w:firstLine="634"/>
        <w:rPr>
          <w:rFonts w:ascii="楷体" w:eastAsia="楷体" w:hAnsi="楷体" w:cs="楷体"/>
          <w:b/>
          <w:color w:val="000000"/>
          <w:szCs w:val="32"/>
        </w:rPr>
      </w:pPr>
      <w:r>
        <w:rPr>
          <w:rFonts w:ascii="楷体" w:eastAsia="楷体" w:hAnsi="楷体" w:cs="楷体" w:hint="eastAsia"/>
          <w:b/>
          <w:color w:val="000000"/>
          <w:szCs w:val="32"/>
        </w:rPr>
        <w:t>（六）高擎人才动力源，师资队伍建设更显成效</w:t>
      </w:r>
    </w:p>
    <w:p w:rsidR="006E0D9D" w:rsidRDefault="00F34718">
      <w:pPr>
        <w:spacing w:line="560" w:lineRule="exact"/>
        <w:ind w:firstLineChars="200" w:firstLine="632"/>
        <w:rPr>
          <w:rFonts w:ascii="仿宋_GB2312" w:eastAsia="仿宋_GB2312" w:hAnsi="仿宋_GB2312" w:cs="仿宋_GB2312"/>
          <w:color w:val="0000FF"/>
          <w:szCs w:val="32"/>
        </w:rPr>
      </w:pPr>
      <w:r>
        <w:rPr>
          <w:rFonts w:ascii="仿宋_GB2312" w:eastAsia="仿宋_GB2312" w:hAnsi="仿宋_GB2312" w:cs="仿宋_GB2312" w:hint="eastAsia"/>
          <w:szCs w:val="32"/>
        </w:rPr>
        <w:t>深化落实《新时代高校教师职业行为十项准则》，完善教师考核评价机制，引导广大教师以德立身、以德立学、以德施教，把知识教育同价值观教育、能力教育结合起来，把思想引导和价值观塑造融入教学之中，师德师风建设成效卓著。坚持“四个聚焦”，实施“五大强师工程”，做到外引内培并举、德艺并重、高精尖并行，全年引进各类人才40人，博士、专业带头人等高层次人才数量相较上年翻一番；船舶动力工程技术专业教学团队入选国家级职业教育教师教学创新团队，“船舶电气设备”师资</w:t>
      </w:r>
      <w:proofErr w:type="gramStart"/>
      <w:r>
        <w:rPr>
          <w:rFonts w:ascii="仿宋_GB2312" w:eastAsia="仿宋_GB2312" w:hAnsi="仿宋_GB2312" w:cs="仿宋_GB2312" w:hint="eastAsia"/>
          <w:szCs w:val="32"/>
        </w:rPr>
        <w:t>团队获</w:t>
      </w:r>
      <w:proofErr w:type="gramEnd"/>
      <w:r>
        <w:rPr>
          <w:rFonts w:ascii="仿宋_GB2312" w:eastAsia="仿宋_GB2312" w:hAnsi="仿宋_GB2312" w:cs="仿宋_GB2312" w:hint="eastAsia"/>
          <w:szCs w:val="32"/>
        </w:rPr>
        <w:lastRenderedPageBreak/>
        <w:t>评国家级课程</w:t>
      </w:r>
      <w:proofErr w:type="gramStart"/>
      <w:r>
        <w:rPr>
          <w:rFonts w:ascii="仿宋_GB2312" w:eastAsia="仿宋_GB2312" w:hAnsi="仿宋_GB2312" w:cs="仿宋_GB2312" w:hint="eastAsia"/>
          <w:szCs w:val="32"/>
        </w:rPr>
        <w:t>思政教学</w:t>
      </w:r>
      <w:proofErr w:type="gramEnd"/>
      <w:r>
        <w:rPr>
          <w:rFonts w:ascii="仿宋_GB2312" w:eastAsia="仿宋_GB2312" w:hAnsi="仿宋_GB2312" w:cs="仿宋_GB2312" w:hint="eastAsia"/>
          <w:szCs w:val="32"/>
        </w:rPr>
        <w:t>团队，7人获评国家级课程</w:t>
      </w:r>
      <w:proofErr w:type="gramStart"/>
      <w:r>
        <w:rPr>
          <w:rFonts w:ascii="仿宋_GB2312" w:eastAsia="仿宋_GB2312" w:hAnsi="仿宋_GB2312" w:cs="仿宋_GB2312" w:hint="eastAsia"/>
          <w:szCs w:val="32"/>
        </w:rPr>
        <w:t>思政教学</w:t>
      </w:r>
      <w:proofErr w:type="gramEnd"/>
      <w:r>
        <w:rPr>
          <w:rFonts w:ascii="仿宋_GB2312" w:eastAsia="仿宋_GB2312" w:hAnsi="仿宋_GB2312" w:cs="仿宋_GB2312" w:hint="eastAsia"/>
          <w:szCs w:val="32"/>
        </w:rPr>
        <w:t>名师，1人荣获吴</w:t>
      </w:r>
      <w:proofErr w:type="gramStart"/>
      <w:r>
        <w:rPr>
          <w:rFonts w:ascii="仿宋_GB2312" w:eastAsia="仿宋_GB2312" w:hAnsi="仿宋_GB2312" w:cs="仿宋_GB2312" w:hint="eastAsia"/>
          <w:szCs w:val="32"/>
        </w:rPr>
        <w:t>福—振华</w:t>
      </w:r>
      <w:proofErr w:type="gramEnd"/>
      <w:r>
        <w:rPr>
          <w:rFonts w:ascii="仿宋_GB2312" w:eastAsia="仿宋_GB2312" w:hAnsi="仿宋_GB2312" w:cs="仿宋_GB2312" w:hint="eastAsia"/>
          <w:szCs w:val="32"/>
        </w:rPr>
        <w:t>交通教育优秀教师奖，1</w:t>
      </w:r>
      <w:proofErr w:type="gramStart"/>
      <w:r>
        <w:rPr>
          <w:rFonts w:ascii="仿宋_GB2312" w:eastAsia="仿宋_GB2312" w:hAnsi="仿宋_GB2312" w:cs="仿宋_GB2312" w:hint="eastAsia"/>
          <w:szCs w:val="32"/>
        </w:rPr>
        <w:t>团队获</w:t>
      </w:r>
      <w:proofErr w:type="gramEnd"/>
      <w:r>
        <w:rPr>
          <w:rFonts w:ascii="仿宋_GB2312" w:eastAsia="仿宋_GB2312" w:hAnsi="仿宋_GB2312" w:cs="仿宋_GB2312" w:hint="eastAsia"/>
          <w:szCs w:val="32"/>
        </w:rPr>
        <w:t>评江苏省“青蓝工程” 教学团队，2人入选省级中青年学术带头人培养对象，4人入选省级优秀骨干教师培养对象，2人</w:t>
      </w:r>
      <w:proofErr w:type="gramStart"/>
      <w:r>
        <w:rPr>
          <w:rFonts w:ascii="仿宋_GB2312" w:eastAsia="仿宋_GB2312" w:hAnsi="仿宋_GB2312" w:cs="仿宋_GB2312" w:hint="eastAsia"/>
          <w:szCs w:val="32"/>
        </w:rPr>
        <w:t>获评省交通</w:t>
      </w:r>
      <w:proofErr w:type="gramEnd"/>
      <w:r>
        <w:rPr>
          <w:rFonts w:ascii="仿宋_GB2312" w:eastAsia="仿宋_GB2312" w:hAnsi="仿宋_GB2312" w:cs="仿宋_GB2312" w:hint="eastAsia"/>
          <w:szCs w:val="32"/>
        </w:rPr>
        <w:t>运输系统高层次领军人才，5人</w:t>
      </w:r>
      <w:proofErr w:type="gramStart"/>
      <w:r>
        <w:rPr>
          <w:rFonts w:ascii="仿宋_GB2312" w:eastAsia="仿宋_GB2312" w:hAnsi="仿宋_GB2312" w:cs="仿宋_GB2312" w:hint="eastAsia"/>
          <w:szCs w:val="32"/>
        </w:rPr>
        <w:t>获评市厅级</w:t>
      </w:r>
      <w:proofErr w:type="gramEnd"/>
      <w:r>
        <w:rPr>
          <w:rFonts w:ascii="仿宋_GB2312" w:eastAsia="仿宋_GB2312" w:hAnsi="仿宋_GB2312" w:cs="仿宋_GB2312" w:hint="eastAsia"/>
          <w:szCs w:val="32"/>
        </w:rPr>
        <w:t>名师（青年）；企业兼职教师中，3人获聘江苏省产业教授，2人受聘省级技能大师。与中远海运、招商重工、极地中心等持续深入开展师资培养，专业教师在企业实践中获取生产、研发、管理职业资格证书和技能等级证书的机制逐步完善。依托跨境校企共同体--“中新国际”，鼓励专业教师积极参与线上国际高端培训课程开发与输出，“双师双语”“双创双能”“水陆两栖”的师资队伍建设成效稳中有升。</w:t>
      </w:r>
    </w:p>
    <w:p w:rsidR="006E0D9D" w:rsidRDefault="00F34718" w:rsidP="00AB6254">
      <w:pPr>
        <w:spacing w:line="560" w:lineRule="exact"/>
        <w:ind w:firstLineChars="200" w:firstLine="634"/>
        <w:rPr>
          <w:rFonts w:ascii="楷体" w:eastAsia="楷体" w:hAnsi="楷体" w:cs="楷体"/>
          <w:b/>
          <w:color w:val="000000"/>
          <w:szCs w:val="32"/>
        </w:rPr>
      </w:pPr>
      <w:r>
        <w:rPr>
          <w:rFonts w:ascii="楷体" w:eastAsia="楷体" w:hAnsi="楷体" w:cs="楷体" w:hint="eastAsia"/>
          <w:b/>
          <w:color w:val="000000"/>
          <w:szCs w:val="32"/>
        </w:rPr>
        <w:t>（七）深化校企联动创新，招生</w:t>
      </w:r>
      <w:proofErr w:type="gramStart"/>
      <w:r>
        <w:rPr>
          <w:rFonts w:ascii="楷体" w:eastAsia="楷体" w:hAnsi="楷体" w:cs="楷体" w:hint="eastAsia"/>
          <w:b/>
          <w:color w:val="000000"/>
          <w:szCs w:val="32"/>
        </w:rPr>
        <w:t>就业成效</w:t>
      </w:r>
      <w:proofErr w:type="gramEnd"/>
      <w:r>
        <w:rPr>
          <w:rFonts w:ascii="楷体" w:eastAsia="楷体" w:hAnsi="楷体" w:cs="楷体" w:hint="eastAsia"/>
          <w:b/>
          <w:color w:val="000000"/>
          <w:szCs w:val="32"/>
        </w:rPr>
        <w:t>更创新高</w:t>
      </w:r>
    </w:p>
    <w:p w:rsidR="006E0D9D" w:rsidRDefault="00F3471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针对</w:t>
      </w:r>
      <w:r>
        <w:rPr>
          <w:rFonts w:ascii="仿宋_GB2312" w:eastAsia="仿宋_GB2312" w:hAnsi="仿宋_GB2312" w:cs="仿宋_GB2312"/>
          <w:szCs w:val="32"/>
        </w:rPr>
        <w:t>2021</w:t>
      </w:r>
      <w:r>
        <w:rPr>
          <w:rFonts w:ascii="仿宋_GB2312" w:eastAsia="仿宋_GB2312" w:hAnsi="仿宋_GB2312" w:cs="仿宋_GB2312" w:hint="eastAsia"/>
          <w:szCs w:val="32"/>
        </w:rPr>
        <w:t>年度生源结构和江苏高考改革新形势，优化顶层设计，精心</w:t>
      </w:r>
      <w:proofErr w:type="gramStart"/>
      <w:r>
        <w:rPr>
          <w:rFonts w:ascii="仿宋_GB2312" w:eastAsia="仿宋_GB2312" w:hAnsi="仿宋_GB2312" w:cs="仿宋_GB2312" w:hint="eastAsia"/>
          <w:szCs w:val="32"/>
        </w:rPr>
        <w:t>布局省</w:t>
      </w:r>
      <w:proofErr w:type="gramEnd"/>
      <w:r>
        <w:rPr>
          <w:rFonts w:ascii="仿宋_GB2312" w:eastAsia="仿宋_GB2312" w:hAnsi="仿宋_GB2312" w:cs="仿宋_GB2312" w:hint="eastAsia"/>
          <w:szCs w:val="32"/>
        </w:rPr>
        <w:t>内外招生工作。针对疫情对招生的不利影响，周密设置线下布点，</w:t>
      </w:r>
      <w:proofErr w:type="gramStart"/>
      <w:r>
        <w:rPr>
          <w:rFonts w:ascii="仿宋_GB2312" w:eastAsia="仿宋_GB2312" w:hAnsi="仿宋_GB2312" w:cs="仿宋_GB2312" w:hint="eastAsia"/>
          <w:szCs w:val="32"/>
        </w:rPr>
        <w:t>丰富线</w:t>
      </w:r>
      <w:proofErr w:type="gramEnd"/>
      <w:r>
        <w:rPr>
          <w:rFonts w:ascii="仿宋_GB2312" w:eastAsia="仿宋_GB2312" w:hAnsi="仿宋_GB2312" w:cs="仿宋_GB2312" w:hint="eastAsia"/>
          <w:szCs w:val="32"/>
        </w:rPr>
        <w:t>上宣传形式，打好线上线下招生组合拳。针对航海类专业人才紧缺的现实，校企联动创新，将精准扶贫与航海人才招募相结合，持续打造航海技术人才“招募-就业直通车”。2021年共录取新生4351人，其中航海类和船舶类专业新生人数达1100人，基本实现了“稳规模、提质量、调结构、强特色”的招生总目标。为克服疫情阻挠，学校深入研究、精准施策、精简流程，把就业指导与服务向云端拓展，全力保障云端招聘不断线、云中指导不停歇、云中服务</w:t>
      </w:r>
      <w:proofErr w:type="gramStart"/>
      <w:r>
        <w:rPr>
          <w:rFonts w:ascii="仿宋_GB2312" w:eastAsia="仿宋_GB2312" w:hAnsi="仿宋_GB2312" w:cs="仿宋_GB2312" w:hint="eastAsia"/>
          <w:szCs w:val="32"/>
        </w:rPr>
        <w:t>不</w:t>
      </w:r>
      <w:proofErr w:type="gramEnd"/>
      <w:r>
        <w:rPr>
          <w:rFonts w:ascii="仿宋_GB2312" w:eastAsia="仿宋_GB2312" w:hAnsi="仿宋_GB2312" w:cs="仿宋_GB2312" w:hint="eastAsia"/>
          <w:szCs w:val="32"/>
        </w:rPr>
        <w:t>打烊。截至目前，2021届2847</w:t>
      </w:r>
      <w:r>
        <w:rPr>
          <w:rFonts w:ascii="仿宋_GB2312" w:eastAsia="仿宋_GB2312" w:hAnsi="仿宋_GB2312" w:cs="仿宋_GB2312" w:hint="eastAsia"/>
          <w:szCs w:val="32"/>
        </w:rPr>
        <w:lastRenderedPageBreak/>
        <w:t>名毕业生，就业率达98.70%，在省内名列前茅。航海类毕业生上船签约率继续位居全国之首。引导学生到重点领域的就业案例--《聚焦国家需求 创新工作举措 为海洋与航运强国建设输送优质人才》，作为江苏省高职院校仅有的2个案例之一、全国高职院校30个案例之一，入选教育部“全国普通高校毕业生就业创业工作典型案例（100个）”。</w:t>
      </w:r>
    </w:p>
    <w:p w:rsidR="006E0D9D" w:rsidRDefault="00F34718" w:rsidP="00AB6254">
      <w:pPr>
        <w:spacing w:line="560" w:lineRule="exact"/>
        <w:ind w:firstLineChars="200" w:firstLine="634"/>
        <w:rPr>
          <w:rFonts w:ascii="楷体" w:eastAsia="楷体" w:hAnsi="楷体" w:cs="楷体"/>
          <w:b/>
          <w:color w:val="000000"/>
          <w:szCs w:val="32"/>
        </w:rPr>
      </w:pPr>
      <w:r>
        <w:rPr>
          <w:rFonts w:ascii="楷体" w:eastAsia="楷体" w:hAnsi="楷体" w:cs="楷体" w:hint="eastAsia"/>
          <w:b/>
          <w:color w:val="000000"/>
          <w:szCs w:val="32"/>
        </w:rPr>
        <w:t>（八）突出特色善作善成，科研社会服务力量更加凝聚</w:t>
      </w:r>
    </w:p>
    <w:p w:rsidR="006E0D9D" w:rsidRDefault="00F3471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紧密对接地方经济社会发展和行业需求，实施科研与技术服务能力提升工程，技术积累成效显著，科研与社会服务的“院</w:t>
      </w:r>
      <w:proofErr w:type="gramStart"/>
      <w:r>
        <w:rPr>
          <w:rFonts w:ascii="仿宋_GB2312" w:eastAsia="仿宋_GB2312" w:hAnsi="仿宋_GB2312" w:cs="仿宋_GB2312" w:hint="eastAsia"/>
          <w:szCs w:val="32"/>
        </w:rPr>
        <w:t>院</w:t>
      </w:r>
      <w:proofErr w:type="gramEnd"/>
      <w:r>
        <w:rPr>
          <w:rFonts w:ascii="仿宋_GB2312" w:eastAsia="仿宋_GB2312" w:hAnsi="仿宋_GB2312" w:cs="仿宋_GB2312" w:hint="eastAsia"/>
          <w:szCs w:val="32"/>
        </w:rPr>
        <w:t>有团队”“院</w:t>
      </w:r>
      <w:proofErr w:type="gramStart"/>
      <w:r>
        <w:rPr>
          <w:rFonts w:ascii="仿宋_GB2312" w:eastAsia="仿宋_GB2312" w:hAnsi="仿宋_GB2312" w:cs="仿宋_GB2312" w:hint="eastAsia"/>
          <w:szCs w:val="32"/>
        </w:rPr>
        <w:t>院</w:t>
      </w:r>
      <w:proofErr w:type="gramEnd"/>
      <w:r>
        <w:rPr>
          <w:rFonts w:ascii="仿宋_GB2312" w:eastAsia="仿宋_GB2312" w:hAnsi="仿宋_GB2312" w:cs="仿宋_GB2312" w:hint="eastAsia"/>
          <w:szCs w:val="32"/>
        </w:rPr>
        <w:t>有平台”催生出了“院</w:t>
      </w:r>
      <w:proofErr w:type="gramStart"/>
      <w:r>
        <w:rPr>
          <w:rFonts w:ascii="仿宋_GB2312" w:eastAsia="仿宋_GB2312" w:hAnsi="仿宋_GB2312" w:cs="仿宋_GB2312" w:hint="eastAsia"/>
          <w:szCs w:val="32"/>
        </w:rPr>
        <w:t>院</w:t>
      </w:r>
      <w:proofErr w:type="gramEnd"/>
      <w:r>
        <w:rPr>
          <w:rFonts w:ascii="仿宋_GB2312" w:eastAsia="仿宋_GB2312" w:hAnsi="仿宋_GB2312" w:cs="仿宋_GB2312" w:hint="eastAsia"/>
          <w:szCs w:val="32"/>
        </w:rPr>
        <w:t>有亮点”“院</w:t>
      </w:r>
      <w:proofErr w:type="gramStart"/>
      <w:r>
        <w:rPr>
          <w:rFonts w:ascii="仿宋_GB2312" w:eastAsia="仿宋_GB2312" w:hAnsi="仿宋_GB2312" w:cs="仿宋_GB2312" w:hint="eastAsia"/>
          <w:szCs w:val="32"/>
        </w:rPr>
        <w:t>院</w:t>
      </w:r>
      <w:proofErr w:type="gramEnd"/>
      <w:r>
        <w:rPr>
          <w:rFonts w:ascii="仿宋_GB2312" w:eastAsia="仿宋_GB2312" w:hAnsi="仿宋_GB2312" w:cs="仿宋_GB2312" w:hint="eastAsia"/>
          <w:szCs w:val="32"/>
        </w:rPr>
        <w:t>有品牌”。</w:t>
      </w:r>
      <w:r>
        <w:rPr>
          <w:rFonts w:ascii="仿宋_GB2312" w:eastAsia="仿宋_GB2312" w:hAnsi="仿宋_GB2312" w:cs="仿宋_GB2312"/>
          <w:szCs w:val="32"/>
        </w:rPr>
        <w:t>90</w:t>
      </w:r>
      <w:r>
        <w:rPr>
          <w:rFonts w:ascii="仿宋_GB2312" w:eastAsia="仿宋_GB2312" w:hAnsi="仿宋_GB2312" w:cs="仿宋_GB2312" w:hint="eastAsia"/>
          <w:szCs w:val="32"/>
        </w:rPr>
        <w:t>项课题通过省市级立项，立项数创历史新高；其中1项获国家级职业教育教师教学创新团队课题研究重点立项，1项获教育部</w:t>
      </w:r>
      <w:proofErr w:type="gramStart"/>
      <w:r>
        <w:rPr>
          <w:rFonts w:ascii="仿宋_GB2312" w:eastAsia="仿宋_GB2312" w:hAnsi="仿宋_GB2312" w:cs="仿宋_GB2312" w:hint="eastAsia"/>
          <w:szCs w:val="32"/>
        </w:rPr>
        <w:t>思政教师</w:t>
      </w:r>
      <w:proofErr w:type="gramEnd"/>
      <w:r>
        <w:rPr>
          <w:rFonts w:ascii="仿宋_GB2312" w:eastAsia="仿宋_GB2312" w:hAnsi="仿宋_GB2312" w:cs="仿宋_GB2312" w:hint="eastAsia"/>
          <w:szCs w:val="32"/>
        </w:rPr>
        <w:t>专项立项，1项获省高校自然科学基金重大项目立项，重量级课题立项实现了历史性突破。授权专利和软著86项，其中发明17项，专利授权数创历史新高。江苏省海洋工程装备质量监督检验中心获省市场监督局批复成立，城市轨道交通车辆技术实验室获批南通市重点实验室，多个科研项目和个人获省市级表彰。完成通航安全评估、磁罗经校正、船舶无线电检测、钢结构变形及应力监测、航道主动防撞系统安装等横向技术服务60余项，合同金额1000余万元，学校荣获中国产学研合作促进奖。全年完成技能人才培训2.4万人次，成人大专学历教育在校生超过3700人，成人本科学历教育在校生2500余人。完成“基于‘海上教学</w:t>
      </w:r>
      <w:r>
        <w:rPr>
          <w:rFonts w:ascii="仿宋_GB2312" w:eastAsia="仿宋_GB2312" w:hAnsi="仿宋_GB2312" w:cs="仿宋_GB2312" w:hint="eastAsia"/>
          <w:szCs w:val="32"/>
        </w:rPr>
        <w:lastRenderedPageBreak/>
        <w:t>工厂’教师教学能力提升”国家级培训项目，获批国家级职业教育教师教学创新团队培训基地1个，对青海、新疆等省份兄弟学校的支援，持续高效开展。</w:t>
      </w:r>
    </w:p>
    <w:p w:rsidR="006E0D9D" w:rsidRDefault="00F34718" w:rsidP="00AB6254">
      <w:pPr>
        <w:spacing w:line="560" w:lineRule="exact"/>
        <w:ind w:firstLineChars="200" w:firstLine="634"/>
        <w:rPr>
          <w:rFonts w:ascii="楷体" w:eastAsia="楷体" w:hAnsi="楷体" w:cs="楷体"/>
          <w:b/>
          <w:color w:val="000000"/>
          <w:szCs w:val="32"/>
        </w:rPr>
      </w:pPr>
      <w:r>
        <w:rPr>
          <w:rFonts w:ascii="楷体" w:eastAsia="楷体" w:hAnsi="楷体" w:cs="楷体" w:hint="eastAsia"/>
          <w:b/>
          <w:color w:val="000000"/>
          <w:szCs w:val="32"/>
        </w:rPr>
        <w:t>（九）持续优化服务机制，教育教学保障更加有力</w:t>
      </w:r>
    </w:p>
    <w:p w:rsidR="006E0D9D" w:rsidRDefault="00F3471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智慧校园建设有序开展，校园主干网络带宽达10000M，出口带宽达12G，网络节点达21800个，无线节点达1800个，用网更加便捷。加强国有资产监管，资产使用绩效考核机制不断健全，国有资产使用效益不断提高。修订《经费管理办法》等4项财务管理制度，严格预决算管理和会计核算制度执行，资金使用效益不断增强。推动智慧图书馆建设与应用，图文信息资源配置持续优化。校园规划修编、双回路电力增容等后勤保障工作扎实推进，精细化后勤管理稳步实施，服务质量持续向好。开展平安校园建设，实施“四防”夯实安全基础，加强安全教育提高安全意识，瞄准安全问题开展专项整治，健全安全机制落实安全责任，师生的安全感持续增强。</w:t>
      </w:r>
    </w:p>
    <w:p w:rsidR="006E0D9D" w:rsidRDefault="00F34718">
      <w:pPr>
        <w:widowControl/>
        <w:spacing w:line="560" w:lineRule="exact"/>
        <w:ind w:firstLineChars="200" w:firstLine="632"/>
        <w:rPr>
          <w:rFonts w:ascii="仿宋_GB2312" w:eastAsia="仿宋_GB2312" w:hAnsi="仿宋"/>
          <w:szCs w:val="32"/>
        </w:rPr>
      </w:pPr>
      <w:r>
        <w:rPr>
          <w:rFonts w:ascii="仿宋_GB2312" w:eastAsia="仿宋_GB2312" w:hAnsi="仿宋_GB2312" w:cs="仿宋_GB2312" w:hint="eastAsia"/>
          <w:szCs w:val="32"/>
        </w:rPr>
        <w:t>回望过去的一年，学校高质量发展一系列重大成果的取得殊为不易，是上级领导和学校党委坚强有力领导的结果，是行业企业及社会各界鼎力支持的结果，更是全体教职工学史增信、学史力行矢志不渝推动内涵建设由量变到质变的结果。</w:t>
      </w:r>
      <w:r>
        <w:rPr>
          <w:rFonts w:ascii="仿宋_GB2312" w:eastAsia="仿宋_GB2312" w:hAnsi="仿宋" w:hint="eastAsia"/>
          <w:szCs w:val="32"/>
        </w:rPr>
        <w:t>在此，我代表学校向长期关心和支持学校发展的社会各界友人和离退休老同志，向勇于担当、恪尽职守的各位同仁表示衷心的感谢！</w:t>
      </w:r>
    </w:p>
    <w:p w:rsidR="006E0D9D" w:rsidRDefault="006E0D9D">
      <w:pPr>
        <w:spacing w:line="560" w:lineRule="exact"/>
        <w:ind w:firstLineChars="200" w:firstLine="632"/>
        <w:rPr>
          <w:rFonts w:ascii="黑体" w:eastAsia="黑体" w:hAnsi="黑体"/>
          <w:szCs w:val="32"/>
        </w:rPr>
      </w:pPr>
    </w:p>
    <w:p w:rsidR="008F7028" w:rsidRDefault="008F7028" w:rsidP="008F7028">
      <w:pPr>
        <w:spacing w:line="560" w:lineRule="exact"/>
        <w:jc w:val="center"/>
        <w:rPr>
          <w:rFonts w:ascii="黑体" w:eastAsia="黑体"/>
          <w:sz w:val="36"/>
          <w:szCs w:val="36"/>
        </w:rPr>
      </w:pPr>
      <w:r>
        <w:rPr>
          <w:rFonts w:ascii="黑体" w:eastAsia="黑体" w:hint="eastAsia"/>
          <w:sz w:val="36"/>
          <w:szCs w:val="36"/>
        </w:rPr>
        <w:lastRenderedPageBreak/>
        <w:t>江苏</w:t>
      </w:r>
      <w:r w:rsidRPr="0030310A">
        <w:rPr>
          <w:rFonts w:ascii="黑体" w:eastAsia="黑体" w:hint="eastAsia"/>
          <w:sz w:val="36"/>
          <w:szCs w:val="36"/>
        </w:rPr>
        <w:t>航运职业技术学院20</w:t>
      </w:r>
      <w:r>
        <w:rPr>
          <w:rFonts w:ascii="黑体" w:eastAsia="黑体" w:hint="eastAsia"/>
          <w:sz w:val="36"/>
          <w:szCs w:val="36"/>
        </w:rPr>
        <w:t>2</w:t>
      </w:r>
      <w:r>
        <w:rPr>
          <w:rFonts w:ascii="黑体" w:eastAsia="黑体" w:hint="eastAsia"/>
          <w:sz w:val="36"/>
          <w:szCs w:val="36"/>
        </w:rPr>
        <w:t>2</w:t>
      </w:r>
      <w:r w:rsidRPr="0030310A">
        <w:rPr>
          <w:rFonts w:ascii="黑体" w:eastAsia="黑体" w:hint="eastAsia"/>
          <w:sz w:val="36"/>
          <w:szCs w:val="36"/>
        </w:rPr>
        <w:t>年工作</w:t>
      </w:r>
      <w:r>
        <w:rPr>
          <w:rFonts w:ascii="黑体" w:eastAsia="黑体" w:hint="eastAsia"/>
          <w:sz w:val="36"/>
          <w:szCs w:val="36"/>
        </w:rPr>
        <w:t>要点</w:t>
      </w:r>
    </w:p>
    <w:p w:rsidR="008F7028" w:rsidRPr="008F7028" w:rsidRDefault="008F7028" w:rsidP="008F7028">
      <w:pPr>
        <w:widowControl/>
        <w:spacing w:line="560" w:lineRule="exact"/>
        <w:rPr>
          <w:rFonts w:ascii="仿宋_GB2312" w:eastAsia="仿宋_GB2312" w:hAnsi="仿宋" w:cs="宋体" w:hint="eastAsia"/>
          <w:kern w:val="0"/>
          <w:szCs w:val="32"/>
        </w:rPr>
      </w:pPr>
    </w:p>
    <w:p w:rsidR="006E0D9D" w:rsidRDefault="00F34718">
      <w:pPr>
        <w:widowControl/>
        <w:spacing w:line="560" w:lineRule="exact"/>
        <w:ind w:firstLineChars="200" w:firstLine="632"/>
        <w:rPr>
          <w:rFonts w:ascii="仿宋_GB2312" w:eastAsia="仿宋_GB2312" w:hAnsi="仿宋" w:cs="宋体"/>
          <w:kern w:val="0"/>
          <w:szCs w:val="32"/>
        </w:rPr>
      </w:pPr>
      <w:r>
        <w:rPr>
          <w:rFonts w:ascii="仿宋_GB2312" w:eastAsia="仿宋_GB2312" w:hAnsi="仿宋" w:cs="宋体" w:hint="eastAsia"/>
          <w:kern w:val="0"/>
          <w:szCs w:val="32"/>
        </w:rPr>
        <w:t>2022年我们党将召开二十大，是新时代新征程中极具特殊重要意义的一年，是我国职业教育</w:t>
      </w:r>
      <w:proofErr w:type="gramStart"/>
      <w:r>
        <w:rPr>
          <w:rFonts w:ascii="仿宋_GB2312" w:eastAsia="仿宋_GB2312" w:hAnsi="仿宋" w:cs="宋体" w:hint="eastAsia"/>
          <w:kern w:val="0"/>
          <w:szCs w:val="32"/>
        </w:rPr>
        <w:t>提质培优</w:t>
      </w:r>
      <w:proofErr w:type="gramEnd"/>
      <w:r>
        <w:rPr>
          <w:rFonts w:ascii="仿宋_GB2312" w:eastAsia="仿宋_GB2312" w:hAnsi="仿宋" w:cs="宋体" w:hint="eastAsia"/>
          <w:kern w:val="0"/>
          <w:szCs w:val="32"/>
        </w:rPr>
        <w:t>、改革攻坚的关键之年，是学校坚决打赢省高水平高职院校建设终极战“临门一脚建奇功”之年，是落实国家“双高”建设“攻坚克难争先锋”之年。全校上下以贯彻党的十九大和十九届历次全会精神为航向，深入贯彻落</w:t>
      </w:r>
      <w:proofErr w:type="gramStart"/>
      <w:r>
        <w:rPr>
          <w:rFonts w:ascii="仿宋_GB2312" w:eastAsia="仿宋_GB2312" w:hAnsi="仿宋" w:cs="宋体" w:hint="eastAsia"/>
          <w:kern w:val="0"/>
          <w:szCs w:val="32"/>
        </w:rPr>
        <w:t>实习近</w:t>
      </w:r>
      <w:proofErr w:type="gramEnd"/>
      <w:r>
        <w:rPr>
          <w:rFonts w:ascii="仿宋_GB2312" w:eastAsia="仿宋_GB2312" w:hAnsi="仿宋" w:cs="宋体" w:hint="eastAsia"/>
          <w:kern w:val="0"/>
          <w:szCs w:val="32"/>
        </w:rPr>
        <w:t>平总书记关于职业教育和交通运输工作的重要指示，坚持稳中求进工作总基调，进一步增强“四个意识”、 坚定“四个自信”、做到“两个维护”、树牢“两个确立”，以省交通运输职教专项规划为引领，以落实全国全省职教大会精神、现代职教高质量发展意见、学校“十四五”规划任务为抓手，着力实施“五大高质量工程”，</w:t>
      </w:r>
      <w:proofErr w:type="gramStart"/>
      <w:r>
        <w:rPr>
          <w:rFonts w:ascii="仿宋_GB2312" w:eastAsia="仿宋_GB2312" w:hAnsi="仿宋" w:cs="宋体" w:hint="eastAsia"/>
          <w:kern w:val="0"/>
          <w:szCs w:val="32"/>
        </w:rPr>
        <w:t>踔</w:t>
      </w:r>
      <w:proofErr w:type="gramEnd"/>
      <w:r>
        <w:rPr>
          <w:rFonts w:ascii="仿宋_GB2312" w:eastAsia="仿宋_GB2312" w:hAnsi="仿宋" w:cs="宋体" w:hint="eastAsia"/>
          <w:kern w:val="0"/>
          <w:szCs w:val="32"/>
        </w:rPr>
        <w:t>厉奋发，锐意进取，接续奋斗，推动学校高质量发展再上新台阶，为办学层次提升奠定坚实的基础，为江苏交通运输现代化示范区建设和海洋强国、航运强国建设添砖加瓦。</w:t>
      </w:r>
    </w:p>
    <w:p w:rsidR="006E0D9D" w:rsidRDefault="00F34718" w:rsidP="00AB6254">
      <w:pPr>
        <w:spacing w:line="560" w:lineRule="exact"/>
        <w:ind w:firstLineChars="200" w:firstLine="634"/>
        <w:jc w:val="left"/>
        <w:rPr>
          <w:rFonts w:eastAsia="仿宋_GB2312"/>
          <w:szCs w:val="32"/>
        </w:rPr>
      </w:pPr>
      <w:r>
        <w:rPr>
          <w:rFonts w:ascii="方正楷体_GBK" w:eastAsia="方正楷体_GBK" w:hAnsi="方正楷体_GBK" w:cs="方正楷体_GBK" w:hint="eastAsia"/>
          <w:b/>
          <w:bCs/>
          <w:szCs w:val="32"/>
        </w:rPr>
        <w:t>（一）夯实政治根基，用党建优势领航新发展</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仿宋_GB2312"/>
          <w:b/>
          <w:bCs/>
          <w:szCs w:val="32"/>
        </w:rPr>
        <w:t>1.</w:t>
      </w:r>
      <w:r>
        <w:rPr>
          <w:rFonts w:ascii="仿宋_GB2312" w:eastAsia="仿宋_GB2312" w:hAnsi="仿宋_GB2312" w:cs="仿宋_GB2312" w:hint="eastAsia"/>
          <w:b/>
          <w:bCs/>
          <w:szCs w:val="32"/>
        </w:rPr>
        <w:t>着力实施“基层党建争先”高质量工程。</w:t>
      </w:r>
      <w:r>
        <w:rPr>
          <w:rFonts w:ascii="仿宋_GB2312" w:eastAsia="仿宋_GB2312" w:hAnsi="仿宋_GB2312" w:cs="仿宋_GB2312" w:hint="eastAsia"/>
          <w:szCs w:val="32"/>
        </w:rPr>
        <w:t>深入贯彻学习党的十九届六中全会精神和省第十四次党代会精神，落实高校党建重点任务，建立常态长效党员教育培训体系，培育建设最佳党日活动、党建品牌、党支部书记工作室，实施三级基层党组织“书记项目”全覆盖，建设国家级样板党支部，争创省级标杆院系。</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仿宋_GB2312" w:hint="eastAsia"/>
          <w:b/>
          <w:bCs/>
          <w:szCs w:val="32"/>
        </w:rPr>
        <w:t>2.</w:t>
      </w:r>
      <w:r>
        <w:rPr>
          <w:rFonts w:ascii="仿宋_GB2312" w:eastAsia="仿宋_GB2312" w:hAnsi="仿宋_GB2312" w:cs="仿宋_GB2312" w:hint="eastAsia"/>
          <w:b/>
          <w:bCs/>
          <w:szCs w:val="32"/>
        </w:rPr>
        <w:t>落实省委巡视整改。</w:t>
      </w:r>
      <w:r>
        <w:rPr>
          <w:rFonts w:ascii="仿宋_GB2312" w:eastAsia="仿宋_GB2312" w:hAnsi="仿宋_GB2312" w:cs="仿宋_GB2312" w:hint="eastAsia"/>
          <w:szCs w:val="32"/>
        </w:rPr>
        <w:t>持续推动学校省委巡视整改工作实施</w:t>
      </w:r>
      <w:r>
        <w:rPr>
          <w:rFonts w:ascii="仿宋_GB2312" w:eastAsia="仿宋_GB2312" w:hAnsi="仿宋_GB2312" w:cs="仿宋_GB2312" w:hint="eastAsia"/>
          <w:szCs w:val="32"/>
        </w:rPr>
        <w:lastRenderedPageBreak/>
        <w:t>方案落实落地，协同攻坚，善始善终，高标准完成省委巡视整改任务，坚定不移地将全面从严治党向纵深推进。</w:t>
      </w:r>
    </w:p>
    <w:p w:rsidR="006E0D9D" w:rsidRDefault="00F34718" w:rsidP="00AB6254">
      <w:pPr>
        <w:spacing w:line="560" w:lineRule="exact"/>
        <w:ind w:firstLineChars="200" w:firstLine="634"/>
        <w:jc w:val="left"/>
        <w:rPr>
          <w:rFonts w:ascii="方正楷体_GBK" w:eastAsia="方正楷体_GBK" w:hAnsi="方正楷体_GBK" w:cs="方正楷体_GBK"/>
          <w:b/>
          <w:bCs/>
          <w:szCs w:val="32"/>
        </w:rPr>
      </w:pPr>
      <w:r>
        <w:rPr>
          <w:rFonts w:ascii="方正楷体_GBK" w:eastAsia="方正楷体_GBK" w:hAnsi="方正楷体_GBK" w:cs="方正楷体_GBK" w:hint="eastAsia"/>
          <w:b/>
          <w:bCs/>
          <w:szCs w:val="32"/>
        </w:rPr>
        <w:t>3.</w:t>
      </w:r>
      <w:r>
        <w:rPr>
          <w:rFonts w:ascii="仿宋_GB2312" w:eastAsia="仿宋_GB2312" w:hAnsi="仿宋_GB2312" w:cs="仿宋_GB2312" w:hint="eastAsia"/>
          <w:b/>
          <w:bCs/>
          <w:szCs w:val="32"/>
        </w:rPr>
        <w:t>巩固政治生态。</w:t>
      </w:r>
      <w:r>
        <w:rPr>
          <w:rFonts w:ascii="仿宋_GB2312" w:eastAsia="仿宋_GB2312" w:hAnsi="仿宋_GB2312" w:cs="仿宋_GB2312" w:hint="eastAsia"/>
          <w:szCs w:val="32"/>
        </w:rPr>
        <w:t>进一步落实意识形态工作责任，守牢意识形态主阵地。推动新版重点领域廉政风险防控体系全面实施，围绕重点领域和关键环节开展嵌入式监督，切实提升廉政风险防控能力。</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仿宋_GB2312" w:hint="eastAsia"/>
          <w:b/>
          <w:bCs/>
          <w:szCs w:val="32"/>
        </w:rPr>
        <w:t>4.</w:t>
      </w:r>
      <w:r>
        <w:rPr>
          <w:rFonts w:ascii="仿宋_GB2312" w:eastAsia="仿宋_GB2312" w:hAnsi="仿宋_GB2312" w:cs="仿宋_GB2312" w:hint="eastAsia"/>
          <w:b/>
          <w:bCs/>
          <w:szCs w:val="32"/>
        </w:rPr>
        <w:t>加强干部队伍建设。</w:t>
      </w:r>
      <w:r>
        <w:rPr>
          <w:rFonts w:ascii="仿宋_GB2312" w:eastAsia="仿宋_GB2312" w:hAnsi="仿宋_GB2312" w:cs="仿宋_GB2312" w:hint="eastAsia"/>
          <w:szCs w:val="32"/>
        </w:rPr>
        <w:t>开展内设机构设置与调整，完成学校中层干部换届，激发组织机构及干部队伍活力领航高质量发展。</w:t>
      </w:r>
    </w:p>
    <w:p w:rsidR="006E0D9D" w:rsidRDefault="00F34718" w:rsidP="00AB6254">
      <w:pPr>
        <w:spacing w:line="560" w:lineRule="exact"/>
        <w:ind w:firstLineChars="200" w:firstLine="634"/>
        <w:jc w:val="left"/>
        <w:rPr>
          <w:rFonts w:ascii="方正楷体_GBK" w:eastAsia="方正楷体_GBK" w:hAnsi="方正楷体_GBK" w:cs="方正楷体_GBK"/>
          <w:b/>
          <w:bCs/>
          <w:szCs w:val="32"/>
        </w:rPr>
      </w:pPr>
      <w:r>
        <w:rPr>
          <w:rFonts w:ascii="方正楷体_GBK" w:eastAsia="方正楷体_GBK" w:hAnsi="方正楷体_GBK" w:cs="方正楷体_GBK" w:hint="eastAsia"/>
          <w:b/>
          <w:bCs/>
          <w:szCs w:val="32"/>
        </w:rPr>
        <w:t>（二）贯彻“两个意见”，推动现代大学治理新进程</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仿宋_GB2312" w:hint="eastAsia"/>
          <w:b/>
          <w:bCs/>
          <w:szCs w:val="32"/>
        </w:rPr>
        <w:t>5.</w:t>
      </w:r>
      <w:r>
        <w:rPr>
          <w:rFonts w:ascii="仿宋_GB2312" w:eastAsia="仿宋_GB2312" w:hAnsi="仿宋_GB2312" w:cs="仿宋_GB2312" w:hint="eastAsia"/>
          <w:b/>
          <w:bCs/>
          <w:szCs w:val="32"/>
        </w:rPr>
        <w:t>将新任务新要求融入发展规划。</w:t>
      </w:r>
      <w:r>
        <w:rPr>
          <w:rFonts w:ascii="仿宋_GB2312" w:eastAsia="仿宋_GB2312" w:hAnsi="仿宋_GB2312" w:cs="仿宋_GB2312" w:hint="eastAsia"/>
          <w:szCs w:val="32"/>
        </w:rPr>
        <w:t>坚定不移地贯彻落实全国、全省职业教育大会精神，学习贯彻落实中共中央办公厅、国务院办公厅《关于推动现代职业教育高质量发展的意见》和省委办公厅、省政府办公厅《关于推动现代职业教育高质量发展的实施意见》，制订工作方案，将落实两个《意见》以及职业教育高质量发展的目标任务与学校“十四五”规划同部署、同推进、同考核，推动学校高质量发展再上新高。</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6</w:t>
      </w:r>
      <w:r>
        <w:rPr>
          <w:rFonts w:eastAsia="方正仿宋_GBK"/>
          <w:b/>
          <w:bCs/>
          <w:szCs w:val="32"/>
        </w:rPr>
        <w:t>.</w:t>
      </w:r>
      <w:r>
        <w:rPr>
          <w:rFonts w:eastAsia="方正仿宋_GBK" w:hint="eastAsia"/>
          <w:b/>
          <w:bCs/>
          <w:szCs w:val="32"/>
        </w:rPr>
        <w:t>深化二级管理。</w:t>
      </w:r>
      <w:r>
        <w:rPr>
          <w:rFonts w:ascii="仿宋_GB2312" w:eastAsia="仿宋_GB2312" w:hAnsi="仿宋_GB2312" w:cs="仿宋_GB2312" w:hint="eastAsia"/>
          <w:szCs w:val="32"/>
        </w:rPr>
        <w:t>推动《江苏航运职业技术学院二级管理办法》实施，用政策落实驱动办学重心下移，深度激发二级学院办学活力，将二级学院建设的张张蓝图</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绘到底。</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7</w:t>
      </w:r>
      <w:r>
        <w:rPr>
          <w:rFonts w:eastAsia="方正仿宋_GBK"/>
          <w:b/>
          <w:bCs/>
          <w:szCs w:val="32"/>
        </w:rPr>
        <w:t>.</w:t>
      </w:r>
      <w:r>
        <w:rPr>
          <w:rFonts w:eastAsia="方正仿宋_GBK" w:hint="eastAsia"/>
          <w:b/>
          <w:bCs/>
          <w:szCs w:val="32"/>
        </w:rPr>
        <w:t>提升集团化办学水平。</w:t>
      </w:r>
      <w:r>
        <w:rPr>
          <w:rFonts w:ascii="仿宋_GB2312" w:eastAsia="仿宋_GB2312" w:hAnsi="仿宋_GB2312" w:cs="仿宋_GB2312" w:hint="eastAsia"/>
          <w:szCs w:val="32"/>
        </w:rPr>
        <w:t>以教育部集团化办学指标达成为导向，立足合作共赢、资源共建、成果共享打造校</w:t>
      </w:r>
      <w:proofErr w:type="gramStart"/>
      <w:r>
        <w:rPr>
          <w:rFonts w:ascii="仿宋_GB2312" w:eastAsia="仿宋_GB2312" w:hAnsi="仿宋_GB2312" w:cs="仿宋_GB2312" w:hint="eastAsia"/>
          <w:szCs w:val="32"/>
        </w:rPr>
        <w:t>企命运</w:t>
      </w:r>
      <w:proofErr w:type="gramEnd"/>
      <w:r>
        <w:rPr>
          <w:rFonts w:ascii="仿宋_GB2312" w:eastAsia="仿宋_GB2312" w:hAnsi="仿宋_GB2312" w:cs="仿宋_GB2312" w:hint="eastAsia"/>
          <w:szCs w:val="32"/>
        </w:rPr>
        <w:t>共同体，全力推动航海职教集团全国示范建设。</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lastRenderedPageBreak/>
        <w:t>8.</w:t>
      </w:r>
      <w:r>
        <w:rPr>
          <w:rFonts w:eastAsia="方正仿宋_GBK" w:hint="eastAsia"/>
          <w:b/>
          <w:bCs/>
          <w:szCs w:val="32"/>
        </w:rPr>
        <w:t>开展教师评价改革。</w:t>
      </w:r>
      <w:r>
        <w:rPr>
          <w:rFonts w:ascii="仿宋_GB2312" w:eastAsia="仿宋_GB2312" w:hAnsi="仿宋_GB2312" w:cs="仿宋_GB2312" w:hint="eastAsia"/>
          <w:szCs w:val="32"/>
        </w:rPr>
        <w:t>以提升职业教育形象为导向，从</w:t>
      </w:r>
      <w:proofErr w:type="gramStart"/>
      <w:r>
        <w:rPr>
          <w:rFonts w:ascii="仿宋_GB2312" w:eastAsia="仿宋_GB2312" w:hAnsi="仿宋_GB2312" w:cs="仿宋_GB2312" w:hint="eastAsia"/>
          <w:szCs w:val="32"/>
        </w:rPr>
        <w:t>抓评价</w:t>
      </w:r>
      <w:proofErr w:type="gramEnd"/>
      <w:r>
        <w:rPr>
          <w:rFonts w:ascii="仿宋_GB2312" w:eastAsia="仿宋_GB2312" w:hAnsi="仿宋_GB2312" w:cs="仿宋_GB2312" w:hint="eastAsia"/>
          <w:szCs w:val="32"/>
        </w:rPr>
        <w:t>制度改革方案入手，步步深入、全面彻底，一直抓到部署实施、制度配套、成果落地，切实做到教师</w:t>
      </w:r>
      <w:proofErr w:type="gramStart"/>
      <w:r>
        <w:rPr>
          <w:rFonts w:ascii="仿宋_GB2312" w:eastAsia="仿宋_GB2312" w:hAnsi="仿宋_GB2312" w:cs="仿宋_GB2312" w:hint="eastAsia"/>
          <w:szCs w:val="32"/>
        </w:rPr>
        <w:t>评价重教学</w:t>
      </w:r>
      <w:proofErr w:type="gramEnd"/>
      <w:r>
        <w:rPr>
          <w:rFonts w:ascii="仿宋_GB2312" w:eastAsia="仿宋_GB2312" w:hAnsi="仿宋_GB2312" w:cs="仿宋_GB2312" w:hint="eastAsia"/>
          <w:szCs w:val="32"/>
        </w:rPr>
        <w:t>业绩、重创新成果、重服务水平，全面推动内涵式高质量办学发展。</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方正仿宋_GBK" w:hint="eastAsia"/>
          <w:b/>
          <w:bCs/>
          <w:szCs w:val="32"/>
        </w:rPr>
        <w:t>9.</w:t>
      </w:r>
      <w:r>
        <w:rPr>
          <w:rFonts w:eastAsia="方正仿宋_GBK" w:hint="eastAsia"/>
          <w:b/>
          <w:bCs/>
          <w:szCs w:val="32"/>
        </w:rPr>
        <w:t>完善绩效管理制度。</w:t>
      </w:r>
      <w:r>
        <w:rPr>
          <w:rFonts w:ascii="仿宋_GB2312" w:eastAsia="仿宋_GB2312" w:hAnsi="仿宋_GB2312" w:cs="仿宋_GB2312" w:hint="eastAsia"/>
          <w:szCs w:val="32"/>
        </w:rPr>
        <w:t>站在落实省委巡视整改任务和推动学校高质量发展的高度，以人员总量管理与“三定”为基础，进一步优化人员岗位结构，科学统筹效益与公平，深化岗位绩效改革。</w:t>
      </w:r>
    </w:p>
    <w:p w:rsidR="006E0D9D" w:rsidRDefault="00F34718" w:rsidP="00AB6254">
      <w:pPr>
        <w:spacing w:line="560" w:lineRule="exact"/>
        <w:ind w:firstLineChars="200" w:firstLine="634"/>
        <w:jc w:val="left"/>
        <w:rPr>
          <w:rFonts w:ascii="仿宋_GB2312" w:eastAsia="仿宋_GB2312" w:hAnsi="仿宋_GB2312" w:cs="仿宋_GB2312"/>
          <w:b/>
          <w:bCs/>
          <w:szCs w:val="32"/>
        </w:rPr>
      </w:pPr>
      <w:r>
        <w:rPr>
          <w:rFonts w:ascii="方正楷体_GBK" w:eastAsia="方正楷体_GBK" w:hAnsi="方正楷体_GBK" w:cs="方正楷体_GBK" w:hint="eastAsia"/>
          <w:b/>
          <w:bCs/>
          <w:szCs w:val="32"/>
        </w:rPr>
        <w:t>（三）突破重点目标，点燃职业本科建设新引擎</w:t>
      </w:r>
    </w:p>
    <w:p w:rsidR="006E0D9D" w:rsidRDefault="00F34718" w:rsidP="00AB6254">
      <w:pPr>
        <w:spacing w:line="560" w:lineRule="exact"/>
        <w:ind w:firstLineChars="200" w:firstLine="634"/>
        <w:jc w:val="left"/>
        <w:rPr>
          <w:rFonts w:eastAsia="方正仿宋_GBK"/>
          <w:szCs w:val="32"/>
        </w:rPr>
      </w:pPr>
      <w:r>
        <w:rPr>
          <w:rFonts w:eastAsia="仿宋_GB2312" w:hint="eastAsia"/>
          <w:b/>
          <w:bCs/>
          <w:szCs w:val="32"/>
        </w:rPr>
        <w:t>10</w:t>
      </w:r>
      <w:r>
        <w:rPr>
          <w:rFonts w:eastAsia="仿宋_GB2312"/>
          <w:b/>
          <w:bCs/>
          <w:szCs w:val="32"/>
        </w:rPr>
        <w:t>.</w:t>
      </w:r>
      <w:r>
        <w:rPr>
          <w:rFonts w:ascii="仿宋_GB2312" w:eastAsia="仿宋_GB2312" w:hAnsi="仿宋_GB2312" w:cs="仿宋_GB2312" w:hint="eastAsia"/>
          <w:b/>
          <w:bCs/>
          <w:szCs w:val="32"/>
        </w:rPr>
        <w:t>着力实施“国家‘双高计划’建设”高质量工程。</w:t>
      </w:r>
      <w:r>
        <w:rPr>
          <w:rFonts w:ascii="仿宋_GB2312" w:eastAsia="仿宋_GB2312" w:hAnsi="仿宋_GB2312" w:cs="仿宋_GB2312" w:hint="eastAsia"/>
          <w:szCs w:val="32"/>
        </w:rPr>
        <w:t>围绕“双高计划”10大工程、344项标志性成果，坚持目标导向与问题导向相统一，持续优化组织领导机制与任务考核机制，靶向施策、疏通堵点，攻坚重点任务，再次突破国家级标志性成果。</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11.</w:t>
      </w:r>
      <w:r>
        <w:rPr>
          <w:rFonts w:ascii="仿宋_GB2312" w:eastAsia="仿宋_GB2312" w:hAnsi="仿宋_GB2312" w:cs="仿宋_GB2312" w:hint="eastAsia"/>
          <w:b/>
          <w:bCs/>
          <w:szCs w:val="32"/>
        </w:rPr>
        <w:t>落实“提质培优”。</w:t>
      </w:r>
      <w:r>
        <w:rPr>
          <w:rFonts w:ascii="仿宋_GB2312" w:eastAsia="仿宋_GB2312" w:hAnsi="仿宋_GB2312" w:cs="仿宋_GB2312" w:hint="eastAsia"/>
          <w:szCs w:val="32"/>
        </w:rPr>
        <w:t>以“类型教育”的基本定位为逻辑起点，以“技能型社会”建设为导向，落实教育部职业教育提</w:t>
      </w:r>
      <w:proofErr w:type="gramStart"/>
      <w:r>
        <w:rPr>
          <w:rFonts w:ascii="仿宋_GB2312" w:eastAsia="仿宋_GB2312" w:hAnsi="仿宋_GB2312" w:cs="仿宋_GB2312" w:hint="eastAsia"/>
          <w:szCs w:val="32"/>
        </w:rPr>
        <w:t>质培优行动</w:t>
      </w:r>
      <w:proofErr w:type="gramEnd"/>
      <w:r>
        <w:rPr>
          <w:rFonts w:ascii="仿宋_GB2312" w:eastAsia="仿宋_GB2312" w:hAnsi="仿宋_GB2312" w:cs="仿宋_GB2312" w:hint="eastAsia"/>
          <w:szCs w:val="32"/>
        </w:rPr>
        <w:t>计划、省职业教育质量提升行动计划等任务，完成省高水平高职院校建设。</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12.</w:t>
      </w:r>
      <w:r>
        <w:rPr>
          <w:rFonts w:ascii="仿宋_GB2312" w:eastAsia="仿宋_GB2312" w:hAnsi="仿宋_GB2312" w:cs="仿宋_GB2312" w:hint="eastAsia"/>
          <w:b/>
          <w:bCs/>
          <w:szCs w:val="32"/>
        </w:rPr>
        <w:t>谋划职业本科建设。</w:t>
      </w:r>
      <w:r>
        <w:rPr>
          <w:rFonts w:ascii="仿宋_GB2312" w:eastAsia="仿宋_GB2312" w:hAnsi="仿宋_GB2312" w:cs="仿宋_GB2312" w:hint="eastAsia"/>
          <w:szCs w:val="32"/>
        </w:rPr>
        <w:t>对照教育部《本科层次职业教育专业设置管理办法（试行）》要求，制定发展本科层次职业教育工作方案和行动计划，协调各方，精心谋划，开拓创新，攻坚克难，使学校办学条件、办学特色、师资队伍、专业人才培养、社会声誉等方面指标向职业本科层次迈进。</w:t>
      </w:r>
    </w:p>
    <w:p w:rsidR="006E0D9D" w:rsidRDefault="00F34718" w:rsidP="00AB6254">
      <w:pPr>
        <w:spacing w:line="560" w:lineRule="exact"/>
        <w:ind w:firstLineChars="200" w:firstLine="634"/>
        <w:jc w:val="left"/>
        <w:rPr>
          <w:rFonts w:ascii="仿宋_GB2312" w:eastAsia="仿宋_GB2312" w:hAnsi="仿宋_GB2312" w:cs="仿宋_GB2312"/>
          <w:b/>
          <w:bCs/>
          <w:szCs w:val="32"/>
        </w:rPr>
      </w:pPr>
      <w:r>
        <w:rPr>
          <w:rFonts w:ascii="方正楷体_GBK" w:eastAsia="方正楷体_GBK" w:hAnsi="方正楷体_GBK" w:cs="方正楷体_GBK" w:hint="eastAsia"/>
          <w:b/>
          <w:bCs/>
          <w:szCs w:val="32"/>
        </w:rPr>
        <w:t>（四）聚焦人才瓶颈，再塑师资队伍建设新高度</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仿宋_GB2312"/>
          <w:b/>
          <w:bCs/>
          <w:szCs w:val="32"/>
        </w:rPr>
        <w:lastRenderedPageBreak/>
        <w:t>1</w:t>
      </w:r>
      <w:r>
        <w:rPr>
          <w:rFonts w:eastAsia="仿宋_GB2312" w:hint="eastAsia"/>
          <w:b/>
          <w:bCs/>
          <w:szCs w:val="32"/>
        </w:rPr>
        <w:t>3</w:t>
      </w:r>
      <w:r>
        <w:rPr>
          <w:rFonts w:ascii="仿宋_GB2312" w:eastAsia="仿宋_GB2312" w:hAnsi="仿宋_GB2312" w:cs="仿宋_GB2312" w:hint="eastAsia"/>
          <w:b/>
          <w:bCs/>
          <w:szCs w:val="32"/>
        </w:rPr>
        <w:t>.着力实施“师资提质”高质量工程。</w:t>
      </w:r>
      <w:r>
        <w:rPr>
          <w:rFonts w:ascii="仿宋_GB2312" w:eastAsia="仿宋_GB2312" w:hAnsi="仿宋_GB2312" w:cs="仿宋_GB2312" w:hint="eastAsia"/>
          <w:szCs w:val="32"/>
        </w:rPr>
        <w:t>完善师资队伍规划、抓实师资建设诊改、修订教师资格标准，持续优化教师发展标准链；打造用好“企业教师工作站”“技能大师工作室”等平台，优化校</w:t>
      </w:r>
      <w:proofErr w:type="gramStart"/>
      <w:r>
        <w:rPr>
          <w:rFonts w:ascii="仿宋_GB2312" w:eastAsia="仿宋_GB2312" w:hAnsi="仿宋_GB2312" w:cs="仿宋_GB2312" w:hint="eastAsia"/>
          <w:szCs w:val="32"/>
        </w:rPr>
        <w:t>企教师</w:t>
      </w:r>
      <w:proofErr w:type="gramEnd"/>
      <w:r>
        <w:rPr>
          <w:rFonts w:ascii="仿宋_GB2312" w:eastAsia="仿宋_GB2312" w:hAnsi="仿宋_GB2312" w:cs="仿宋_GB2312" w:hint="eastAsia"/>
          <w:szCs w:val="32"/>
        </w:rPr>
        <w:t>互派机制，开展师资培训、专业教师技能竞赛，推动“工匠精神”进驻校园，健全教师专业发展支持系统；打造国家级职业教育教师教学创新团队培训基地，构建全国船舶装备类专业教师团队协作共同体，完成第一期全国师资培训；推动</w:t>
      </w:r>
      <w:proofErr w:type="gramStart"/>
      <w:r>
        <w:rPr>
          <w:rFonts w:ascii="仿宋_GB2312" w:eastAsia="仿宋_GB2312" w:hAnsi="仿宋_GB2312" w:cs="仿宋_GB2312" w:hint="eastAsia"/>
          <w:szCs w:val="32"/>
        </w:rPr>
        <w:t>思政教师</w:t>
      </w:r>
      <w:proofErr w:type="gramEnd"/>
      <w:r>
        <w:rPr>
          <w:rFonts w:ascii="仿宋_GB2312" w:eastAsia="仿宋_GB2312" w:hAnsi="仿宋_GB2312" w:cs="仿宋_GB2312" w:hint="eastAsia"/>
          <w:szCs w:val="32"/>
        </w:rPr>
        <w:t>和专职辅导员配备全面达标、专业教师专业技术水平和教学能力全面提升。</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方正仿宋_GBK" w:hint="eastAsia"/>
          <w:b/>
          <w:bCs/>
          <w:szCs w:val="32"/>
        </w:rPr>
        <w:t>14.</w:t>
      </w:r>
      <w:r>
        <w:rPr>
          <w:rFonts w:ascii="仿宋_GB2312" w:eastAsia="仿宋_GB2312" w:hAnsi="仿宋_GB2312" w:cs="仿宋_GB2312" w:hint="eastAsia"/>
          <w:b/>
          <w:bCs/>
          <w:szCs w:val="32"/>
        </w:rPr>
        <w:t>重点打造高层次人才队伍。</w:t>
      </w:r>
      <w:r>
        <w:rPr>
          <w:rFonts w:ascii="仿宋_GB2312" w:eastAsia="仿宋_GB2312" w:hAnsi="仿宋_GB2312" w:cs="仿宋_GB2312" w:hint="eastAsia"/>
          <w:szCs w:val="32"/>
        </w:rPr>
        <w:t>创新“智引”模式，拓宽高层次人才引进渠道，计划引进高层次人才</w:t>
      </w:r>
      <w:r>
        <w:rPr>
          <w:rFonts w:eastAsia="仿宋_GB2312"/>
          <w:szCs w:val="32"/>
        </w:rPr>
        <w:t>24</w:t>
      </w:r>
      <w:r>
        <w:rPr>
          <w:rFonts w:ascii="仿宋_GB2312" w:eastAsia="仿宋_GB2312" w:hAnsi="仿宋_GB2312" w:cs="仿宋_GB2312" w:hint="eastAsia"/>
          <w:szCs w:val="32"/>
        </w:rPr>
        <w:t>人（博士</w:t>
      </w:r>
      <w:r>
        <w:rPr>
          <w:rFonts w:eastAsia="仿宋_GB2312" w:hint="eastAsia"/>
          <w:szCs w:val="32"/>
        </w:rPr>
        <w:t>22</w:t>
      </w:r>
      <w:r>
        <w:rPr>
          <w:rFonts w:eastAsia="仿宋_GB2312" w:hint="eastAsia"/>
          <w:szCs w:val="32"/>
        </w:rPr>
        <w:t>人</w:t>
      </w:r>
      <w:r>
        <w:rPr>
          <w:rFonts w:ascii="仿宋_GB2312" w:eastAsia="仿宋_GB2312" w:hAnsi="仿宋_GB2312" w:cs="仿宋_GB2312" w:hint="eastAsia"/>
          <w:szCs w:val="32"/>
        </w:rPr>
        <w:t>，专业带头人</w:t>
      </w:r>
      <w:r>
        <w:rPr>
          <w:rFonts w:eastAsia="仿宋_GB2312" w:hint="eastAsia"/>
          <w:szCs w:val="32"/>
        </w:rPr>
        <w:t>2</w:t>
      </w:r>
      <w:r>
        <w:rPr>
          <w:rFonts w:ascii="仿宋_GB2312" w:eastAsia="仿宋_GB2312" w:hAnsi="仿宋_GB2312" w:cs="仿宋_GB2312" w:hint="eastAsia"/>
          <w:szCs w:val="32"/>
        </w:rPr>
        <w:t>人），酌情柔性引进大国工匠、能工巧匠若干名；注重高层次人才培养机制探索，坚持容错机制和考核机制并举，优化人才培养环境，助力高质量教科研成果产出，为推动职业本科办学增注动力源。</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15.</w:t>
      </w:r>
      <w:r>
        <w:rPr>
          <w:rFonts w:ascii="仿宋_GB2312" w:eastAsia="仿宋_GB2312" w:hAnsi="仿宋_GB2312" w:cs="仿宋_GB2312" w:hint="eastAsia"/>
          <w:b/>
          <w:bCs/>
          <w:szCs w:val="32"/>
        </w:rPr>
        <w:t>突出师德师风建设。</w:t>
      </w:r>
      <w:r>
        <w:rPr>
          <w:rFonts w:ascii="仿宋_GB2312" w:eastAsia="仿宋_GB2312" w:hAnsi="仿宋_GB2312" w:cs="仿宋_GB2312" w:hint="eastAsia"/>
          <w:szCs w:val="32"/>
        </w:rPr>
        <w:t>把师德师风建设摆在更加突出的位置，将社会主义核心价值观贯穿师德师风建设全过程，以师德师风作为评价教师综合素质的第一标准，严格制度规定，强化日常督导，厚植“杏坛”氛围，培育更多的“四有”好老师。</w:t>
      </w:r>
    </w:p>
    <w:p w:rsidR="006E0D9D" w:rsidRDefault="00F34718" w:rsidP="00AB6254">
      <w:pPr>
        <w:spacing w:line="560" w:lineRule="exact"/>
        <w:ind w:firstLineChars="200" w:firstLine="634"/>
        <w:jc w:val="left"/>
        <w:rPr>
          <w:rFonts w:eastAsia="方正仿宋_GBK"/>
          <w:szCs w:val="32"/>
        </w:rPr>
      </w:pPr>
      <w:r>
        <w:rPr>
          <w:rFonts w:ascii="方正楷体_GBK" w:eastAsia="方正楷体_GBK" w:hAnsi="方正楷体_GBK" w:cs="方正楷体_GBK" w:hint="eastAsia"/>
          <w:b/>
          <w:bCs/>
          <w:szCs w:val="32"/>
        </w:rPr>
        <w:t>（五）深化教学改革，聚</w:t>
      </w:r>
      <w:proofErr w:type="gramStart"/>
      <w:r>
        <w:rPr>
          <w:rFonts w:ascii="方正楷体_GBK" w:eastAsia="方正楷体_GBK" w:hAnsi="方正楷体_GBK" w:cs="方正楷体_GBK" w:hint="eastAsia"/>
          <w:b/>
          <w:bCs/>
          <w:szCs w:val="32"/>
        </w:rPr>
        <w:t>力开拓产</w:t>
      </w:r>
      <w:proofErr w:type="gramEnd"/>
      <w:r>
        <w:rPr>
          <w:rFonts w:ascii="方正楷体_GBK" w:eastAsia="方正楷体_GBK" w:hAnsi="方正楷体_GBK" w:cs="方正楷体_GBK" w:hint="eastAsia"/>
          <w:b/>
          <w:bCs/>
          <w:szCs w:val="32"/>
        </w:rPr>
        <w:t>教融合新纵深</w:t>
      </w:r>
    </w:p>
    <w:p w:rsidR="006E0D9D" w:rsidRDefault="00F34718" w:rsidP="00AB6254">
      <w:pPr>
        <w:spacing w:line="560" w:lineRule="exact"/>
        <w:ind w:firstLineChars="200" w:firstLine="634"/>
        <w:jc w:val="left"/>
        <w:rPr>
          <w:rFonts w:eastAsia="方正仿宋_GBK"/>
          <w:szCs w:val="32"/>
        </w:rPr>
      </w:pPr>
      <w:r>
        <w:rPr>
          <w:rFonts w:eastAsia="方正仿宋_GBK"/>
          <w:b/>
          <w:bCs/>
          <w:szCs w:val="32"/>
        </w:rPr>
        <w:t>1</w:t>
      </w:r>
      <w:r>
        <w:rPr>
          <w:rFonts w:eastAsia="方正仿宋_GBK" w:hint="eastAsia"/>
          <w:b/>
          <w:bCs/>
          <w:szCs w:val="32"/>
        </w:rPr>
        <w:t>6</w:t>
      </w:r>
      <w:r>
        <w:rPr>
          <w:rFonts w:eastAsia="方正仿宋_GBK"/>
          <w:b/>
          <w:bCs/>
          <w:szCs w:val="32"/>
        </w:rPr>
        <w:t>.</w:t>
      </w:r>
      <w:r>
        <w:rPr>
          <w:rFonts w:ascii="仿宋_GB2312" w:eastAsia="仿宋_GB2312" w:hAnsi="仿宋_GB2312" w:cs="仿宋_GB2312" w:hint="eastAsia"/>
          <w:b/>
          <w:bCs/>
          <w:szCs w:val="32"/>
        </w:rPr>
        <w:t>深化专业产业对接。</w:t>
      </w:r>
      <w:r>
        <w:rPr>
          <w:rFonts w:ascii="仿宋_GB2312" w:eastAsia="仿宋_GB2312" w:hAnsi="仿宋_GB2312" w:cs="仿宋_GB2312" w:hint="eastAsia"/>
          <w:szCs w:val="32"/>
        </w:rPr>
        <w:t>以</w:t>
      </w:r>
      <w:proofErr w:type="gramStart"/>
      <w:r>
        <w:rPr>
          <w:rFonts w:ascii="仿宋_GB2312" w:eastAsia="仿宋_GB2312" w:hAnsi="仿宋_GB2312" w:cs="仿宋_GB2312" w:hint="eastAsia"/>
          <w:szCs w:val="32"/>
        </w:rPr>
        <w:t>国家发改委</w:t>
      </w:r>
      <w:proofErr w:type="gramEnd"/>
      <w:r>
        <w:rPr>
          <w:rFonts w:ascii="仿宋_GB2312" w:eastAsia="仿宋_GB2312" w:hAnsi="仿宋_GB2312" w:cs="仿宋_GB2312" w:hint="eastAsia"/>
          <w:szCs w:val="32"/>
        </w:rPr>
        <w:t>“十四五”教育强国项目、省交通</w:t>
      </w:r>
      <w:proofErr w:type="gramStart"/>
      <w:r>
        <w:rPr>
          <w:rFonts w:ascii="仿宋_GB2312" w:eastAsia="仿宋_GB2312" w:hAnsi="仿宋_GB2312" w:cs="仿宋_GB2312" w:hint="eastAsia"/>
          <w:szCs w:val="32"/>
        </w:rPr>
        <w:t>运输厅实训</w:t>
      </w:r>
      <w:proofErr w:type="gramEnd"/>
      <w:r>
        <w:rPr>
          <w:rFonts w:ascii="仿宋_GB2312" w:eastAsia="仿宋_GB2312" w:hAnsi="仿宋_GB2312" w:cs="仿宋_GB2312" w:hint="eastAsia"/>
          <w:szCs w:val="32"/>
        </w:rPr>
        <w:t>基地项目、郑和航海学院等校企共建项目</w:t>
      </w:r>
      <w:r>
        <w:rPr>
          <w:rFonts w:ascii="仿宋_GB2312" w:eastAsia="仿宋_GB2312" w:hAnsi="仿宋_GB2312" w:cs="仿宋_GB2312" w:hint="eastAsia"/>
          <w:szCs w:val="32"/>
        </w:rPr>
        <w:lastRenderedPageBreak/>
        <w:t>为重点抓手，瞄准技术变革和产业升级方向，</w:t>
      </w:r>
      <w:proofErr w:type="gramStart"/>
      <w:r>
        <w:rPr>
          <w:rFonts w:ascii="仿宋_GB2312" w:eastAsia="仿宋_GB2312" w:hAnsi="仿宋_GB2312" w:cs="仿宋_GB2312" w:hint="eastAsia"/>
          <w:szCs w:val="32"/>
        </w:rPr>
        <w:t>强炼专业</w:t>
      </w:r>
      <w:proofErr w:type="gramEnd"/>
      <w:r>
        <w:rPr>
          <w:rFonts w:ascii="仿宋_GB2312" w:eastAsia="仿宋_GB2312" w:hAnsi="仿宋_GB2312" w:cs="仿宋_GB2312" w:hint="eastAsia"/>
          <w:szCs w:val="32"/>
        </w:rPr>
        <w:t>建设内功，优化专业集群产业对接，引导优质资源向专业集群汇聚，驱动集群</w:t>
      </w:r>
      <w:proofErr w:type="gramStart"/>
      <w:r>
        <w:rPr>
          <w:rFonts w:ascii="仿宋_GB2312" w:eastAsia="仿宋_GB2312" w:hAnsi="仿宋_GB2312" w:cs="仿宋_GB2312" w:hint="eastAsia"/>
          <w:szCs w:val="32"/>
        </w:rPr>
        <w:t>内专业</w:t>
      </w:r>
      <w:proofErr w:type="gramEnd"/>
      <w:r>
        <w:rPr>
          <w:rFonts w:ascii="仿宋_GB2312" w:eastAsia="仿宋_GB2312" w:hAnsi="仿宋_GB2312" w:cs="仿宋_GB2312" w:hint="eastAsia"/>
          <w:szCs w:val="32"/>
        </w:rPr>
        <w:t>协同发展。稳步推进“IMO课程认证”“《悉尼协议》工程教育认证研究”“专业国际工程教育认证标准制定”等项目，重构专业课程体系，做好对</w:t>
      </w:r>
      <w:proofErr w:type="gramStart"/>
      <w:r>
        <w:rPr>
          <w:rFonts w:ascii="仿宋_GB2312" w:eastAsia="仿宋_GB2312" w:hAnsi="仿宋_GB2312" w:cs="仿宋_GB2312" w:hint="eastAsia"/>
          <w:szCs w:val="32"/>
        </w:rPr>
        <w:t>标专业</w:t>
      </w:r>
      <w:proofErr w:type="gramEnd"/>
      <w:r>
        <w:rPr>
          <w:rFonts w:ascii="仿宋_GB2312" w:eastAsia="仿宋_GB2312" w:hAnsi="仿宋_GB2312" w:cs="仿宋_GB2312" w:hint="eastAsia"/>
          <w:szCs w:val="32"/>
        </w:rPr>
        <w:t>试点。</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color w:val="000000" w:themeColor="text1"/>
          <w:szCs w:val="32"/>
        </w:rPr>
        <w:t>17.</w:t>
      </w:r>
      <w:r>
        <w:rPr>
          <w:rFonts w:eastAsia="方正仿宋_GBK" w:hint="eastAsia"/>
          <w:b/>
          <w:bCs/>
          <w:color w:val="000000" w:themeColor="text1"/>
          <w:szCs w:val="32"/>
        </w:rPr>
        <w:t>助力</w:t>
      </w:r>
      <w:r>
        <w:rPr>
          <w:rFonts w:ascii="仿宋_GB2312" w:eastAsia="仿宋_GB2312" w:hAnsi="仿宋_GB2312" w:cs="仿宋_GB2312" w:hint="eastAsia"/>
          <w:b/>
          <w:bCs/>
          <w:color w:val="000000" w:themeColor="text1"/>
          <w:szCs w:val="32"/>
        </w:rPr>
        <w:t>现代职教体系建设。</w:t>
      </w:r>
      <w:r>
        <w:rPr>
          <w:rFonts w:ascii="仿宋_GB2312" w:eastAsia="仿宋_GB2312" w:hAnsi="仿宋_GB2312" w:cs="仿宋_GB2312" w:hint="eastAsia"/>
          <w:szCs w:val="32"/>
        </w:rPr>
        <w:t>继续开展中高职衔接“3+3”、高职本科“3+2”分段培养以及“4+0”高职与普通本科联合培养试点，与合作中职、本科学校共同探索人才共育衔接体系，把学校专业教育上下贯通的案例打造成职业教育纵向贯通的典范。</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仿宋_GB2312"/>
          <w:b/>
          <w:bCs/>
          <w:color w:val="000000" w:themeColor="text1"/>
          <w:szCs w:val="32"/>
        </w:rPr>
        <w:t>18.</w:t>
      </w:r>
      <w:r>
        <w:rPr>
          <w:rFonts w:ascii="仿宋_GB2312" w:eastAsia="仿宋_GB2312" w:hAnsi="仿宋_GB2312" w:cs="仿宋_GB2312" w:hint="eastAsia"/>
          <w:b/>
          <w:bCs/>
          <w:color w:val="000000" w:themeColor="text1"/>
          <w:szCs w:val="32"/>
        </w:rPr>
        <w:t>深化校企合作产教融合。</w:t>
      </w:r>
      <w:r>
        <w:rPr>
          <w:rFonts w:ascii="仿宋_GB2312" w:eastAsia="仿宋_GB2312" w:hAnsi="仿宋_GB2312" w:cs="仿宋_GB2312" w:hint="eastAsia"/>
          <w:szCs w:val="32"/>
        </w:rPr>
        <w:t>找准深耕拓展校企合作兴奋点，深化产教融合，持续推进现代学徒制和“1+X”试点，广泛吸引优质企业参与人才培养过程，把企业需求及时有效地转化为学校育人的标准和方案，不断深化“三个对接”。</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仿宋_GB2312"/>
          <w:b/>
          <w:bCs/>
          <w:szCs w:val="32"/>
        </w:rPr>
        <w:t>19.</w:t>
      </w:r>
      <w:r>
        <w:rPr>
          <w:rFonts w:eastAsia="仿宋_GB2312" w:hint="eastAsia"/>
          <w:b/>
          <w:bCs/>
          <w:szCs w:val="32"/>
        </w:rPr>
        <w:t>强</w:t>
      </w:r>
      <w:r>
        <w:rPr>
          <w:rFonts w:ascii="仿宋_GB2312" w:eastAsia="仿宋_GB2312" w:hAnsi="仿宋_GB2312" w:cs="仿宋_GB2312" w:hint="eastAsia"/>
          <w:b/>
          <w:bCs/>
          <w:szCs w:val="32"/>
        </w:rPr>
        <w:t>化教学资源与教学能力建设。</w:t>
      </w:r>
      <w:r>
        <w:rPr>
          <w:rFonts w:ascii="仿宋_GB2312" w:eastAsia="仿宋_GB2312" w:hAnsi="仿宋_GB2312" w:cs="仿宋_GB2312" w:hint="eastAsia"/>
          <w:szCs w:val="32"/>
        </w:rPr>
        <w:t>以全国航海职教集团为平台，以“高等职业教育轮机工程技术专业教学资源库更新与推广应用”项目建设为引领，深化职业教育资源共建共享机制，持续推动国家级、省级、校级在线开放课程建设，开展数字化、</w:t>
      </w:r>
      <w:proofErr w:type="gramStart"/>
      <w:r>
        <w:rPr>
          <w:rFonts w:ascii="仿宋_GB2312" w:eastAsia="仿宋_GB2312" w:hAnsi="仿宋_GB2312" w:cs="仿宋_GB2312" w:hint="eastAsia"/>
          <w:szCs w:val="32"/>
        </w:rPr>
        <w:t>融媒体</w:t>
      </w:r>
      <w:proofErr w:type="gramEnd"/>
      <w:r>
        <w:rPr>
          <w:rFonts w:ascii="仿宋_GB2312" w:eastAsia="仿宋_GB2312" w:hAnsi="仿宋_GB2312" w:cs="仿宋_GB2312" w:hint="eastAsia"/>
          <w:szCs w:val="32"/>
        </w:rPr>
        <w:t>教材建设。</w:t>
      </w:r>
      <w:proofErr w:type="gramStart"/>
      <w:r>
        <w:rPr>
          <w:rFonts w:ascii="仿宋_GB2312" w:eastAsia="仿宋_GB2312" w:hAnsi="仿宋_GB2312" w:cs="仿宋_GB2312" w:hint="eastAsia"/>
          <w:szCs w:val="32"/>
        </w:rPr>
        <w:t>发挥国奖教材</w:t>
      </w:r>
      <w:proofErr w:type="gramEnd"/>
      <w:r>
        <w:rPr>
          <w:rFonts w:ascii="仿宋_GB2312" w:eastAsia="仿宋_GB2312" w:hAnsi="仿宋_GB2312" w:cs="仿宋_GB2312" w:hint="eastAsia"/>
          <w:szCs w:val="32"/>
        </w:rPr>
        <w:t>辐射带动作用，深化教材团队建设，聚力培育国家级、省级规划教材。针对常态化疫情防控新要求</w:t>
      </w:r>
      <w:proofErr w:type="gramStart"/>
      <w:r>
        <w:rPr>
          <w:rFonts w:ascii="仿宋_GB2312" w:eastAsia="仿宋_GB2312" w:hAnsi="仿宋_GB2312" w:cs="仿宋_GB2312" w:hint="eastAsia"/>
          <w:szCs w:val="32"/>
        </w:rPr>
        <w:t>，着</w:t>
      </w:r>
      <w:proofErr w:type="gramEnd"/>
      <w:r>
        <w:rPr>
          <w:rFonts w:ascii="仿宋_GB2312" w:eastAsia="仿宋_GB2312" w:hAnsi="仿宋_GB2312" w:cs="仿宋_GB2312" w:hint="eastAsia"/>
          <w:szCs w:val="32"/>
        </w:rPr>
        <w:t>力线上线下混合式教学改革创新。夯实基础，开拓创新，统筹推进教师教学能力大赛和学生职业技能大赛准备，全力突破国奖。</w:t>
      </w:r>
    </w:p>
    <w:p w:rsidR="006E0D9D" w:rsidRDefault="00F34718" w:rsidP="00AB6254">
      <w:pPr>
        <w:spacing w:line="560" w:lineRule="exact"/>
        <w:ind w:firstLineChars="200" w:firstLine="634"/>
        <w:jc w:val="left"/>
        <w:rPr>
          <w:rFonts w:eastAsia="仿宋_GB2312"/>
          <w:szCs w:val="32"/>
        </w:rPr>
      </w:pPr>
      <w:r>
        <w:rPr>
          <w:rFonts w:ascii="方正楷体_GBK" w:eastAsia="方正楷体_GBK" w:hAnsi="方正楷体_GBK" w:cs="方正楷体_GBK" w:hint="eastAsia"/>
          <w:b/>
          <w:bCs/>
          <w:szCs w:val="32"/>
        </w:rPr>
        <w:t>（六）坚持立德树人，打造服务学生发展新亮点</w:t>
      </w:r>
    </w:p>
    <w:p w:rsidR="006E0D9D" w:rsidRDefault="00F34718" w:rsidP="00AB6254">
      <w:pPr>
        <w:spacing w:line="560" w:lineRule="exact"/>
        <w:ind w:firstLineChars="200" w:firstLine="634"/>
        <w:jc w:val="left"/>
        <w:rPr>
          <w:rFonts w:eastAsia="方正仿宋_GBK"/>
          <w:szCs w:val="32"/>
        </w:rPr>
      </w:pPr>
      <w:r>
        <w:rPr>
          <w:rFonts w:eastAsia="仿宋_GB2312"/>
          <w:b/>
          <w:bCs/>
          <w:szCs w:val="32"/>
        </w:rPr>
        <w:lastRenderedPageBreak/>
        <w:t>20</w:t>
      </w:r>
      <w:r>
        <w:rPr>
          <w:rFonts w:eastAsia="仿宋_GB2312" w:hint="eastAsia"/>
          <w:b/>
          <w:bCs/>
          <w:szCs w:val="32"/>
        </w:rPr>
        <w:t>.</w:t>
      </w:r>
      <w:r>
        <w:rPr>
          <w:rFonts w:ascii="仿宋_GB2312" w:eastAsia="仿宋_GB2312" w:hAnsi="仿宋_GB2312" w:cs="仿宋_GB2312" w:hint="eastAsia"/>
          <w:b/>
          <w:bCs/>
          <w:szCs w:val="32"/>
        </w:rPr>
        <w:t>着力实施“双创优选”高质量工程。</w:t>
      </w:r>
      <w:r>
        <w:rPr>
          <w:rFonts w:ascii="仿宋_GB2312" w:eastAsia="仿宋_GB2312" w:hAnsi="仿宋_GB2312" w:cs="仿宋_GB2312" w:hint="eastAsia"/>
          <w:szCs w:val="32"/>
        </w:rPr>
        <w:t>厚植双创国家金奖优势，持续优化创新创业育人环境，构筑创新创业教育新生态，形成创新创业新模式，催生创新创业新成果，力争再次</w:t>
      </w:r>
      <w:proofErr w:type="gramStart"/>
      <w:r>
        <w:rPr>
          <w:rFonts w:ascii="仿宋_GB2312" w:eastAsia="仿宋_GB2312" w:hAnsi="仿宋_GB2312" w:cs="仿宋_GB2312" w:hint="eastAsia"/>
          <w:szCs w:val="32"/>
        </w:rPr>
        <w:t>问鼎国奖</w:t>
      </w:r>
      <w:proofErr w:type="gramEnd"/>
      <w:r>
        <w:rPr>
          <w:rFonts w:ascii="仿宋_GB2312" w:eastAsia="仿宋_GB2312" w:hAnsi="仿宋_GB2312" w:cs="仿宋_GB2312" w:hint="eastAsia"/>
          <w:szCs w:val="32"/>
        </w:rPr>
        <w:t>。以创新创业育人为切入点，以“课程思政研究中心”建设为重点抓手，抓纲举目，辐射带动，全面铺开服务学生全面发展的立德树人实践。</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21.</w:t>
      </w:r>
      <w:r>
        <w:rPr>
          <w:rFonts w:ascii="仿宋_GB2312" w:eastAsia="仿宋_GB2312" w:hAnsi="仿宋_GB2312" w:cs="仿宋_GB2312" w:hint="eastAsia"/>
          <w:b/>
          <w:bCs/>
          <w:szCs w:val="32"/>
        </w:rPr>
        <w:t>深化“三全育人”。</w:t>
      </w:r>
      <w:r>
        <w:rPr>
          <w:rFonts w:ascii="仿宋_GB2312" w:eastAsia="仿宋_GB2312" w:hAnsi="仿宋_GB2312" w:cs="仿宋_GB2312" w:hint="eastAsia"/>
          <w:szCs w:val="32"/>
        </w:rPr>
        <w:t>制定出台“三全育人”典型学校创建工作方案，构建适应高质量发展的“三全”育人工作体系，大力推进“三全育人”典型学校建设工作。强化“国家级课程思政示范课程及名师教学团队”“引导学生到重点领域就业的国家级案例”等的成果运用，用好“思想政治课程数据库”图文平台，实施“信仰公开课”计划，把德育融入课堂教学、技能培养、实习实训等各环节，促进思想政治课程与课程</w:t>
      </w:r>
      <w:proofErr w:type="gramStart"/>
      <w:r>
        <w:rPr>
          <w:rFonts w:ascii="仿宋_GB2312" w:eastAsia="仿宋_GB2312" w:hAnsi="仿宋_GB2312" w:cs="仿宋_GB2312" w:hint="eastAsia"/>
          <w:szCs w:val="32"/>
        </w:rPr>
        <w:t>思政有机</w:t>
      </w:r>
      <w:proofErr w:type="gramEnd"/>
      <w:r>
        <w:rPr>
          <w:rFonts w:ascii="仿宋_GB2312" w:eastAsia="仿宋_GB2312" w:hAnsi="仿宋_GB2312" w:cs="仿宋_GB2312" w:hint="eastAsia"/>
          <w:szCs w:val="32"/>
        </w:rPr>
        <w:t>衔接，促进学生全面发展和个性成长。</w:t>
      </w:r>
    </w:p>
    <w:p w:rsidR="006E0D9D" w:rsidRDefault="00F34718" w:rsidP="00AB6254">
      <w:pPr>
        <w:spacing w:line="560" w:lineRule="exact"/>
        <w:ind w:firstLineChars="200" w:firstLine="634"/>
        <w:jc w:val="left"/>
        <w:rPr>
          <w:rFonts w:ascii="仿宋_GB2312" w:eastAsia="仿宋_GB2312" w:hAnsi="仿宋_GB2312" w:cs="仿宋_GB2312"/>
          <w:b/>
          <w:bCs/>
          <w:szCs w:val="32"/>
        </w:rPr>
      </w:pPr>
      <w:r>
        <w:rPr>
          <w:rFonts w:ascii="方正楷体_GBK" w:eastAsia="方正楷体_GBK" w:hAnsi="方正楷体_GBK" w:cs="方正楷体_GBK" w:hint="eastAsia"/>
          <w:b/>
          <w:bCs/>
          <w:szCs w:val="32"/>
        </w:rPr>
        <w:t>（七）统筹境内境外，开创技术技能积累新天地</w:t>
      </w:r>
    </w:p>
    <w:p w:rsidR="006E0D9D" w:rsidRDefault="00F34718" w:rsidP="00AB6254">
      <w:pPr>
        <w:spacing w:line="560" w:lineRule="exact"/>
        <w:ind w:firstLineChars="200" w:firstLine="634"/>
        <w:jc w:val="left"/>
        <w:rPr>
          <w:rFonts w:eastAsia="方正仿宋_GBK"/>
          <w:szCs w:val="32"/>
        </w:rPr>
      </w:pPr>
      <w:r>
        <w:rPr>
          <w:rFonts w:ascii="仿宋_GB2312" w:eastAsia="仿宋_GB2312" w:hAnsi="仿宋_GB2312" w:cs="仿宋_GB2312" w:hint="eastAsia"/>
          <w:b/>
          <w:bCs/>
          <w:szCs w:val="32"/>
        </w:rPr>
        <w:t>22.着力实施“服务能力再提升”高质量工程。</w:t>
      </w:r>
      <w:r>
        <w:rPr>
          <w:rFonts w:ascii="仿宋_GB2312" w:eastAsia="仿宋_GB2312" w:hAnsi="仿宋_GB2312" w:cs="仿宋_GB2312" w:hint="eastAsia"/>
          <w:szCs w:val="32"/>
        </w:rPr>
        <w:t>持续实施“一院</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平台”建设，把科技平台打造为科技创新与成果转化的前沿阵地，重点开展“江苏省海洋工程装备质量监督检验中心”对外技术服务，进一步提升技术研发水平，打造技术服务品牌；用涉海培训品牌拉动陆上专业社会培训全面发展，开发高端技能培训，扩展线上培训资质，深化“送课上门”服务，全力争取科研与社会服务业绩再次提升，全力向“服务贡献60强”行列迈进。</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lastRenderedPageBreak/>
        <w:t>23.</w:t>
      </w:r>
      <w:r>
        <w:rPr>
          <w:rFonts w:ascii="仿宋_GB2312" w:eastAsia="仿宋_GB2312" w:hAnsi="仿宋_GB2312" w:cs="仿宋_GB2312" w:hint="eastAsia"/>
          <w:b/>
          <w:bCs/>
          <w:szCs w:val="32"/>
        </w:rPr>
        <w:t>深化境外合作与服务输出。</w:t>
      </w:r>
      <w:r>
        <w:rPr>
          <w:rFonts w:ascii="仿宋_GB2312" w:eastAsia="仿宋_GB2312" w:hAnsi="仿宋_GB2312" w:cs="仿宋_GB2312" w:hint="eastAsia"/>
          <w:szCs w:val="32"/>
        </w:rPr>
        <w:t>深化“跨境校企共同体”合作机制，以“中新国际”为合作平台，将外籍优秀兼职教师引进与校内双语教师培养相结合，在课程和培训输出的基础上，不断探索国际化办学体制机制创新，拓展海外培训项目，精准服务企业“走出去”。</w:t>
      </w:r>
    </w:p>
    <w:p w:rsidR="006E0D9D" w:rsidRDefault="00F34718" w:rsidP="00AB6254">
      <w:pPr>
        <w:spacing w:line="560" w:lineRule="exact"/>
        <w:ind w:firstLineChars="200" w:firstLine="634"/>
        <w:jc w:val="left"/>
        <w:rPr>
          <w:rFonts w:eastAsia="方正仿宋_GBK"/>
          <w:szCs w:val="32"/>
        </w:rPr>
      </w:pPr>
      <w:r>
        <w:rPr>
          <w:rFonts w:ascii="方正楷体_GBK" w:eastAsia="方正楷体_GBK" w:hAnsi="方正楷体_GBK" w:cs="方正楷体_GBK" w:hint="eastAsia"/>
          <w:b/>
          <w:bCs/>
          <w:szCs w:val="32"/>
        </w:rPr>
        <w:t>（八）智慧文化并举，潜心构建特色育人新格局</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24</w:t>
      </w:r>
      <w:r>
        <w:rPr>
          <w:rFonts w:eastAsia="方正仿宋_GBK"/>
          <w:b/>
          <w:bCs/>
          <w:szCs w:val="32"/>
        </w:rPr>
        <w:t>.</w:t>
      </w:r>
      <w:r>
        <w:rPr>
          <w:rFonts w:ascii="仿宋_GB2312" w:eastAsia="仿宋_GB2312" w:hAnsi="仿宋_GB2312" w:cs="仿宋_GB2312" w:hint="eastAsia"/>
          <w:b/>
          <w:bCs/>
          <w:szCs w:val="32"/>
        </w:rPr>
        <w:t>厚植校园文化。</w:t>
      </w:r>
      <w:r>
        <w:rPr>
          <w:rFonts w:ascii="仿宋_GB2312" w:eastAsia="仿宋_GB2312" w:hAnsi="仿宋_GB2312" w:cs="仿宋_GB2312" w:hint="eastAsia"/>
          <w:szCs w:val="32"/>
        </w:rPr>
        <w:t>以航海文化展览馆、港航安全警示基地建设为重点抓手，深化航海、港</w:t>
      </w:r>
      <w:proofErr w:type="gramStart"/>
      <w:r>
        <w:rPr>
          <w:rFonts w:ascii="仿宋_GB2312" w:eastAsia="仿宋_GB2312" w:hAnsi="仿宋_GB2312" w:cs="仿宋_GB2312" w:hint="eastAsia"/>
          <w:szCs w:val="32"/>
        </w:rPr>
        <w:t>航特色</w:t>
      </w:r>
      <w:proofErr w:type="gramEnd"/>
      <w:r>
        <w:rPr>
          <w:rFonts w:ascii="仿宋_GB2312" w:eastAsia="仿宋_GB2312" w:hAnsi="仿宋_GB2312" w:cs="仿宋_GB2312" w:hint="eastAsia"/>
          <w:szCs w:val="32"/>
        </w:rPr>
        <w:t>校园文化研究，以航海、港</w:t>
      </w:r>
      <w:proofErr w:type="gramStart"/>
      <w:r>
        <w:rPr>
          <w:rFonts w:ascii="仿宋_GB2312" w:eastAsia="仿宋_GB2312" w:hAnsi="仿宋_GB2312" w:cs="仿宋_GB2312" w:hint="eastAsia"/>
          <w:szCs w:val="32"/>
        </w:rPr>
        <w:t>航特色</w:t>
      </w:r>
      <w:proofErr w:type="gramEnd"/>
      <w:r>
        <w:rPr>
          <w:rFonts w:ascii="仿宋_GB2312" w:eastAsia="仿宋_GB2312" w:hAnsi="仿宋_GB2312" w:cs="仿宋_GB2312" w:hint="eastAsia"/>
          <w:szCs w:val="32"/>
        </w:rPr>
        <w:t>带动校园文化建设整体取得新成效。</w:t>
      </w:r>
    </w:p>
    <w:p w:rsidR="006E0D9D" w:rsidRDefault="00F34718" w:rsidP="00AB6254">
      <w:pPr>
        <w:spacing w:line="560" w:lineRule="exact"/>
        <w:ind w:firstLineChars="200" w:firstLine="634"/>
        <w:jc w:val="left"/>
        <w:rPr>
          <w:rFonts w:ascii="仿宋_GB2312" w:eastAsia="仿宋_GB2312" w:hAnsi="仿宋_GB2312" w:cs="仿宋_GB2312"/>
          <w:b/>
          <w:bCs/>
          <w:szCs w:val="32"/>
        </w:rPr>
      </w:pPr>
      <w:r>
        <w:rPr>
          <w:rFonts w:eastAsia="方正仿宋_GBK" w:hint="eastAsia"/>
          <w:b/>
          <w:bCs/>
          <w:szCs w:val="32"/>
        </w:rPr>
        <w:t>25.</w:t>
      </w:r>
      <w:r>
        <w:rPr>
          <w:rFonts w:ascii="仿宋_GB2312" w:eastAsia="仿宋_GB2312" w:hAnsi="仿宋_GB2312" w:cs="仿宋_GB2312" w:hint="eastAsia"/>
          <w:b/>
          <w:bCs/>
          <w:szCs w:val="32"/>
        </w:rPr>
        <w:t>推动校园智慧升级。</w:t>
      </w:r>
      <w:r>
        <w:rPr>
          <w:rFonts w:ascii="仿宋_GB2312" w:eastAsia="仿宋_GB2312" w:hAnsi="仿宋_GB2312" w:cs="仿宋_GB2312" w:hint="eastAsia"/>
          <w:szCs w:val="32"/>
        </w:rPr>
        <w:t>聚焦教育部关于职业教育数字化升级新导向，对标职业学校信息化标杆建设试点要求，高位联动推进智慧环境、教育教学融合、智慧管理3项工程，着力推动系统应用与数据的精准融合，构建管、用、服、融一体化智慧校园新格局，全力以赴争创全国信息化标杆试点。</w:t>
      </w:r>
    </w:p>
    <w:p w:rsidR="006E0D9D" w:rsidRDefault="00F34718" w:rsidP="00AB6254">
      <w:pPr>
        <w:spacing w:line="560" w:lineRule="exact"/>
        <w:ind w:firstLineChars="200" w:firstLine="634"/>
        <w:jc w:val="left"/>
        <w:rPr>
          <w:rFonts w:eastAsia="方正仿宋_GBK"/>
          <w:szCs w:val="32"/>
        </w:rPr>
      </w:pPr>
      <w:r>
        <w:rPr>
          <w:rFonts w:ascii="楷体" w:eastAsia="楷体" w:hAnsi="楷体" w:cs="楷体" w:hint="eastAsia"/>
          <w:b/>
          <w:bCs/>
          <w:szCs w:val="32"/>
        </w:rPr>
        <w:t>（九）厚</w:t>
      </w:r>
      <w:proofErr w:type="gramStart"/>
      <w:r>
        <w:rPr>
          <w:rFonts w:ascii="楷体" w:eastAsia="楷体" w:hAnsi="楷体" w:cs="楷体" w:hint="eastAsia"/>
          <w:b/>
          <w:bCs/>
          <w:szCs w:val="32"/>
        </w:rPr>
        <w:t>植特色</w:t>
      </w:r>
      <w:proofErr w:type="gramEnd"/>
      <w:r>
        <w:rPr>
          <w:rFonts w:ascii="楷体" w:eastAsia="楷体" w:hAnsi="楷体" w:cs="楷体" w:hint="eastAsia"/>
          <w:b/>
          <w:bCs/>
          <w:szCs w:val="32"/>
        </w:rPr>
        <w:t>优势，树立招生就业工作新标杆</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方正仿宋_GBK" w:hint="eastAsia"/>
          <w:b/>
          <w:bCs/>
          <w:szCs w:val="32"/>
        </w:rPr>
        <w:t>26.</w:t>
      </w:r>
      <w:r>
        <w:rPr>
          <w:rFonts w:ascii="仿宋_GB2312" w:eastAsia="仿宋_GB2312" w:hAnsi="仿宋_GB2312" w:cs="仿宋_GB2312" w:hint="eastAsia"/>
          <w:b/>
          <w:bCs/>
          <w:szCs w:val="32"/>
        </w:rPr>
        <w:t>坚决落实“稳规模、提质量、调结构、强特色”招生总目标。</w:t>
      </w:r>
      <w:r>
        <w:rPr>
          <w:rFonts w:ascii="仿宋_GB2312" w:eastAsia="仿宋_GB2312" w:hAnsi="仿宋_GB2312" w:cs="仿宋_GB2312" w:hint="eastAsia"/>
          <w:szCs w:val="32"/>
        </w:rPr>
        <w:t>做好招生工作顶层设计，优化学校专业结构，加强招生团队建设，完善招生工作管理制度，继续提高生源质量，2022年要实现录取全日制学生4000人，报到率超过90%。确保航海类、船舶类等紧缺专业生源录取规模稳中有升，为海洋强国、航运强国建设储备人才。</w:t>
      </w:r>
    </w:p>
    <w:p w:rsidR="006E0D9D" w:rsidRDefault="00F34718" w:rsidP="00AB6254">
      <w:pPr>
        <w:spacing w:line="590" w:lineRule="exact"/>
        <w:ind w:firstLineChars="200" w:firstLine="634"/>
        <w:rPr>
          <w:rFonts w:eastAsia="方正仿宋_GBK"/>
          <w:szCs w:val="32"/>
        </w:rPr>
      </w:pPr>
      <w:r>
        <w:rPr>
          <w:rFonts w:eastAsia="方正仿宋_GBK" w:hint="eastAsia"/>
          <w:b/>
          <w:bCs/>
          <w:szCs w:val="32"/>
        </w:rPr>
        <w:t>27.</w:t>
      </w:r>
      <w:r>
        <w:rPr>
          <w:rFonts w:ascii="仿宋_GB2312" w:eastAsia="仿宋_GB2312" w:hAnsi="仿宋_GB2312" w:cs="仿宋_GB2312" w:hint="eastAsia"/>
          <w:b/>
          <w:bCs/>
          <w:szCs w:val="32"/>
        </w:rPr>
        <w:t>打造就业工作新亮点。</w:t>
      </w:r>
      <w:r>
        <w:rPr>
          <w:rFonts w:ascii="仿宋_GB2312" w:eastAsia="仿宋_GB2312" w:hAnsi="仿宋_GB2312" w:cs="仿宋_GB2312" w:hint="eastAsia"/>
          <w:szCs w:val="32"/>
        </w:rPr>
        <w:t>深化教育部全国高校就业创业典型</w:t>
      </w:r>
      <w:r>
        <w:rPr>
          <w:rFonts w:ascii="仿宋_GB2312" w:eastAsia="仿宋_GB2312" w:hAnsi="仿宋_GB2312" w:cs="仿宋_GB2312" w:hint="eastAsia"/>
          <w:szCs w:val="32"/>
        </w:rPr>
        <w:lastRenderedPageBreak/>
        <w:t>案例--《聚焦国家需求 创新工作举措 为海洋与航运强国建设输送优质人才》的经验应用，打造人才培养、就业指导新亮点，形成更多的机制性成果，服务好学生、服务好区域经济社会发展、服务好国家战略需求，确保毕业生“就好业”，确保年终就业率不低于95%，确保航海类毕业生上船就业签约率保持国内领先水平。</w:t>
      </w:r>
    </w:p>
    <w:p w:rsidR="006E0D9D" w:rsidRDefault="00F34718" w:rsidP="00AB6254">
      <w:pPr>
        <w:spacing w:line="560" w:lineRule="exact"/>
        <w:ind w:firstLineChars="200" w:firstLine="634"/>
        <w:jc w:val="left"/>
        <w:rPr>
          <w:rFonts w:eastAsia="方正仿宋_GBK"/>
          <w:szCs w:val="32"/>
        </w:rPr>
      </w:pPr>
      <w:r>
        <w:rPr>
          <w:rFonts w:ascii="方正楷体_GBK" w:eastAsia="方正楷体_GBK" w:hAnsi="方正楷体_GBK" w:cs="方正楷体_GBK" w:hint="eastAsia"/>
          <w:b/>
          <w:bCs/>
          <w:szCs w:val="32"/>
        </w:rPr>
        <w:t>（十）压实工作责任，悉心营造服务保障新秩序</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28.</w:t>
      </w:r>
      <w:r>
        <w:rPr>
          <w:rFonts w:ascii="仿宋_GB2312" w:eastAsia="仿宋_GB2312" w:hAnsi="仿宋_GB2312" w:cs="仿宋_GB2312" w:hint="eastAsia"/>
          <w:b/>
          <w:bCs/>
          <w:szCs w:val="32"/>
        </w:rPr>
        <w:t>切实抓好常态化疫情防控。</w:t>
      </w:r>
      <w:r>
        <w:rPr>
          <w:rFonts w:ascii="仿宋_GB2312" w:eastAsia="仿宋_GB2312" w:hAnsi="仿宋_GB2312" w:cs="仿宋_GB2312" w:hint="eastAsia"/>
          <w:szCs w:val="32"/>
        </w:rPr>
        <w:t>进一步压实防控责任，进一步细化防控举措，进一步强化联防联控机制，</w:t>
      </w:r>
      <w:proofErr w:type="gramStart"/>
      <w:r>
        <w:rPr>
          <w:rFonts w:ascii="仿宋_GB2312" w:eastAsia="仿宋_GB2312" w:hAnsi="仿宋_GB2312" w:cs="仿宋_GB2312" w:hint="eastAsia"/>
          <w:szCs w:val="32"/>
        </w:rPr>
        <w:t>落实落细常态</w:t>
      </w:r>
      <w:proofErr w:type="gramEnd"/>
      <w:r>
        <w:rPr>
          <w:rFonts w:ascii="仿宋_GB2312" w:eastAsia="仿宋_GB2312" w:hAnsi="仿宋_GB2312" w:cs="仿宋_GB2312" w:hint="eastAsia"/>
          <w:szCs w:val="32"/>
        </w:rPr>
        <w:t>化疫情防控，确保开学复课及校园学习生活平稳有序。</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29.</w:t>
      </w:r>
      <w:r>
        <w:rPr>
          <w:rFonts w:ascii="仿宋_GB2312" w:eastAsia="仿宋_GB2312" w:hAnsi="仿宋_GB2312" w:cs="仿宋_GB2312" w:hint="eastAsia"/>
          <w:b/>
          <w:bCs/>
          <w:szCs w:val="32"/>
        </w:rPr>
        <w:t>强化管理服务保障。</w:t>
      </w:r>
      <w:r>
        <w:rPr>
          <w:rFonts w:ascii="仿宋_GB2312" w:eastAsia="仿宋_GB2312" w:hAnsi="仿宋_GB2312" w:cs="仿宋_GB2312" w:hint="eastAsia"/>
          <w:szCs w:val="32"/>
        </w:rPr>
        <w:t>优化办事流程，简化办事程序，提高行政管理效能和服务质量。推进民主管理，抓好四届四次教（工）代会提案督查和落实。改善教职工福利，做好教职工体检、节日慰问等工作。</w:t>
      </w:r>
    </w:p>
    <w:p w:rsidR="006E0D9D" w:rsidRDefault="00F34718" w:rsidP="00AB6254">
      <w:pPr>
        <w:spacing w:line="560" w:lineRule="exact"/>
        <w:ind w:firstLineChars="200" w:firstLine="634"/>
        <w:jc w:val="left"/>
        <w:rPr>
          <w:rFonts w:eastAsia="方正仿宋_GBK"/>
          <w:szCs w:val="32"/>
        </w:rPr>
      </w:pPr>
      <w:r>
        <w:rPr>
          <w:rFonts w:eastAsia="方正仿宋_GBK" w:hint="eastAsia"/>
          <w:b/>
          <w:bCs/>
          <w:szCs w:val="32"/>
        </w:rPr>
        <w:t>30.</w:t>
      </w:r>
      <w:r>
        <w:rPr>
          <w:rFonts w:ascii="仿宋_GB2312" w:eastAsia="仿宋_GB2312" w:hAnsi="仿宋_GB2312" w:cs="仿宋_GB2312" w:hint="eastAsia"/>
          <w:b/>
          <w:bCs/>
          <w:szCs w:val="32"/>
        </w:rPr>
        <w:t>强化物资与资金保障。</w:t>
      </w:r>
      <w:r>
        <w:rPr>
          <w:rFonts w:ascii="仿宋_GB2312" w:eastAsia="仿宋_GB2312" w:hAnsi="仿宋_GB2312" w:cs="仿宋_GB2312" w:hint="eastAsia"/>
          <w:szCs w:val="32"/>
        </w:rPr>
        <w:t>健全物资采购与资产管理工作制度，完善资产管理绩效考核机制，提高学校资产管理效能。开源节流，节俭持家，强化预算执行，提升经费使用效益，党政与教学部门都按要求过紧日子，全力保障学校重点建设项目的资金需求。</w:t>
      </w:r>
    </w:p>
    <w:p w:rsidR="006E0D9D" w:rsidRDefault="00F34718" w:rsidP="00AB6254">
      <w:pPr>
        <w:spacing w:line="560" w:lineRule="exact"/>
        <w:ind w:firstLineChars="200" w:firstLine="634"/>
        <w:jc w:val="left"/>
        <w:rPr>
          <w:rFonts w:ascii="仿宋_GB2312" w:eastAsia="仿宋_GB2312" w:hAnsi="仿宋_GB2312" w:cs="仿宋_GB2312"/>
          <w:szCs w:val="32"/>
        </w:rPr>
      </w:pPr>
      <w:r>
        <w:rPr>
          <w:rFonts w:eastAsia="方正仿宋_GBK" w:hint="eastAsia"/>
          <w:b/>
          <w:bCs/>
          <w:szCs w:val="32"/>
        </w:rPr>
        <w:t>31.</w:t>
      </w:r>
      <w:r>
        <w:rPr>
          <w:rFonts w:ascii="仿宋_GB2312" w:eastAsia="仿宋_GB2312" w:hAnsi="仿宋_GB2312" w:cs="仿宋_GB2312" w:hint="eastAsia"/>
          <w:b/>
          <w:bCs/>
          <w:szCs w:val="32"/>
        </w:rPr>
        <w:t>强化安全与后勤保障。</w:t>
      </w:r>
      <w:r>
        <w:rPr>
          <w:rFonts w:ascii="仿宋_GB2312" w:eastAsia="仿宋_GB2312" w:hAnsi="仿宋_GB2312" w:cs="仿宋_GB2312" w:hint="eastAsia"/>
          <w:szCs w:val="32"/>
        </w:rPr>
        <w:t>强化安全底线思维，做好安全教育和预防，完善防范电信网络诈骗工作机制，健全安全防控体系，全力保障“长安校园”建设。稳步推进校园规划修编、双回路电力增容、学生公寓优化改造，全力保障高质量办学发展。</w:t>
      </w:r>
    </w:p>
    <w:p w:rsidR="006E0D9D" w:rsidRDefault="00F34718" w:rsidP="00AB6254">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各位代表，同志们！</w:t>
      </w:r>
      <w:r>
        <w:rPr>
          <w:rFonts w:ascii="仿宋_GB2312" w:eastAsia="仿宋_GB2312" w:hAnsi="仿宋_GB2312" w:cs="仿宋_GB2312" w:hint="eastAsia"/>
          <w:szCs w:val="32"/>
        </w:rPr>
        <w:t>刚刚过去的</w:t>
      </w:r>
      <w:r>
        <w:rPr>
          <w:rFonts w:eastAsia="仿宋_GB2312"/>
          <w:szCs w:val="32"/>
        </w:rPr>
        <w:t>2021</w:t>
      </w:r>
      <w:r>
        <w:rPr>
          <w:rFonts w:ascii="仿宋_GB2312" w:eastAsia="仿宋_GB2312" w:hAnsi="仿宋_GB2312" w:cs="仿宋_GB2312" w:hint="eastAsia"/>
          <w:szCs w:val="32"/>
        </w:rPr>
        <w:t>年，是我国职业教育</w:t>
      </w:r>
      <w:r>
        <w:rPr>
          <w:rFonts w:ascii="仿宋_GB2312" w:eastAsia="仿宋_GB2312" w:hAnsi="仿宋_GB2312" w:cs="仿宋_GB2312" w:hint="eastAsia"/>
          <w:szCs w:val="32"/>
        </w:rPr>
        <w:lastRenderedPageBreak/>
        <w:t>发展史上里程碑意义的一年。全国职业教育大会胜利召开，习近平总书记做出重要指示，李克强总理做出重要批示，国家层面《职业教育提质培优行动计划（</w:t>
      </w:r>
      <w:r>
        <w:rPr>
          <w:rFonts w:eastAsia="仿宋_GB2312" w:hint="eastAsia"/>
          <w:szCs w:val="32"/>
        </w:rPr>
        <w:t>2020</w:t>
      </w:r>
      <w:r>
        <w:rPr>
          <w:rFonts w:eastAsia="仿宋_GB2312" w:hint="eastAsia"/>
          <w:szCs w:val="32"/>
        </w:rPr>
        <w:t>—</w:t>
      </w:r>
      <w:r>
        <w:rPr>
          <w:rFonts w:eastAsia="仿宋_GB2312" w:hint="eastAsia"/>
          <w:szCs w:val="32"/>
        </w:rPr>
        <w:t>2023</w:t>
      </w:r>
      <w:r>
        <w:rPr>
          <w:rFonts w:ascii="仿宋_GB2312" w:eastAsia="仿宋_GB2312" w:hAnsi="仿宋_GB2312" w:cs="仿宋_GB2312" w:hint="eastAsia"/>
          <w:szCs w:val="32"/>
        </w:rPr>
        <w:t>年）》和《关于推动现代职业教育高质量发展的意见》重磅出台，江苏等</w:t>
      </w:r>
      <w:r>
        <w:rPr>
          <w:rFonts w:eastAsia="仿宋_GB2312" w:hint="eastAsia"/>
          <w:szCs w:val="32"/>
        </w:rPr>
        <w:t>18</w:t>
      </w:r>
      <w:r>
        <w:rPr>
          <w:rFonts w:ascii="仿宋_GB2312" w:eastAsia="仿宋_GB2312" w:hAnsi="仿宋_GB2312" w:cs="仿宋_GB2312" w:hint="eastAsia"/>
          <w:szCs w:val="32"/>
        </w:rPr>
        <w:t>省份因地制宜地针对全国职业教育大会精神和相关文件要求做出重要部署，职业教育的政策制度供给如春风送暖，长期制约职业教育发展的体制机制难题正在一步一步地破解。职业教育百花齐放、百舸争流的大好局面已经形成。</w:t>
      </w:r>
    </w:p>
    <w:p w:rsidR="006E0D9D" w:rsidRDefault="00F34718" w:rsidP="00AB6254">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立足新阶段、构建新格局、决胜新征程，推动学校高质量发展再立潮头谱新篇，我们要胸怀大局。</w:t>
      </w:r>
      <w:r>
        <w:rPr>
          <w:rFonts w:ascii="仿宋_GB2312" w:eastAsia="仿宋_GB2312" w:hAnsi="仿宋_GB2312" w:cs="仿宋_GB2312" w:hint="eastAsia"/>
          <w:szCs w:val="32"/>
        </w:rPr>
        <w:t>职业教育是培养高素质技术技能人才、能工巧匠、大国工匠的基础性工程，是促进经济社会发展和提高国家竞争力的重要支撑。21世纪以来，职业教育体系初步形成，进入内涵全面深化阶段。在“十四五”时期国家建设高质量教育体系的新进程中，职业教育是短板，更是关键。为此，我们要进一步解放思想、提高站位，着眼于国内国际“两个大局”，深刻认识“前途广阔、大有可为”的战略地位，深刻认识“不同类型、同等重要”的基本定位，深刻认识建设技能型社会的深远意义，深刻认识海洋与航运强国建设对高素质技术技能人才的紧迫需求，切实做到进一步放大格局、扩大视野、拉长焦距“抬头看路谋发展”。</w:t>
      </w:r>
    </w:p>
    <w:p w:rsidR="006E0D9D" w:rsidRDefault="00F34718" w:rsidP="00AB6254">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立足新阶段、构建新格局、决胜新征程，推动学校高质量发展再立潮头谱新篇，我们要肩扛重任。</w:t>
      </w:r>
      <w:r>
        <w:rPr>
          <w:rFonts w:ascii="仿宋_GB2312" w:eastAsia="仿宋_GB2312" w:hAnsi="仿宋_GB2312" w:cs="仿宋_GB2312" w:hint="eastAsia"/>
          <w:szCs w:val="32"/>
        </w:rPr>
        <w:t>孙春兰副总理在全国职业</w:t>
      </w:r>
      <w:r>
        <w:rPr>
          <w:rFonts w:ascii="仿宋_GB2312" w:eastAsia="仿宋_GB2312" w:hAnsi="仿宋_GB2312" w:cs="仿宋_GB2312" w:hint="eastAsia"/>
          <w:szCs w:val="32"/>
        </w:rPr>
        <w:lastRenderedPageBreak/>
        <w:t>教育大会上近40次提到“质量”一词，强调要“牢牢把握教育质量生命线”“牢牢把住质量关”“提升人才培养质量”。提高质量、提升形象，关键在学校，关键在党员干部，关键在广大教师。为此，我们要锚</w:t>
      </w:r>
      <w:proofErr w:type="gramStart"/>
      <w:r>
        <w:rPr>
          <w:rFonts w:ascii="仿宋_GB2312" w:eastAsia="仿宋_GB2312" w:hAnsi="仿宋_GB2312" w:cs="仿宋_GB2312" w:hint="eastAsia"/>
          <w:szCs w:val="32"/>
        </w:rPr>
        <w:t>定学校</w:t>
      </w:r>
      <w:proofErr w:type="gramEnd"/>
      <w:r>
        <w:rPr>
          <w:rFonts w:ascii="仿宋_GB2312" w:eastAsia="仿宋_GB2312" w:hAnsi="仿宋_GB2312" w:cs="仿宋_GB2312" w:hint="eastAsia"/>
          <w:szCs w:val="32"/>
        </w:rPr>
        <w:t>国家“双高计划”“提质培优”、职业本科等重点建设目标，紧密围绕“提高质量”和“提升形象”两大现实主题，以敢于突破之精神、敢于领先之魄力、敢闯敢试之作为，创新谋划，攻坚克难，以提升高水平专业群建设的硬实力、提高内部治理水平的软实力、增强产教融合校企合作的吸引力、扩大服务海洋与航运强国建设的影响力为己任，真抓实干，敢抓能干，抢抓快干，在</w:t>
      </w:r>
      <w:proofErr w:type="gramStart"/>
      <w:r>
        <w:rPr>
          <w:rFonts w:ascii="仿宋_GB2312" w:eastAsia="仿宋_GB2312" w:hAnsi="仿宋_GB2312" w:cs="仿宋_GB2312" w:hint="eastAsia"/>
          <w:szCs w:val="32"/>
        </w:rPr>
        <w:t>实干攻坚</w:t>
      </w:r>
      <w:proofErr w:type="gramEnd"/>
      <w:r>
        <w:rPr>
          <w:rFonts w:ascii="仿宋_GB2312" w:eastAsia="仿宋_GB2312" w:hAnsi="仿宋_GB2312" w:cs="仿宋_GB2312" w:hint="eastAsia"/>
          <w:szCs w:val="32"/>
        </w:rPr>
        <w:t>中彰</w:t>
      </w:r>
      <w:proofErr w:type="gramStart"/>
      <w:r>
        <w:rPr>
          <w:rFonts w:ascii="仿宋_GB2312" w:eastAsia="仿宋_GB2312" w:hAnsi="仿宋_GB2312" w:cs="仿宋_GB2312" w:hint="eastAsia"/>
          <w:szCs w:val="32"/>
        </w:rPr>
        <w:t>显执行</w:t>
      </w:r>
      <w:proofErr w:type="gramEnd"/>
      <w:r>
        <w:rPr>
          <w:rFonts w:ascii="仿宋_GB2312" w:eastAsia="仿宋_GB2312" w:hAnsi="仿宋_GB2312" w:cs="仿宋_GB2312" w:hint="eastAsia"/>
          <w:szCs w:val="32"/>
        </w:rPr>
        <w:t>力、凝聚力、战斗力，让适应形势发展新要求的师资队伍建设、契合产业升级新要求的人才培养和技术服务见成效、出实绩、成正果。总之，首先要让社会以及行业企业对我们学校高看一眼、厚爱一分，对让选择我们学校的学生“有学头、有盼头、有奔头”。</w:t>
      </w:r>
    </w:p>
    <w:p w:rsidR="006E0D9D" w:rsidRDefault="00F34718" w:rsidP="00AB6254">
      <w:pPr>
        <w:spacing w:line="560" w:lineRule="exact"/>
        <w:ind w:firstLineChars="200" w:firstLine="634"/>
        <w:rPr>
          <w:rFonts w:ascii="黑体" w:eastAsia="黑体" w:hAnsi="黑体" w:cs="黑体"/>
          <w:szCs w:val="32"/>
        </w:rPr>
      </w:pPr>
      <w:r>
        <w:rPr>
          <w:rFonts w:ascii="楷体" w:eastAsia="楷体" w:hAnsi="楷体" w:cs="楷体" w:hint="eastAsia"/>
          <w:b/>
          <w:bCs/>
          <w:szCs w:val="32"/>
        </w:rPr>
        <w:t>立足新阶段、构建新格局、决胜新征程，推动学校高质量发展再立潮头谱新篇，我们要心有大爱。</w:t>
      </w:r>
      <w:r>
        <w:rPr>
          <w:rFonts w:ascii="仿宋_GB2312" w:eastAsia="仿宋_GB2312" w:hAnsi="仿宋_GB2312" w:cs="仿宋_GB2312" w:hint="eastAsia"/>
          <w:szCs w:val="32"/>
        </w:rPr>
        <w:t>国家级就业案例中的“服务海洋与航运强国建设--江苏航院模式”，是全校上下用爱因势利导、聚心立德树人，答好“培养什么人、怎样培养人、为谁培养人”的生动实践。在坚持职业教育类型定位、致力于建立技能型社会，办好职业高等教育的新征程上，我们要把对学生、对学校、对职业教育爱的内涵，再次用育人、办学、发展的具体实践诠释为--为党育人、为国育才的初心，对职业教育“前途广阔、大有</w:t>
      </w:r>
      <w:r>
        <w:rPr>
          <w:rFonts w:ascii="仿宋_GB2312" w:eastAsia="仿宋_GB2312" w:hAnsi="仿宋_GB2312" w:cs="仿宋_GB2312" w:hint="eastAsia"/>
          <w:szCs w:val="32"/>
        </w:rPr>
        <w:lastRenderedPageBreak/>
        <w:t>可为”的信心，对职业教育“不同类型、同等重要”的用心，对学生生活学习和前途发展的关心，服务学生全面发展的历史耐心，服务海洋与航运强国建设的热血丹心。教师有大爱，学生必有大成，全面高质量发展就有希望！</w:t>
      </w:r>
    </w:p>
    <w:p w:rsidR="006E0D9D" w:rsidRDefault="00F34718" w:rsidP="00AB6254">
      <w:pPr>
        <w:spacing w:line="560" w:lineRule="exact"/>
        <w:ind w:firstLineChars="200" w:firstLine="634"/>
        <w:jc w:val="left"/>
        <w:rPr>
          <w:rFonts w:ascii="仿宋_GB2312" w:eastAsia="仿宋_GB2312" w:hAnsi="楷体"/>
          <w:szCs w:val="32"/>
        </w:rPr>
      </w:pPr>
      <w:r>
        <w:rPr>
          <w:rFonts w:ascii="楷体" w:eastAsia="楷体" w:hAnsi="楷体" w:cs="楷体" w:hint="eastAsia"/>
          <w:b/>
          <w:bCs/>
          <w:szCs w:val="32"/>
        </w:rPr>
        <w:t>发展永无止境，奋斗未有穷期！</w:t>
      </w:r>
      <w:r>
        <w:rPr>
          <w:rFonts w:ascii="仿宋_GB2312" w:eastAsia="仿宋_GB2312" w:hAnsi="楷体" w:hint="eastAsia"/>
          <w:szCs w:val="32"/>
        </w:rPr>
        <w:t>在推动学校高质量发展再立潮头的新征程上，让我们以习近平新时代中国特色社会主义思想为指导，在上级主管机关的关心与支持下，在学校党委坚强领导下，携手前行、接续奋斗，以高度的政治责任感和历史使命感，以时不我待、只争朝夕的奋斗姿态投入工作，强化工作统筹协调，抓好重点任务推进，落实</w:t>
      </w:r>
      <w:proofErr w:type="gramStart"/>
      <w:r>
        <w:rPr>
          <w:rFonts w:ascii="仿宋_GB2312" w:eastAsia="仿宋_GB2312" w:hAnsi="楷体" w:hint="eastAsia"/>
          <w:szCs w:val="32"/>
        </w:rPr>
        <w:t>落细各项</w:t>
      </w:r>
      <w:proofErr w:type="gramEnd"/>
      <w:r>
        <w:rPr>
          <w:rFonts w:ascii="仿宋_GB2312" w:eastAsia="仿宋_GB2312" w:hAnsi="楷体" w:hint="eastAsia"/>
          <w:szCs w:val="32"/>
        </w:rPr>
        <w:t>举措，坚定不移地推动学校高质量发展再立潮头，让建成综合办学实力一流的交通运输类职业大学和享有国际盛誉的航海类职业院校的梦想照进现实。</w:t>
      </w:r>
    </w:p>
    <w:p w:rsidR="006E0D9D" w:rsidRDefault="00F34718">
      <w:pPr>
        <w:spacing w:line="560" w:lineRule="exact"/>
        <w:ind w:firstLineChars="200" w:firstLine="632"/>
        <w:rPr>
          <w:rFonts w:ascii="仿宋_GB2312" w:eastAsia="仿宋_GB2312" w:hAnsi="楷体"/>
          <w:szCs w:val="32"/>
        </w:rPr>
      </w:pPr>
      <w:r>
        <w:rPr>
          <w:rFonts w:ascii="仿宋_GB2312" w:eastAsia="仿宋_GB2312" w:hAnsi="楷体" w:hint="eastAsia"/>
          <w:szCs w:val="32"/>
        </w:rPr>
        <w:t>以上报告，请代表们审议，请列席人员提出意见和建议。</w:t>
      </w:r>
    </w:p>
    <w:sectPr w:rsidR="006E0D9D">
      <w:footerReference w:type="default" r:id="rId9"/>
      <w:pgSz w:w="11906" w:h="16838"/>
      <w:pgMar w:top="2098" w:right="1474" w:bottom="1985" w:left="1588" w:header="851" w:footer="1474"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8E" w:rsidRDefault="00314B8E">
      <w:r>
        <w:separator/>
      </w:r>
    </w:p>
  </w:endnote>
  <w:endnote w:type="continuationSeparator" w:id="0">
    <w:p w:rsidR="00314B8E" w:rsidRDefault="0031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F7BB6CFC-8835-4B33-9755-C6C3FB64050C}"/>
    <w:embedBold r:id="rId2" w:subsetted="1" w:fontKey="{881AB160-AC94-4A98-80D4-E27834A31990}"/>
  </w:font>
  <w:font w:name="Times">
    <w:panose1 w:val="02020603050405020304"/>
    <w:charset w:val="00"/>
    <w:family w:val="roman"/>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auto"/>
    <w:pitch w:val="variable"/>
    <w:sig w:usb0="00000001" w:usb1="080E0000" w:usb2="00000010" w:usb3="00000000" w:csb0="00040000" w:csb1="00000000"/>
    <w:embedRegular r:id="rId3" w:subsetted="1" w:fontKey="{13535B14-3573-4520-8514-E9265CD02794}"/>
  </w:font>
  <w:font w:name="楷体">
    <w:panose1 w:val="02010609060101010101"/>
    <w:charset w:val="86"/>
    <w:family w:val="modern"/>
    <w:pitch w:val="fixed"/>
    <w:sig w:usb0="800002BF" w:usb1="38CF7CFA" w:usb2="00000016" w:usb3="00000000" w:csb0="00040001" w:csb1="00000000"/>
    <w:embedBold r:id="rId4" w:subsetted="1" w:fontKey="{6572A0CE-3665-4AC9-BFEB-6A0218464175}"/>
  </w:font>
  <w:font w:name="黑体">
    <w:altName w:val="SimHei"/>
    <w:panose1 w:val="02010609060101010101"/>
    <w:charset w:val="86"/>
    <w:family w:val="modern"/>
    <w:pitch w:val="fixed"/>
    <w:sig w:usb0="800002BF" w:usb1="38CF7CFA" w:usb2="00000016" w:usb3="00000000" w:csb0="00040001" w:csb1="00000000"/>
    <w:embedRegular r:id="rId5" w:subsetted="1" w:fontKey="{EA73CC18-BCE6-49C8-907C-2614725E4D60}"/>
  </w:font>
  <w:font w:name="方正楷体_GBK">
    <w:panose1 w:val="03000509000000000000"/>
    <w:charset w:val="86"/>
    <w:family w:val="script"/>
    <w:pitch w:val="fixed"/>
    <w:sig w:usb0="00000001" w:usb1="080E0000" w:usb2="00000010" w:usb3="00000000" w:csb0="00040000" w:csb1="00000000"/>
    <w:embedBold r:id="rId6" w:subsetted="1" w:fontKey="{7C5D477C-AC11-4A43-AEEB-7A82637F48DC}"/>
  </w:font>
  <w:font w:name="方正仿宋_GBK">
    <w:panose1 w:val="03000509000000000000"/>
    <w:charset w:val="86"/>
    <w:family w:val="script"/>
    <w:pitch w:val="fixed"/>
    <w:sig w:usb0="00000001" w:usb1="080E0000" w:usb2="00000010" w:usb3="00000000" w:csb0="00040000" w:csb1="00000000"/>
    <w:embedBold r:id="rId7" w:subsetted="1" w:fontKey="{79A48914-0A94-484B-A83B-99B4B666652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34207286"/>
    </w:sdtPr>
    <w:sdtEndPr/>
    <w:sdtContent>
      <w:p w:rsidR="006E0D9D" w:rsidRDefault="00F34718">
        <w:pPr>
          <w:pStyle w:val="a6"/>
          <w:jc w:val="center"/>
        </w:pPr>
        <w:r>
          <w:rPr>
            <w:sz w:val="28"/>
            <w:szCs w:val="28"/>
          </w:rPr>
          <w:fldChar w:fldCharType="begin"/>
        </w:r>
        <w:r>
          <w:rPr>
            <w:sz w:val="28"/>
            <w:szCs w:val="28"/>
          </w:rPr>
          <w:instrText xml:space="preserve"> PAGE   \* MERGEFORMAT </w:instrText>
        </w:r>
        <w:r>
          <w:rPr>
            <w:sz w:val="28"/>
            <w:szCs w:val="28"/>
          </w:rPr>
          <w:fldChar w:fldCharType="separate"/>
        </w:r>
        <w:r w:rsidR="00533C35" w:rsidRPr="00533C35">
          <w:rPr>
            <w:noProof/>
            <w:sz w:val="28"/>
            <w:szCs w:val="28"/>
            <w:lang w:val="zh-CN"/>
          </w:rPr>
          <w:t>8</w:t>
        </w:r>
        <w:r>
          <w:rPr>
            <w:sz w:val="28"/>
            <w:szCs w:val="28"/>
            <w:lang w:val="zh-CN"/>
          </w:rPr>
          <w:fldChar w:fldCharType="end"/>
        </w:r>
      </w:p>
    </w:sdtContent>
  </w:sdt>
  <w:p w:rsidR="006E0D9D" w:rsidRDefault="006E0D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8E" w:rsidRDefault="00314B8E">
      <w:r>
        <w:separator/>
      </w:r>
    </w:p>
  </w:footnote>
  <w:footnote w:type="continuationSeparator" w:id="0">
    <w:p w:rsidR="00314B8E" w:rsidRDefault="0031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47"/>
    <w:rsid w:val="00004B30"/>
    <w:rsid w:val="00017A11"/>
    <w:rsid w:val="00025EB4"/>
    <w:rsid w:val="000407B6"/>
    <w:rsid w:val="0004653A"/>
    <w:rsid w:val="00051982"/>
    <w:rsid w:val="00051CBF"/>
    <w:rsid w:val="0005523B"/>
    <w:rsid w:val="00073555"/>
    <w:rsid w:val="000927F0"/>
    <w:rsid w:val="00093054"/>
    <w:rsid w:val="000947E3"/>
    <w:rsid w:val="00095843"/>
    <w:rsid w:val="00096DE0"/>
    <w:rsid w:val="000978A1"/>
    <w:rsid w:val="000A6CF7"/>
    <w:rsid w:val="000B1DE0"/>
    <w:rsid w:val="000B2CD2"/>
    <w:rsid w:val="000C4DBE"/>
    <w:rsid w:val="000D13D8"/>
    <w:rsid w:val="000D15F6"/>
    <w:rsid w:val="000D7FF0"/>
    <w:rsid w:val="000E778A"/>
    <w:rsid w:val="000F65EC"/>
    <w:rsid w:val="00101245"/>
    <w:rsid w:val="001148EE"/>
    <w:rsid w:val="00114E61"/>
    <w:rsid w:val="00117504"/>
    <w:rsid w:val="00122BA9"/>
    <w:rsid w:val="00127DAA"/>
    <w:rsid w:val="001343C9"/>
    <w:rsid w:val="001441E4"/>
    <w:rsid w:val="00145CB3"/>
    <w:rsid w:val="0014792D"/>
    <w:rsid w:val="00161E57"/>
    <w:rsid w:val="001669E1"/>
    <w:rsid w:val="001673C3"/>
    <w:rsid w:val="001700B6"/>
    <w:rsid w:val="0019281F"/>
    <w:rsid w:val="001A42BB"/>
    <w:rsid w:val="001B2C77"/>
    <w:rsid w:val="001E2DCC"/>
    <w:rsid w:val="001E40B0"/>
    <w:rsid w:val="00202519"/>
    <w:rsid w:val="00210133"/>
    <w:rsid w:val="00213172"/>
    <w:rsid w:val="002443E2"/>
    <w:rsid w:val="002524E6"/>
    <w:rsid w:val="00276800"/>
    <w:rsid w:val="002778E1"/>
    <w:rsid w:val="00281ACD"/>
    <w:rsid w:val="00287418"/>
    <w:rsid w:val="002A7303"/>
    <w:rsid w:val="002A799A"/>
    <w:rsid w:val="002B1ADD"/>
    <w:rsid w:val="002B1FD1"/>
    <w:rsid w:val="002C70FA"/>
    <w:rsid w:val="002D23CE"/>
    <w:rsid w:val="002D31E5"/>
    <w:rsid w:val="002F0F52"/>
    <w:rsid w:val="00305EB8"/>
    <w:rsid w:val="00313231"/>
    <w:rsid w:val="00314B8E"/>
    <w:rsid w:val="003220B9"/>
    <w:rsid w:val="00323503"/>
    <w:rsid w:val="00325C1E"/>
    <w:rsid w:val="003274ED"/>
    <w:rsid w:val="00332A64"/>
    <w:rsid w:val="00341DA1"/>
    <w:rsid w:val="00352A49"/>
    <w:rsid w:val="00353E04"/>
    <w:rsid w:val="0036625E"/>
    <w:rsid w:val="00374265"/>
    <w:rsid w:val="00380C79"/>
    <w:rsid w:val="003A2989"/>
    <w:rsid w:val="003A2A78"/>
    <w:rsid w:val="003A3BE4"/>
    <w:rsid w:val="003A7C88"/>
    <w:rsid w:val="003B1B98"/>
    <w:rsid w:val="003B454A"/>
    <w:rsid w:val="003B4E5E"/>
    <w:rsid w:val="003B7260"/>
    <w:rsid w:val="003D48CC"/>
    <w:rsid w:val="003D4C9F"/>
    <w:rsid w:val="003E7BBB"/>
    <w:rsid w:val="003F3AD0"/>
    <w:rsid w:val="003F6C7E"/>
    <w:rsid w:val="0042125E"/>
    <w:rsid w:val="00422787"/>
    <w:rsid w:val="00422A03"/>
    <w:rsid w:val="004301CC"/>
    <w:rsid w:val="00432EB6"/>
    <w:rsid w:val="004427CA"/>
    <w:rsid w:val="00445358"/>
    <w:rsid w:val="00451729"/>
    <w:rsid w:val="00451DA8"/>
    <w:rsid w:val="00452F7D"/>
    <w:rsid w:val="00456E98"/>
    <w:rsid w:val="00460F49"/>
    <w:rsid w:val="004736D3"/>
    <w:rsid w:val="00474B66"/>
    <w:rsid w:val="004B1834"/>
    <w:rsid w:val="004B2CA9"/>
    <w:rsid w:val="004B6A72"/>
    <w:rsid w:val="004C2D07"/>
    <w:rsid w:val="004D431C"/>
    <w:rsid w:val="004D746E"/>
    <w:rsid w:val="004E1F9C"/>
    <w:rsid w:val="004F12C0"/>
    <w:rsid w:val="00502223"/>
    <w:rsid w:val="005205A2"/>
    <w:rsid w:val="00533C35"/>
    <w:rsid w:val="0054121B"/>
    <w:rsid w:val="00541A89"/>
    <w:rsid w:val="00544615"/>
    <w:rsid w:val="00553452"/>
    <w:rsid w:val="005570AF"/>
    <w:rsid w:val="0057172B"/>
    <w:rsid w:val="005728E8"/>
    <w:rsid w:val="005918E0"/>
    <w:rsid w:val="0059722F"/>
    <w:rsid w:val="005A14FE"/>
    <w:rsid w:val="005A205C"/>
    <w:rsid w:val="005A414C"/>
    <w:rsid w:val="005C3954"/>
    <w:rsid w:val="005C62F8"/>
    <w:rsid w:val="005D29A8"/>
    <w:rsid w:val="005F3012"/>
    <w:rsid w:val="005F476E"/>
    <w:rsid w:val="005F49A4"/>
    <w:rsid w:val="005F5A4F"/>
    <w:rsid w:val="005F7891"/>
    <w:rsid w:val="00611433"/>
    <w:rsid w:val="00634480"/>
    <w:rsid w:val="006401FE"/>
    <w:rsid w:val="0064082F"/>
    <w:rsid w:val="00641133"/>
    <w:rsid w:val="00650289"/>
    <w:rsid w:val="00656246"/>
    <w:rsid w:val="00661022"/>
    <w:rsid w:val="00661144"/>
    <w:rsid w:val="0066452F"/>
    <w:rsid w:val="00664E1E"/>
    <w:rsid w:val="00670E2E"/>
    <w:rsid w:val="006754C6"/>
    <w:rsid w:val="00682D18"/>
    <w:rsid w:val="00684748"/>
    <w:rsid w:val="006945A2"/>
    <w:rsid w:val="00695EAB"/>
    <w:rsid w:val="00696A3D"/>
    <w:rsid w:val="006A3CB9"/>
    <w:rsid w:val="006A7CDF"/>
    <w:rsid w:val="006B1743"/>
    <w:rsid w:val="006B28C6"/>
    <w:rsid w:val="006B6A37"/>
    <w:rsid w:val="006C21B8"/>
    <w:rsid w:val="006C3520"/>
    <w:rsid w:val="006D30CF"/>
    <w:rsid w:val="006D685F"/>
    <w:rsid w:val="006E0D9D"/>
    <w:rsid w:val="006E4DF7"/>
    <w:rsid w:val="006F14D6"/>
    <w:rsid w:val="006F1701"/>
    <w:rsid w:val="006F2BBC"/>
    <w:rsid w:val="006F4047"/>
    <w:rsid w:val="00704C54"/>
    <w:rsid w:val="007062ED"/>
    <w:rsid w:val="007100DC"/>
    <w:rsid w:val="007143BC"/>
    <w:rsid w:val="007200E4"/>
    <w:rsid w:val="00721AD6"/>
    <w:rsid w:val="007224F1"/>
    <w:rsid w:val="00725EA0"/>
    <w:rsid w:val="007302DF"/>
    <w:rsid w:val="007469B3"/>
    <w:rsid w:val="007527B3"/>
    <w:rsid w:val="00754A74"/>
    <w:rsid w:val="0075666F"/>
    <w:rsid w:val="007621F7"/>
    <w:rsid w:val="00766644"/>
    <w:rsid w:val="00775561"/>
    <w:rsid w:val="007848F8"/>
    <w:rsid w:val="00787CCA"/>
    <w:rsid w:val="007952E6"/>
    <w:rsid w:val="007A00C7"/>
    <w:rsid w:val="007A288F"/>
    <w:rsid w:val="007A3FB7"/>
    <w:rsid w:val="007A65CF"/>
    <w:rsid w:val="007B4CBB"/>
    <w:rsid w:val="007C516F"/>
    <w:rsid w:val="007D290B"/>
    <w:rsid w:val="007E18F5"/>
    <w:rsid w:val="007E2011"/>
    <w:rsid w:val="007F3342"/>
    <w:rsid w:val="007F44C7"/>
    <w:rsid w:val="00801799"/>
    <w:rsid w:val="0082046B"/>
    <w:rsid w:val="00840E6C"/>
    <w:rsid w:val="008429D1"/>
    <w:rsid w:val="00842DBE"/>
    <w:rsid w:val="00845C01"/>
    <w:rsid w:val="0085489E"/>
    <w:rsid w:val="00854DC3"/>
    <w:rsid w:val="008550DD"/>
    <w:rsid w:val="008656B3"/>
    <w:rsid w:val="00870AC3"/>
    <w:rsid w:val="00871ED4"/>
    <w:rsid w:val="0089000E"/>
    <w:rsid w:val="00890254"/>
    <w:rsid w:val="008910CB"/>
    <w:rsid w:val="00893D47"/>
    <w:rsid w:val="008A1181"/>
    <w:rsid w:val="008A62DA"/>
    <w:rsid w:val="008B0251"/>
    <w:rsid w:val="008B1F94"/>
    <w:rsid w:val="008B56B7"/>
    <w:rsid w:val="008B59A8"/>
    <w:rsid w:val="008C3123"/>
    <w:rsid w:val="008D5B72"/>
    <w:rsid w:val="008D7474"/>
    <w:rsid w:val="008F438B"/>
    <w:rsid w:val="008F7028"/>
    <w:rsid w:val="0090095C"/>
    <w:rsid w:val="0091522D"/>
    <w:rsid w:val="00917FD4"/>
    <w:rsid w:val="00927694"/>
    <w:rsid w:val="00932564"/>
    <w:rsid w:val="00933825"/>
    <w:rsid w:val="00941EA2"/>
    <w:rsid w:val="00945598"/>
    <w:rsid w:val="0095103E"/>
    <w:rsid w:val="00954109"/>
    <w:rsid w:val="00955169"/>
    <w:rsid w:val="00982CD4"/>
    <w:rsid w:val="009857F0"/>
    <w:rsid w:val="009963DD"/>
    <w:rsid w:val="009A125A"/>
    <w:rsid w:val="009B2A43"/>
    <w:rsid w:val="009B6FCE"/>
    <w:rsid w:val="009D63C1"/>
    <w:rsid w:val="009E0622"/>
    <w:rsid w:val="009E072B"/>
    <w:rsid w:val="009E5F89"/>
    <w:rsid w:val="009F01EB"/>
    <w:rsid w:val="009F1FF5"/>
    <w:rsid w:val="009F3432"/>
    <w:rsid w:val="009F3FF5"/>
    <w:rsid w:val="00A046CA"/>
    <w:rsid w:val="00A124A3"/>
    <w:rsid w:val="00A1489F"/>
    <w:rsid w:val="00A2759E"/>
    <w:rsid w:val="00A37105"/>
    <w:rsid w:val="00A4765C"/>
    <w:rsid w:val="00A5118A"/>
    <w:rsid w:val="00A5172A"/>
    <w:rsid w:val="00A57407"/>
    <w:rsid w:val="00A62BC7"/>
    <w:rsid w:val="00A63532"/>
    <w:rsid w:val="00A640DA"/>
    <w:rsid w:val="00A72201"/>
    <w:rsid w:val="00A9390B"/>
    <w:rsid w:val="00A95168"/>
    <w:rsid w:val="00A969C0"/>
    <w:rsid w:val="00AA366A"/>
    <w:rsid w:val="00AB1CF5"/>
    <w:rsid w:val="00AB3E43"/>
    <w:rsid w:val="00AB6254"/>
    <w:rsid w:val="00AB67F4"/>
    <w:rsid w:val="00AC7B1C"/>
    <w:rsid w:val="00AD5757"/>
    <w:rsid w:val="00AF2CB8"/>
    <w:rsid w:val="00AF3BC5"/>
    <w:rsid w:val="00B0351E"/>
    <w:rsid w:val="00B10110"/>
    <w:rsid w:val="00B10194"/>
    <w:rsid w:val="00B13AF2"/>
    <w:rsid w:val="00B16D9A"/>
    <w:rsid w:val="00B1755C"/>
    <w:rsid w:val="00B357AA"/>
    <w:rsid w:val="00B35824"/>
    <w:rsid w:val="00B37A07"/>
    <w:rsid w:val="00B40105"/>
    <w:rsid w:val="00B45EAD"/>
    <w:rsid w:val="00B51302"/>
    <w:rsid w:val="00B57E40"/>
    <w:rsid w:val="00B608A0"/>
    <w:rsid w:val="00B6690E"/>
    <w:rsid w:val="00B672D5"/>
    <w:rsid w:val="00B75521"/>
    <w:rsid w:val="00B76720"/>
    <w:rsid w:val="00B8030E"/>
    <w:rsid w:val="00B86582"/>
    <w:rsid w:val="00B97E01"/>
    <w:rsid w:val="00BA3CA4"/>
    <w:rsid w:val="00BB0318"/>
    <w:rsid w:val="00BB2852"/>
    <w:rsid w:val="00BB5911"/>
    <w:rsid w:val="00BB63B6"/>
    <w:rsid w:val="00BB66B1"/>
    <w:rsid w:val="00BC04F0"/>
    <w:rsid w:val="00BC3BE2"/>
    <w:rsid w:val="00BD436F"/>
    <w:rsid w:val="00BE7164"/>
    <w:rsid w:val="00BF6D11"/>
    <w:rsid w:val="00C00FEE"/>
    <w:rsid w:val="00C10F71"/>
    <w:rsid w:val="00C21D4E"/>
    <w:rsid w:val="00C25F30"/>
    <w:rsid w:val="00C3745B"/>
    <w:rsid w:val="00C4430D"/>
    <w:rsid w:val="00C578CC"/>
    <w:rsid w:val="00C57E2A"/>
    <w:rsid w:val="00C60369"/>
    <w:rsid w:val="00C63E5E"/>
    <w:rsid w:val="00C6728E"/>
    <w:rsid w:val="00C676D6"/>
    <w:rsid w:val="00C75FEC"/>
    <w:rsid w:val="00C8119B"/>
    <w:rsid w:val="00C8458D"/>
    <w:rsid w:val="00C84746"/>
    <w:rsid w:val="00CA6C05"/>
    <w:rsid w:val="00CB3E8F"/>
    <w:rsid w:val="00CC3E68"/>
    <w:rsid w:val="00CC6FC4"/>
    <w:rsid w:val="00CC764C"/>
    <w:rsid w:val="00CD643E"/>
    <w:rsid w:val="00CE6019"/>
    <w:rsid w:val="00CF1833"/>
    <w:rsid w:val="00CF72F2"/>
    <w:rsid w:val="00CF7D35"/>
    <w:rsid w:val="00D0263C"/>
    <w:rsid w:val="00D06E4B"/>
    <w:rsid w:val="00D1318A"/>
    <w:rsid w:val="00D20243"/>
    <w:rsid w:val="00D21D8A"/>
    <w:rsid w:val="00D232E6"/>
    <w:rsid w:val="00D356E8"/>
    <w:rsid w:val="00D44178"/>
    <w:rsid w:val="00D45073"/>
    <w:rsid w:val="00D52A00"/>
    <w:rsid w:val="00D5441C"/>
    <w:rsid w:val="00D56241"/>
    <w:rsid w:val="00D663C5"/>
    <w:rsid w:val="00D67095"/>
    <w:rsid w:val="00D80A19"/>
    <w:rsid w:val="00D80DAC"/>
    <w:rsid w:val="00D85EB1"/>
    <w:rsid w:val="00D867BD"/>
    <w:rsid w:val="00D87E9F"/>
    <w:rsid w:val="00D926C5"/>
    <w:rsid w:val="00D96AE2"/>
    <w:rsid w:val="00DB055F"/>
    <w:rsid w:val="00DC7740"/>
    <w:rsid w:val="00DD0A0E"/>
    <w:rsid w:val="00DD0AFB"/>
    <w:rsid w:val="00DD5D59"/>
    <w:rsid w:val="00DE7500"/>
    <w:rsid w:val="00DE7FC6"/>
    <w:rsid w:val="00DF10C1"/>
    <w:rsid w:val="00DF2F08"/>
    <w:rsid w:val="00DF6C44"/>
    <w:rsid w:val="00DF6D18"/>
    <w:rsid w:val="00E15464"/>
    <w:rsid w:val="00E278A3"/>
    <w:rsid w:val="00E36DB6"/>
    <w:rsid w:val="00E4457F"/>
    <w:rsid w:val="00E469AD"/>
    <w:rsid w:val="00E47428"/>
    <w:rsid w:val="00E5472E"/>
    <w:rsid w:val="00E6077F"/>
    <w:rsid w:val="00E63162"/>
    <w:rsid w:val="00E6398F"/>
    <w:rsid w:val="00E71624"/>
    <w:rsid w:val="00EA5C4C"/>
    <w:rsid w:val="00EA6049"/>
    <w:rsid w:val="00EB3BFA"/>
    <w:rsid w:val="00EB65A5"/>
    <w:rsid w:val="00EC4769"/>
    <w:rsid w:val="00EC6C1C"/>
    <w:rsid w:val="00ED308C"/>
    <w:rsid w:val="00EF3EC7"/>
    <w:rsid w:val="00F02FDB"/>
    <w:rsid w:val="00F14B92"/>
    <w:rsid w:val="00F15701"/>
    <w:rsid w:val="00F17EA8"/>
    <w:rsid w:val="00F20F97"/>
    <w:rsid w:val="00F21401"/>
    <w:rsid w:val="00F25A38"/>
    <w:rsid w:val="00F305A5"/>
    <w:rsid w:val="00F30E7C"/>
    <w:rsid w:val="00F34718"/>
    <w:rsid w:val="00F36824"/>
    <w:rsid w:val="00F46E3D"/>
    <w:rsid w:val="00F50366"/>
    <w:rsid w:val="00F6763F"/>
    <w:rsid w:val="00F7337F"/>
    <w:rsid w:val="00F80457"/>
    <w:rsid w:val="00F8436D"/>
    <w:rsid w:val="00F91CBF"/>
    <w:rsid w:val="00F95A51"/>
    <w:rsid w:val="00FB6570"/>
    <w:rsid w:val="00FB6744"/>
    <w:rsid w:val="00FC6B7D"/>
    <w:rsid w:val="00FD40B5"/>
    <w:rsid w:val="00FD451F"/>
    <w:rsid w:val="00FE039D"/>
    <w:rsid w:val="00FE4A52"/>
    <w:rsid w:val="00FF773D"/>
    <w:rsid w:val="011E2F97"/>
    <w:rsid w:val="01860312"/>
    <w:rsid w:val="018B03B1"/>
    <w:rsid w:val="02513039"/>
    <w:rsid w:val="026C6D7F"/>
    <w:rsid w:val="028D3D35"/>
    <w:rsid w:val="029F3CED"/>
    <w:rsid w:val="03006D9C"/>
    <w:rsid w:val="03105261"/>
    <w:rsid w:val="038F51B2"/>
    <w:rsid w:val="03BC2D81"/>
    <w:rsid w:val="04375E9A"/>
    <w:rsid w:val="04983811"/>
    <w:rsid w:val="06A557DD"/>
    <w:rsid w:val="07506353"/>
    <w:rsid w:val="075F201F"/>
    <w:rsid w:val="083326D8"/>
    <w:rsid w:val="086F5CC2"/>
    <w:rsid w:val="0898267C"/>
    <w:rsid w:val="08DB0BE8"/>
    <w:rsid w:val="08E03654"/>
    <w:rsid w:val="097862A6"/>
    <w:rsid w:val="0AA3084A"/>
    <w:rsid w:val="0AE86048"/>
    <w:rsid w:val="0C372D53"/>
    <w:rsid w:val="0D420164"/>
    <w:rsid w:val="0D621B50"/>
    <w:rsid w:val="0DF458D2"/>
    <w:rsid w:val="0ECF6C98"/>
    <w:rsid w:val="0F25519D"/>
    <w:rsid w:val="0FC0583D"/>
    <w:rsid w:val="10675381"/>
    <w:rsid w:val="11744C88"/>
    <w:rsid w:val="12350A2F"/>
    <w:rsid w:val="12CA6019"/>
    <w:rsid w:val="12CE4109"/>
    <w:rsid w:val="12D51DE0"/>
    <w:rsid w:val="131E13FF"/>
    <w:rsid w:val="14233CB2"/>
    <w:rsid w:val="152C0580"/>
    <w:rsid w:val="15E05AB7"/>
    <w:rsid w:val="16846935"/>
    <w:rsid w:val="16F73528"/>
    <w:rsid w:val="170C0348"/>
    <w:rsid w:val="17294126"/>
    <w:rsid w:val="173838FB"/>
    <w:rsid w:val="17E05C12"/>
    <w:rsid w:val="18093FF6"/>
    <w:rsid w:val="184C7957"/>
    <w:rsid w:val="191B2D6F"/>
    <w:rsid w:val="193D1CC9"/>
    <w:rsid w:val="19A71E0A"/>
    <w:rsid w:val="19BE7E40"/>
    <w:rsid w:val="1A0B5328"/>
    <w:rsid w:val="1A4E4C4D"/>
    <w:rsid w:val="1BE63759"/>
    <w:rsid w:val="1C597D46"/>
    <w:rsid w:val="1CA1391A"/>
    <w:rsid w:val="1CA67934"/>
    <w:rsid w:val="1CD70F5C"/>
    <w:rsid w:val="1D3A3B9C"/>
    <w:rsid w:val="1DAD4F26"/>
    <w:rsid w:val="1E900E88"/>
    <w:rsid w:val="1EBE4F83"/>
    <w:rsid w:val="1F6B4B54"/>
    <w:rsid w:val="21545068"/>
    <w:rsid w:val="216D4D9A"/>
    <w:rsid w:val="21A0721D"/>
    <w:rsid w:val="22CC22D2"/>
    <w:rsid w:val="239E139A"/>
    <w:rsid w:val="23EC05A8"/>
    <w:rsid w:val="240634FF"/>
    <w:rsid w:val="24BB4E9A"/>
    <w:rsid w:val="250711FA"/>
    <w:rsid w:val="25783AD9"/>
    <w:rsid w:val="26B32969"/>
    <w:rsid w:val="2768774C"/>
    <w:rsid w:val="28460A97"/>
    <w:rsid w:val="28540A93"/>
    <w:rsid w:val="2A0549B7"/>
    <w:rsid w:val="2A2A2A1B"/>
    <w:rsid w:val="2A4C4C2F"/>
    <w:rsid w:val="2D044A4F"/>
    <w:rsid w:val="2D3463F8"/>
    <w:rsid w:val="2D410BBE"/>
    <w:rsid w:val="2D70555A"/>
    <w:rsid w:val="2D7B6B46"/>
    <w:rsid w:val="2D9512A3"/>
    <w:rsid w:val="2DB46201"/>
    <w:rsid w:val="2DB80F49"/>
    <w:rsid w:val="2E622C28"/>
    <w:rsid w:val="2EC84E25"/>
    <w:rsid w:val="30572C2D"/>
    <w:rsid w:val="3215180A"/>
    <w:rsid w:val="333476EA"/>
    <w:rsid w:val="346448DC"/>
    <w:rsid w:val="34DD075E"/>
    <w:rsid w:val="355B32D0"/>
    <w:rsid w:val="36206EAB"/>
    <w:rsid w:val="37142F8F"/>
    <w:rsid w:val="38D91564"/>
    <w:rsid w:val="39264449"/>
    <w:rsid w:val="3A7A71CB"/>
    <w:rsid w:val="3AE31A2D"/>
    <w:rsid w:val="3AF71D12"/>
    <w:rsid w:val="3B5F0273"/>
    <w:rsid w:val="3B91446E"/>
    <w:rsid w:val="3BC9040E"/>
    <w:rsid w:val="3BEB17F0"/>
    <w:rsid w:val="3C01793D"/>
    <w:rsid w:val="3C6932A9"/>
    <w:rsid w:val="3D430101"/>
    <w:rsid w:val="3DA73A03"/>
    <w:rsid w:val="3E8531F4"/>
    <w:rsid w:val="3EA5595D"/>
    <w:rsid w:val="3EDE0301"/>
    <w:rsid w:val="3F3D0C56"/>
    <w:rsid w:val="3F897312"/>
    <w:rsid w:val="3FCE3D5D"/>
    <w:rsid w:val="40762285"/>
    <w:rsid w:val="418E1E18"/>
    <w:rsid w:val="41984537"/>
    <w:rsid w:val="422A3B23"/>
    <w:rsid w:val="42733E95"/>
    <w:rsid w:val="431D5809"/>
    <w:rsid w:val="43202D22"/>
    <w:rsid w:val="43651F08"/>
    <w:rsid w:val="44013F29"/>
    <w:rsid w:val="44083045"/>
    <w:rsid w:val="441233CC"/>
    <w:rsid w:val="44190641"/>
    <w:rsid w:val="44B4106D"/>
    <w:rsid w:val="44C84A44"/>
    <w:rsid w:val="468E6564"/>
    <w:rsid w:val="49660B31"/>
    <w:rsid w:val="496E0C4B"/>
    <w:rsid w:val="4A122B98"/>
    <w:rsid w:val="4A901EEF"/>
    <w:rsid w:val="4AE857F5"/>
    <w:rsid w:val="4B265366"/>
    <w:rsid w:val="4C7E1718"/>
    <w:rsid w:val="4C9E1C14"/>
    <w:rsid w:val="4D824147"/>
    <w:rsid w:val="4DD56360"/>
    <w:rsid w:val="4DD67A13"/>
    <w:rsid w:val="4E0567ED"/>
    <w:rsid w:val="500E6B51"/>
    <w:rsid w:val="50244C4B"/>
    <w:rsid w:val="52280EE5"/>
    <w:rsid w:val="523140BE"/>
    <w:rsid w:val="5242218C"/>
    <w:rsid w:val="52B12E1B"/>
    <w:rsid w:val="52D9695A"/>
    <w:rsid w:val="53453789"/>
    <w:rsid w:val="53A122B8"/>
    <w:rsid w:val="54B63691"/>
    <w:rsid w:val="550325C8"/>
    <w:rsid w:val="554C3904"/>
    <w:rsid w:val="554D3BC8"/>
    <w:rsid w:val="55682AE0"/>
    <w:rsid w:val="556F2587"/>
    <w:rsid w:val="55AE4657"/>
    <w:rsid w:val="55DB1FE9"/>
    <w:rsid w:val="561F5177"/>
    <w:rsid w:val="56281465"/>
    <w:rsid w:val="567F6639"/>
    <w:rsid w:val="570E6BE3"/>
    <w:rsid w:val="5AA56049"/>
    <w:rsid w:val="5AD11AF6"/>
    <w:rsid w:val="5AE6180A"/>
    <w:rsid w:val="5AF0570B"/>
    <w:rsid w:val="5B635008"/>
    <w:rsid w:val="5B8C3E51"/>
    <w:rsid w:val="5C8165B3"/>
    <w:rsid w:val="5CF8460C"/>
    <w:rsid w:val="5D36285D"/>
    <w:rsid w:val="5DD1577B"/>
    <w:rsid w:val="5E381A8A"/>
    <w:rsid w:val="5E947C3F"/>
    <w:rsid w:val="5F305EAA"/>
    <w:rsid w:val="5F4E40A2"/>
    <w:rsid w:val="5FAA2BFE"/>
    <w:rsid w:val="5FDA760E"/>
    <w:rsid w:val="5FE478B5"/>
    <w:rsid w:val="61AC3F25"/>
    <w:rsid w:val="625E13B5"/>
    <w:rsid w:val="62B0515E"/>
    <w:rsid w:val="64875DA3"/>
    <w:rsid w:val="64EA460A"/>
    <w:rsid w:val="6532111A"/>
    <w:rsid w:val="66E84F6C"/>
    <w:rsid w:val="67D21504"/>
    <w:rsid w:val="680463BC"/>
    <w:rsid w:val="6AE65374"/>
    <w:rsid w:val="6B9F050E"/>
    <w:rsid w:val="70DD56F0"/>
    <w:rsid w:val="710F3300"/>
    <w:rsid w:val="71B05423"/>
    <w:rsid w:val="71D6445B"/>
    <w:rsid w:val="72AC6988"/>
    <w:rsid w:val="749F7D37"/>
    <w:rsid w:val="777513F1"/>
    <w:rsid w:val="77D2155A"/>
    <w:rsid w:val="77E47535"/>
    <w:rsid w:val="78456F66"/>
    <w:rsid w:val="78AA1C5C"/>
    <w:rsid w:val="78AC47D1"/>
    <w:rsid w:val="794F2371"/>
    <w:rsid w:val="79ED74A4"/>
    <w:rsid w:val="7B4D40DD"/>
    <w:rsid w:val="7B5B2373"/>
    <w:rsid w:val="7B9628F4"/>
    <w:rsid w:val="7CAB22A9"/>
    <w:rsid w:val="7CE04114"/>
    <w:rsid w:val="7D913601"/>
    <w:rsid w:val="7E66211C"/>
    <w:rsid w:val="7EE31335"/>
    <w:rsid w:val="7EFF74BD"/>
    <w:rsid w:val="7F517DE8"/>
    <w:rsid w:val="7F69582F"/>
    <w:rsid w:val="7FCA4821"/>
    <w:rsid w:val="7FFF7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eastAsia="仿宋_GB2312"/>
      <w:sz w:val="21"/>
      <w:szCs w:val="20"/>
    </w:rPr>
  </w:style>
  <w:style w:type="paragraph" w:styleId="a4">
    <w:name w:val="Date"/>
    <w:basedOn w:val="a"/>
    <w:next w:val="a"/>
    <w:link w:val="Char0"/>
    <w:qFormat/>
    <w:rPr>
      <w:rFonts w:eastAsia="宋体"/>
      <w:kern w:val="0"/>
      <w:sz w:val="20"/>
      <w:szCs w:val="20"/>
    </w:r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rFonts w:eastAsia="宋体"/>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eastAsia="宋体"/>
      <w:kern w:val="0"/>
      <w:sz w:val="18"/>
      <w:szCs w:val="18"/>
    </w:rPr>
  </w:style>
  <w:style w:type="paragraph" w:styleId="a8">
    <w:name w:val="Normal (Web)"/>
    <w:basedOn w:val="a"/>
    <w:uiPriority w:val="99"/>
    <w:qFormat/>
    <w:pPr>
      <w:widowControl/>
      <w:spacing w:before="100" w:beforeAutospacing="1" w:after="100" w:afterAutospacing="1"/>
      <w:jc w:val="left"/>
    </w:pPr>
    <w:rPr>
      <w:rFonts w:ascii="Times" w:eastAsia="等线" w:hAnsi="Times"/>
      <w:kern w:val="0"/>
      <w:sz w:val="20"/>
      <w:szCs w:val="20"/>
    </w:rPr>
  </w:style>
  <w:style w:type="character" w:styleId="a9">
    <w:name w:val="Strong"/>
    <w:uiPriority w:val="22"/>
    <w:qFormat/>
    <w:rPr>
      <w:b/>
      <w:bCs/>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 w:type="character" w:customStyle="1" w:styleId="Char0">
    <w:name w:val="日期 Char"/>
    <w:link w:val="a4"/>
    <w:qFormat/>
    <w:rPr>
      <w:rFonts w:ascii="Times New Roman" w:eastAsia="宋体" w:hAnsi="Times New Roman" w:cs="Times New Roman"/>
      <w:szCs w:val="20"/>
    </w:rPr>
  </w:style>
  <w:style w:type="character" w:customStyle="1" w:styleId="1Char">
    <w:name w:val="标题 1 Char"/>
    <w:link w:val="1"/>
    <w:uiPriority w:val="9"/>
    <w:qFormat/>
    <w:rPr>
      <w:rFonts w:ascii="Calibri" w:eastAsia="宋体" w:hAnsi="Calibri" w:cs="Times New Roman"/>
      <w:b/>
      <w:bCs/>
      <w:kern w:val="44"/>
      <w:sz w:val="30"/>
      <w:szCs w:val="44"/>
    </w:rPr>
  </w:style>
  <w:style w:type="character" w:customStyle="1" w:styleId="Char1">
    <w:name w:val="批注框文本 Char"/>
    <w:link w:val="a5"/>
    <w:uiPriority w:val="99"/>
    <w:qFormat/>
    <w:rPr>
      <w:rFonts w:ascii="Times New Roman" w:eastAsia="仿宋" w:hAnsi="Times New Roman"/>
      <w:kern w:val="2"/>
      <w:sz w:val="18"/>
      <w:szCs w:val="18"/>
    </w:rPr>
  </w:style>
  <w:style w:type="character" w:customStyle="1" w:styleId="Char">
    <w:name w:val="正文文本 Char"/>
    <w:basedOn w:val="a0"/>
    <w:link w:val="a3"/>
    <w:qFormat/>
    <w:rPr>
      <w:rFonts w:ascii="Times New Roman" w:eastAsia="仿宋_GB2312"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eastAsia="仿宋_GB2312"/>
      <w:sz w:val="21"/>
      <w:szCs w:val="20"/>
    </w:rPr>
  </w:style>
  <w:style w:type="paragraph" w:styleId="a4">
    <w:name w:val="Date"/>
    <w:basedOn w:val="a"/>
    <w:next w:val="a"/>
    <w:link w:val="Char0"/>
    <w:qFormat/>
    <w:rPr>
      <w:rFonts w:eastAsia="宋体"/>
      <w:kern w:val="0"/>
      <w:sz w:val="20"/>
      <w:szCs w:val="20"/>
    </w:r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rFonts w:eastAsia="宋体"/>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eastAsia="宋体"/>
      <w:kern w:val="0"/>
      <w:sz w:val="18"/>
      <w:szCs w:val="18"/>
    </w:rPr>
  </w:style>
  <w:style w:type="paragraph" w:styleId="a8">
    <w:name w:val="Normal (Web)"/>
    <w:basedOn w:val="a"/>
    <w:uiPriority w:val="99"/>
    <w:qFormat/>
    <w:pPr>
      <w:widowControl/>
      <w:spacing w:before="100" w:beforeAutospacing="1" w:after="100" w:afterAutospacing="1"/>
      <w:jc w:val="left"/>
    </w:pPr>
    <w:rPr>
      <w:rFonts w:ascii="Times" w:eastAsia="等线" w:hAnsi="Times"/>
      <w:kern w:val="0"/>
      <w:sz w:val="20"/>
      <w:szCs w:val="20"/>
    </w:rPr>
  </w:style>
  <w:style w:type="character" w:styleId="a9">
    <w:name w:val="Strong"/>
    <w:uiPriority w:val="22"/>
    <w:qFormat/>
    <w:rPr>
      <w:b/>
      <w:bCs/>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 w:type="character" w:customStyle="1" w:styleId="Char0">
    <w:name w:val="日期 Char"/>
    <w:link w:val="a4"/>
    <w:qFormat/>
    <w:rPr>
      <w:rFonts w:ascii="Times New Roman" w:eastAsia="宋体" w:hAnsi="Times New Roman" w:cs="Times New Roman"/>
      <w:szCs w:val="20"/>
    </w:rPr>
  </w:style>
  <w:style w:type="character" w:customStyle="1" w:styleId="1Char">
    <w:name w:val="标题 1 Char"/>
    <w:link w:val="1"/>
    <w:uiPriority w:val="9"/>
    <w:qFormat/>
    <w:rPr>
      <w:rFonts w:ascii="Calibri" w:eastAsia="宋体" w:hAnsi="Calibri" w:cs="Times New Roman"/>
      <w:b/>
      <w:bCs/>
      <w:kern w:val="44"/>
      <w:sz w:val="30"/>
      <w:szCs w:val="44"/>
    </w:rPr>
  </w:style>
  <w:style w:type="character" w:customStyle="1" w:styleId="Char1">
    <w:name w:val="批注框文本 Char"/>
    <w:link w:val="a5"/>
    <w:uiPriority w:val="99"/>
    <w:qFormat/>
    <w:rPr>
      <w:rFonts w:ascii="Times New Roman" w:eastAsia="仿宋" w:hAnsi="Times New Roman"/>
      <w:kern w:val="2"/>
      <w:sz w:val="18"/>
      <w:szCs w:val="18"/>
    </w:rPr>
  </w:style>
  <w:style w:type="character" w:customStyle="1" w:styleId="Char">
    <w:name w:val="正文文本 Char"/>
    <w:basedOn w:val="a0"/>
    <w:link w:val="a3"/>
    <w:qFormat/>
    <w:rPr>
      <w:rFonts w:ascii="Times New Roman" w:eastAsia="仿宋_GB2312"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B0628-26E3-478A-8D8A-F3D71C04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wufeng</dc:creator>
  <cp:lastModifiedBy>陈世华</cp:lastModifiedBy>
  <cp:revision>4</cp:revision>
  <cp:lastPrinted>2022-03-08T00:02:00Z</cp:lastPrinted>
  <dcterms:created xsi:type="dcterms:W3CDTF">2022-11-16T09:29:00Z</dcterms:created>
  <dcterms:modified xsi:type="dcterms:W3CDTF">2022-11-16T09:33:00Z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428228333_btnclosed</vt:lpwstr>
  </property>
  <property fmtid="{D5CDD505-2E9C-101B-9397-08002B2CF9AE}" pid="4" name="ICV">
    <vt:lpwstr>63EC9FBC45594A619142E9B485231C3B</vt:lpwstr>
  </property>
</Properties>
</file>