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第一章</w:t>
      </w:r>
      <w:r>
        <w:rPr>
          <w:rFonts w:ascii="宋体"/>
          <w:b/>
          <w:bCs/>
          <w:sz w:val="32"/>
          <w:szCs w:val="32"/>
        </w:rPr>
        <w:t>  </w:t>
      </w:r>
      <w:r>
        <w:rPr>
          <w:rFonts w:hint="eastAsia" w:ascii="宋体" w:hAnsi="宋体"/>
          <w:b/>
          <w:bCs/>
          <w:sz w:val="32"/>
          <w:szCs w:val="32"/>
        </w:rPr>
        <w:t>询价公告</w:t>
      </w:r>
    </w:p>
    <w:p>
      <w:pPr>
        <w:spacing w:line="5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sz w:val="28"/>
          <w:szCs w:val="28"/>
        </w:rPr>
        <w:t xml:space="preserve">    根据江苏航运职业技术学院采购管理办法的有关规定，</w:t>
      </w:r>
      <w:r>
        <w:rPr>
          <w:rFonts w:hint="eastAsia" w:ascii="宋体" w:hAnsi="宋体"/>
          <w:sz w:val="28"/>
          <w:szCs w:val="28"/>
        </w:rPr>
        <w:t>江苏航运职业技术学院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五四颁奖活动大屏</w:t>
      </w:r>
      <w:r>
        <w:rPr>
          <w:rFonts w:hint="eastAsia" w:ascii="宋体" w:hAnsi="宋体"/>
          <w:sz w:val="28"/>
          <w:szCs w:val="28"/>
          <w:u w:val="single"/>
        </w:rPr>
        <w:t>、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灯光设备租赁</w:t>
      </w:r>
      <w:r>
        <w:rPr>
          <w:rFonts w:hint="eastAsia" w:ascii="宋体" w:hAnsi="宋体"/>
          <w:sz w:val="28"/>
          <w:szCs w:val="28"/>
        </w:rPr>
        <w:t>项目采用询价方式采购，欢迎各潜在供应商响应。</w:t>
      </w:r>
    </w:p>
    <w:p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一、采购项目名称及采购预算：</w:t>
      </w:r>
      <w:bookmarkStart w:id="0" w:name="_GoBack"/>
      <w:bookmarkEnd w:id="0"/>
    </w:p>
    <w:p>
      <w:pPr>
        <w:spacing w:line="500" w:lineRule="exact"/>
        <w:ind w:right="-69" w:rightChars="-33"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五四颁奖活动大屏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灯光设备租赁</w:t>
      </w:r>
    </w:p>
    <w:p>
      <w:pPr>
        <w:spacing w:line="500" w:lineRule="exact"/>
        <w:ind w:right="-69" w:rightChars="-33"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项目编号：HYXJ2023012</w:t>
      </w:r>
    </w:p>
    <w:p>
      <w:pPr>
        <w:spacing w:line="500" w:lineRule="exact"/>
        <w:ind w:right="-69" w:rightChars="-33"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采购预算：</w:t>
      </w:r>
      <w:r>
        <w:rPr>
          <w:rFonts w:hint="eastAsia" w:ascii="宋体" w:hAnsi="宋体"/>
          <w:sz w:val="28"/>
          <w:szCs w:val="28"/>
          <w:lang w:val="en-US" w:eastAsia="zh-CN"/>
        </w:rPr>
        <w:t>1.5</w:t>
      </w:r>
      <w:r>
        <w:rPr>
          <w:rFonts w:hint="eastAsia" w:ascii="宋体" w:hAnsi="宋体"/>
          <w:sz w:val="28"/>
          <w:szCs w:val="28"/>
        </w:rPr>
        <w:t>万</w:t>
      </w:r>
      <w:r>
        <w:rPr>
          <w:rFonts w:ascii="宋体"/>
          <w:b/>
          <w:bCs/>
          <w:sz w:val="28"/>
          <w:szCs w:val="28"/>
        </w:rPr>
        <w:t xml:space="preserve"> </w:t>
      </w:r>
    </w:p>
    <w:p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二、供应商资格条件：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符合《政府采购法》第二十二条规定的条件。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三、递交响应文件截止时间及地点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递交响应文件截止时间：</w:t>
      </w:r>
      <w:r>
        <w:rPr>
          <w:rFonts w:ascii="宋体" w:hAnsi="宋体"/>
          <w:sz w:val="28"/>
          <w:szCs w:val="28"/>
        </w:rPr>
        <w:t>2023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日上午</w:t>
      </w:r>
      <w:r>
        <w:rPr>
          <w:rFonts w:hint="eastAsia" w:ascii="宋体" w:hAnsi="宋体"/>
          <w:sz w:val="28"/>
          <w:szCs w:val="28"/>
          <w:lang w:val="en-US" w:eastAsia="zh-CN"/>
        </w:rPr>
        <w:t>9时30分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0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递交响应文件地点：江苏航运职业技术学院</w:t>
      </w:r>
      <w:r>
        <w:rPr>
          <w:rFonts w:hint="eastAsia" w:ascii="宋体" w:hAnsi="宋体"/>
          <w:sz w:val="28"/>
          <w:szCs w:val="28"/>
          <w:lang w:val="en-US" w:eastAsia="zh-CN"/>
        </w:rPr>
        <w:t>西大门创业园一楼评标室</w:t>
      </w: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 xml:space="preserve"> 四、联系方式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采购单位名称： 江苏航运职业技术学院  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>南通市开发区通盛大道1</w:t>
      </w:r>
      <w:r>
        <w:rPr>
          <w:rFonts w:ascii="宋体"/>
          <w:sz w:val="28"/>
          <w:szCs w:val="28"/>
        </w:rPr>
        <w:t>85</w:t>
      </w:r>
      <w:r>
        <w:rPr>
          <w:rFonts w:hint="eastAsia" w:ascii="宋体"/>
          <w:sz w:val="28"/>
          <w:szCs w:val="28"/>
        </w:rPr>
        <w:t>号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 黄老师、柏老师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 xml:space="preserve">    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联系电话：0</w:t>
      </w:r>
      <w:r>
        <w:rPr>
          <w:rFonts w:ascii="宋体" w:hAnsi="宋体"/>
          <w:sz w:val="28"/>
          <w:szCs w:val="28"/>
        </w:rPr>
        <w:t>513-85960860 85960887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/>
          <w:sz w:val="28"/>
          <w:szCs w:val="28"/>
        </w:rPr>
        <w:t> 2023 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 xml:space="preserve"> 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第二章</w:t>
      </w:r>
      <w:r>
        <w:rPr>
          <w:rFonts w:ascii="宋体"/>
          <w:b/>
          <w:bCs/>
          <w:sz w:val="32"/>
          <w:szCs w:val="32"/>
        </w:rPr>
        <w:t>   </w:t>
      </w:r>
      <w:r>
        <w:rPr>
          <w:rFonts w:hint="eastAsia" w:ascii="宋体" w:hAnsi="宋体"/>
          <w:b/>
          <w:bCs/>
          <w:sz w:val="32"/>
          <w:szCs w:val="32"/>
        </w:rPr>
        <w:t>项目需求</w:t>
      </w:r>
    </w:p>
    <w:p>
      <w:pPr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一、采购清单及技术要求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69"/>
        <w:gridCol w:w="2251"/>
        <w:gridCol w:w="919"/>
        <w:gridCol w:w="1100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78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645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  <w:t>1</w:t>
            </w:r>
          </w:p>
        </w:tc>
        <w:tc>
          <w:tcPr>
            <w:tcW w:w="1331" w:type="pct"/>
            <w:vAlign w:val="center"/>
          </w:tcPr>
          <w:p>
            <w:pPr>
              <w:jc w:val="both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  <w:t>LED大屏（主屏）</w:t>
            </w:r>
          </w:p>
        </w:tc>
        <w:tc>
          <w:tcPr>
            <w:tcW w:w="1320" w:type="pct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P3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widowControl/>
              <w:jc w:val="right"/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1" w:type="pct"/>
            <w:vAlign w:val="center"/>
          </w:tcPr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  <w:t>LED大屏（侧屏）</w:t>
            </w:r>
          </w:p>
        </w:tc>
        <w:tc>
          <w:tcPr>
            <w:tcW w:w="1320" w:type="pct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  <w:t>P3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right"/>
              <w:rPr>
                <w:rFonts w:hint="eastAsia" w:ascii="方正粗黑宋简体" w:hAnsi="方正粗黑宋简体" w:eastAsia="方正粗黑宋简体" w:cs="方正粗黑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1" w:type="pct"/>
            <w:vAlign w:val="center"/>
          </w:tcPr>
          <w:p>
            <w:pPr>
              <w:bidi w:val="0"/>
              <w:jc w:val="center"/>
              <w:rPr>
                <w:rFonts w:hint="default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  <w:t>服务器</w:t>
            </w:r>
          </w:p>
        </w:tc>
        <w:tc>
          <w:tcPr>
            <w:tcW w:w="1320" w:type="pct"/>
          </w:tcPr>
          <w:p>
            <w:pPr>
              <w:widowControl/>
              <w:spacing w:line="260" w:lineRule="exact"/>
              <w:jc w:val="center"/>
              <w:rPr>
                <w:rFonts w:hint="default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  <w:t>满足分屏需求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right"/>
              <w:rPr>
                <w:rFonts w:hint="eastAsia" w:ascii="方正粗黑宋简体" w:hAnsi="方正粗黑宋简体" w:eastAsia="方正粗黑宋简体" w:cs="方正粗黑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1" w:type="pct"/>
            <w:vAlign w:val="center"/>
          </w:tcPr>
          <w:p>
            <w:pPr>
              <w:jc w:val="both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  <w:t>光束灯</w:t>
            </w:r>
          </w:p>
        </w:tc>
        <w:tc>
          <w:tcPr>
            <w:tcW w:w="1320" w:type="pct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sz w:val="18"/>
                <w:szCs w:val="18"/>
                <w:lang w:val="en-US" w:eastAsia="zh-CN"/>
              </w:rPr>
              <w:t>330W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right"/>
              <w:rPr>
                <w:rFonts w:hint="eastAsia" w:ascii="方正粗黑宋简体" w:hAnsi="方正粗黑宋简体" w:eastAsia="方正粗黑宋简体" w:cs="方正粗黑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8" w:type="pct"/>
            <w:vAlign w:val="center"/>
          </w:tcPr>
          <w:p>
            <w:pPr>
              <w:tabs>
                <w:tab w:val="left" w:pos="469"/>
              </w:tabs>
              <w:jc w:val="center"/>
              <w:rPr>
                <w:rFonts w:hint="default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1" w:type="pct"/>
            <w:vAlign w:val="center"/>
          </w:tcPr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  <w:t>追光灯</w:t>
            </w:r>
          </w:p>
        </w:tc>
        <w:tc>
          <w:tcPr>
            <w:tcW w:w="1320" w:type="pct"/>
          </w:tcPr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1200W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right"/>
              <w:rPr>
                <w:rFonts w:hint="eastAsia" w:ascii="方正粗黑宋简体" w:hAnsi="方正粗黑宋简体" w:eastAsia="方正粗黑宋简体" w:cs="方正粗黑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rFonts w:hint="default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1" w:type="pct"/>
            <w:vAlign w:val="center"/>
          </w:tcPr>
          <w:p>
            <w:pPr>
              <w:jc w:val="both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  <w:t>图案灯</w:t>
            </w:r>
          </w:p>
        </w:tc>
        <w:tc>
          <w:tcPr>
            <w:tcW w:w="1320" w:type="pct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1200w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粗黑宋简体" w:hAnsi="方正粗黑宋简体" w:eastAsia="方正粗黑宋简体" w:cs="方正粗黑宋简体"/>
                <w:sz w:val="18"/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right"/>
              <w:rPr>
                <w:rFonts w:hint="eastAsia" w:ascii="方正粗黑宋简体" w:hAnsi="方正粗黑宋简体" w:eastAsia="方正粗黑宋简体" w:cs="方正粗黑宋简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numPr>
          <w:ilvl w:val="0"/>
          <w:numId w:val="1"/>
        </w:numPr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服务</w:t>
      </w:r>
      <w:r>
        <w:rPr>
          <w:rFonts w:hint="eastAsia" w:ascii="宋体" w:hAnsi="宋体"/>
          <w:b/>
          <w:sz w:val="28"/>
          <w:szCs w:val="28"/>
        </w:rPr>
        <w:t>要求：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技术人员</w:t>
      </w:r>
      <w:r>
        <w:rPr>
          <w:rFonts w:hint="eastAsia" w:ascii="宋体" w:hAnsi="宋体"/>
          <w:kern w:val="0"/>
          <w:sz w:val="28"/>
          <w:szCs w:val="28"/>
        </w:rPr>
        <w:t>需满足：1、具有丰富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的现场演出操作</w:t>
      </w:r>
      <w:r>
        <w:rPr>
          <w:rFonts w:hint="eastAsia" w:ascii="宋体" w:hAnsi="宋体"/>
          <w:kern w:val="0"/>
          <w:sz w:val="28"/>
          <w:szCs w:val="28"/>
        </w:rPr>
        <w:t>经验。2、具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有</w:t>
      </w:r>
      <w:r>
        <w:rPr>
          <w:rFonts w:hint="eastAsia" w:ascii="宋体" w:hAnsi="宋体"/>
          <w:kern w:val="0"/>
          <w:sz w:val="28"/>
          <w:szCs w:val="28"/>
        </w:rPr>
        <w:t>专业职称。3、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活动前期配合走台不少于2场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widowControl/>
        <w:numPr>
          <w:ilvl w:val="0"/>
          <w:numId w:val="0"/>
        </w:numPr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三、交货期限：</w:t>
      </w:r>
      <w:r>
        <w:rPr>
          <w:rFonts w:hint="eastAsia" w:ascii="宋体" w:hAnsi="宋体"/>
          <w:bCs/>
          <w:sz w:val="28"/>
          <w:szCs w:val="28"/>
        </w:rPr>
        <w:t xml:space="preserve">合同签订之日起  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Cs/>
          <w:sz w:val="28"/>
          <w:szCs w:val="28"/>
        </w:rPr>
        <w:t xml:space="preserve">  日内交付使用。</w:t>
      </w:r>
    </w:p>
    <w:p>
      <w:pPr>
        <w:widowControl/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四、付款方式：</w:t>
      </w:r>
      <w:r>
        <w:rPr>
          <w:rFonts w:hint="eastAsia" w:ascii="宋体" w:hAnsi="宋体"/>
          <w:bCs/>
          <w:sz w:val="28"/>
          <w:szCs w:val="28"/>
        </w:rPr>
        <w:t>验收合格后，支付合同总价款的</w:t>
      </w:r>
      <w:r>
        <w:rPr>
          <w:rFonts w:ascii="宋体" w:hAnsi="宋体"/>
          <w:bCs/>
          <w:sz w:val="28"/>
          <w:szCs w:val="28"/>
        </w:rPr>
        <w:t>100%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500" w:lineRule="exact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第三章</w:t>
      </w:r>
      <w:r>
        <w:rPr>
          <w:rFonts w:ascii="宋体"/>
          <w:b/>
          <w:bCs/>
          <w:sz w:val="32"/>
          <w:szCs w:val="32"/>
        </w:rPr>
        <w:t>  </w:t>
      </w:r>
      <w:r>
        <w:rPr>
          <w:rFonts w:hint="eastAsia" w:ascii="宋体" w:hAnsi="宋体"/>
          <w:b/>
          <w:bCs/>
          <w:sz w:val="32"/>
          <w:szCs w:val="32"/>
        </w:rPr>
        <w:t>供应商须知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一.</w:t>
      </w:r>
      <w:r>
        <w:rPr>
          <w:rFonts w:hint="eastAsia" w:ascii="宋体" w:hAnsi="宋体"/>
          <w:b/>
          <w:bCs/>
          <w:sz w:val="28"/>
          <w:szCs w:val="28"/>
        </w:rPr>
        <w:t>适用范围：</w:t>
      </w:r>
      <w:r>
        <w:rPr>
          <w:rFonts w:hint="eastAsia" w:ascii="宋体" w:hAnsi="宋体"/>
          <w:bCs/>
          <w:sz w:val="28"/>
          <w:szCs w:val="28"/>
        </w:rPr>
        <w:t>本次采购项目。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二.</w:t>
      </w:r>
      <w:r>
        <w:rPr>
          <w:rFonts w:hint="eastAsia" w:ascii="宋体" w:hAnsi="宋体"/>
          <w:b/>
          <w:bCs/>
          <w:sz w:val="28"/>
          <w:szCs w:val="28"/>
        </w:rPr>
        <w:t>联合体：</w:t>
      </w:r>
      <w:r>
        <w:rPr>
          <w:rFonts w:hint="eastAsia" w:ascii="宋体" w:hAnsi="宋体"/>
          <w:sz w:val="28"/>
          <w:szCs w:val="28"/>
        </w:rPr>
        <w:t>不接受联合体询价。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三.</w:t>
      </w:r>
      <w:r>
        <w:rPr>
          <w:rFonts w:hint="eastAsia" w:ascii="宋体" w:hAnsi="宋体"/>
          <w:b/>
          <w:bCs/>
          <w:sz w:val="28"/>
          <w:szCs w:val="28"/>
        </w:rPr>
        <w:t>询价、履约保证金：</w:t>
      </w:r>
      <w:r>
        <w:rPr>
          <w:rFonts w:hint="eastAsia" w:ascii="宋体" w:hAnsi="宋体"/>
          <w:sz w:val="28"/>
          <w:szCs w:val="28"/>
        </w:rPr>
        <w:t>不收取询价、履约保证金。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四.</w:t>
      </w:r>
      <w:r>
        <w:rPr>
          <w:rFonts w:hint="eastAsia" w:ascii="宋体" w:hAnsi="宋体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：</w:t>
      </w:r>
      <w:r>
        <w:rPr>
          <w:rFonts w:hint="eastAsia" w:ascii="宋体" w:hAnsi="宋体"/>
          <w:sz w:val="28"/>
          <w:szCs w:val="28"/>
        </w:rPr>
        <w:t>不收取成交服务费，但供应商须承担参加询价有关的其他费用。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五.</w:t>
      </w:r>
      <w:r>
        <w:rPr>
          <w:rFonts w:hint="eastAsia" w:ascii="宋体" w:hAnsi="宋体"/>
          <w:b/>
          <w:bCs/>
          <w:sz w:val="28"/>
          <w:szCs w:val="28"/>
        </w:rPr>
        <w:t>响应文件组成：</w:t>
      </w:r>
      <w:r>
        <w:rPr>
          <w:rFonts w:hint="eastAsia" w:ascii="宋体" w:hAnsi="宋体"/>
          <w:sz w:val="28"/>
          <w:szCs w:val="28"/>
        </w:rPr>
        <w:t>为了方便评标，响应文件中的各项内容必须按照下列规定格式要求制作。</w:t>
      </w:r>
    </w:p>
    <w:p>
      <w:pPr>
        <w:spacing w:line="500" w:lineRule="exact"/>
        <w:ind w:firstLine="700" w:firstLineChars="25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（一）资质部分：</w:t>
      </w:r>
    </w:p>
    <w:p>
      <w:pPr>
        <w:spacing w:line="500" w:lineRule="exact"/>
        <w:ind w:firstLine="560" w:firstLineChars="200"/>
        <w:rPr>
          <w:rFonts w:ascii="宋体"/>
          <w:sz w:val="28"/>
          <w:shd w:val="clear" w:color="050000" w:fill="auto"/>
        </w:rPr>
      </w:pPr>
      <w:r>
        <w:rPr>
          <w:rFonts w:hint="eastAsia" w:ascii="宋体"/>
          <w:sz w:val="28"/>
          <w:shd w:val="clear" w:color="050000" w:fill="auto"/>
        </w:rPr>
        <w:t>1、法人身份证复印件；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2、三证合一营业执照副本（或营业执照、税务登记证、组织机构代码证副本）；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</w:rPr>
        <w:t>技术、服务、报价部分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、询价报价表；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、投标货物品牌、型号详细技术参数描述</w:t>
      </w:r>
      <w:r>
        <w:rPr>
          <w:rFonts w:hint="eastAsia" w:ascii="宋体" w:hAnsi="宋体"/>
          <w:kern w:val="0"/>
          <w:sz w:val="28"/>
          <w:szCs w:val="28"/>
        </w:rPr>
        <w:t>或说明书，或产品彩页等技术佐证文件；</w:t>
      </w:r>
    </w:p>
    <w:p>
      <w:pPr>
        <w:spacing w:line="50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3、其他有关资料。</w:t>
      </w:r>
    </w:p>
    <w:p>
      <w:pPr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六.</w:t>
      </w:r>
      <w:r>
        <w:rPr>
          <w:rFonts w:hint="eastAsia" w:ascii="宋体" w:hAnsi="宋体"/>
          <w:b/>
          <w:bCs/>
          <w:sz w:val="28"/>
          <w:szCs w:val="28"/>
        </w:rPr>
        <w:t>询价报价</w:t>
      </w:r>
    </w:p>
    <w:p>
      <w:pPr>
        <w:spacing w:line="500" w:lineRule="exact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（一）询价报价须以人民币报价。</w:t>
      </w:r>
    </w:p>
    <w:p>
      <w:pPr>
        <w:spacing w:line="500" w:lineRule="exact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七．响应文件装订</w:t>
      </w:r>
    </w:p>
    <w:p>
      <w:pPr>
        <w:spacing w:line="500" w:lineRule="exact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/>
          <w:sz w:val="28"/>
          <w:szCs w:val="28"/>
        </w:rPr>
        <w:t>A4</w:t>
      </w:r>
      <w:r>
        <w:rPr>
          <w:rFonts w:hint="eastAsia" w:ascii="宋体" w:hAnsi="宋体"/>
          <w:sz w:val="28"/>
          <w:szCs w:val="28"/>
        </w:rPr>
        <w:t>纸），响应文件所有页面必须加盖供应商公章。</w:t>
      </w:r>
    </w:p>
    <w:p>
      <w:pPr>
        <w:spacing w:line="500" w:lineRule="exact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>
      <w:pPr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八．响应文件递交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</w:t>
      </w: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>件1: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询价报价表</w:t>
      </w:r>
    </w:p>
    <w:p>
      <w:pPr>
        <w:jc w:val="right"/>
        <w:rPr>
          <w:rFonts w:ascii="宋体"/>
          <w:sz w:val="28"/>
          <w:szCs w:val="28"/>
        </w:rPr>
      </w:pPr>
    </w:p>
    <w:tbl>
      <w:tblPr>
        <w:tblStyle w:val="5"/>
        <w:tblW w:w="92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1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 </w:t>
            </w:r>
            <w:r>
              <w:rPr>
                <w:rFonts w:hint="eastAsia" w:ascii="宋体" w:hAnsi="宋体"/>
                <w:b/>
                <w:bCs/>
                <w:sz w:val="24"/>
              </w:rPr>
              <w:t>人民币大写：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小写：</w:t>
            </w:r>
            <w:r>
              <w:rPr>
                <w:rFonts w:ascii="宋体"/>
                <w:b/>
                <w:bCs/>
                <w:sz w:val="24"/>
              </w:rPr>
              <w:t>               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供应商：（加盖公章）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法定代表人或委托代理人签字：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法定代表人或委托代理人联系电话：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时间：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注：①表内各栏按要求逐一填写、计算，表内各栏内容与实际内容不符的，可自行加行、加列。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②在不影响整体框架下，投标人可根据需要自行调整格式。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7F01D"/>
    <w:multiLevelType w:val="singleLevel"/>
    <w:tmpl w:val="14D7F0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GNiZTY2MTk5ZGRiNzEyYjdiYzc0YzUzYmJmN2UifQ=="/>
  </w:docVars>
  <w:rsids>
    <w:rsidRoot w:val="00E80D8E"/>
    <w:rsid w:val="009A73CC"/>
    <w:rsid w:val="00D53AE5"/>
    <w:rsid w:val="00E80D8E"/>
    <w:rsid w:val="0AD41965"/>
    <w:rsid w:val="16E31087"/>
    <w:rsid w:val="1C7D00AF"/>
    <w:rsid w:val="275E288B"/>
    <w:rsid w:val="33664FA1"/>
    <w:rsid w:val="3A23599A"/>
    <w:rsid w:val="3EAD4296"/>
    <w:rsid w:val="3F026383"/>
    <w:rsid w:val="429531AD"/>
    <w:rsid w:val="48B63E7D"/>
    <w:rsid w:val="497004D0"/>
    <w:rsid w:val="4A7F103A"/>
    <w:rsid w:val="573F570C"/>
    <w:rsid w:val="5E076115"/>
    <w:rsid w:val="66BA4A14"/>
    <w:rsid w:val="69197DE4"/>
    <w:rsid w:val="6E5D0773"/>
    <w:rsid w:val="719E17CE"/>
    <w:rsid w:val="7200789D"/>
    <w:rsid w:val="72C47013"/>
    <w:rsid w:val="75D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4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7">
    <w:name w:val="Hyperlink"/>
    <w:semiHidden/>
    <w:qFormat/>
    <w:uiPriority w:val="0"/>
    <w:rPr>
      <w:color w:val="0000FF"/>
      <w:u w:val="none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1179</Words>
  <Characters>1247</Characters>
  <Lines>12</Lines>
  <Paragraphs>3</Paragraphs>
  <TotalTime>0</TotalTime>
  <ScaleCrop>false</ScaleCrop>
  <LinksUpToDate>false</LinksUpToDate>
  <CharactersWithSpaces>1355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2023-04-17T01:50:00Z</dcterms:created>
  <dc:creator>成雪峰</dc:creator>
  <cp:lastModifiedBy>高吴军</cp:lastModifiedBy>
  <dcterms:modified xsi:type="dcterms:W3CDTF">2023-04-23T08:14:24Z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ABF162DD43014EBD82964D9C16C38286_13</vt:lpwstr>
  </property>
</Properties>
</file>