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0F9" w:rsidRDefault="004D50F9" w:rsidP="004D50F9">
      <w:pPr>
        <w:spacing w:line="560" w:lineRule="exact"/>
        <w:jc w:val="center"/>
        <w:rPr>
          <w:rFonts w:ascii="黑体" w:eastAsia="黑体" w:hint="eastAsia"/>
          <w:sz w:val="36"/>
          <w:szCs w:val="36"/>
        </w:rPr>
      </w:pPr>
      <w:r>
        <w:rPr>
          <w:rFonts w:ascii="黑体" w:eastAsia="黑体" w:hint="eastAsia"/>
          <w:sz w:val="36"/>
          <w:szCs w:val="36"/>
        </w:rPr>
        <w:t>江苏</w:t>
      </w:r>
      <w:r w:rsidRPr="0030310A">
        <w:rPr>
          <w:rFonts w:ascii="黑体" w:eastAsia="黑体" w:hint="eastAsia"/>
          <w:sz w:val="36"/>
          <w:szCs w:val="36"/>
        </w:rPr>
        <w:t>航运职业技术学院20</w:t>
      </w:r>
      <w:r>
        <w:rPr>
          <w:rFonts w:ascii="黑体" w:eastAsia="黑体" w:hint="eastAsia"/>
          <w:sz w:val="36"/>
          <w:szCs w:val="36"/>
        </w:rPr>
        <w:t>20</w:t>
      </w:r>
      <w:r w:rsidRPr="0030310A">
        <w:rPr>
          <w:rFonts w:ascii="黑体" w:eastAsia="黑体" w:hint="eastAsia"/>
          <w:sz w:val="36"/>
          <w:szCs w:val="36"/>
        </w:rPr>
        <w:t>年工作总结</w:t>
      </w:r>
    </w:p>
    <w:p w:rsidR="00213172" w:rsidRPr="004D50F9" w:rsidRDefault="00213172">
      <w:pPr>
        <w:spacing w:line="560" w:lineRule="exact"/>
        <w:jc w:val="center"/>
        <w:rPr>
          <w:rFonts w:eastAsia="黑体"/>
          <w:szCs w:val="32"/>
        </w:rPr>
      </w:pPr>
    </w:p>
    <w:p w:rsidR="00213172" w:rsidRDefault="002D31E5">
      <w:pPr>
        <w:spacing w:line="560" w:lineRule="exact"/>
        <w:ind w:firstLineChars="200" w:firstLine="632"/>
        <w:rPr>
          <w:rFonts w:ascii="仿宋_GB2312" w:eastAsia="仿宋_GB2312" w:hAnsi="黑体" w:cs="仿宋_GB2312"/>
          <w:color w:val="FF0000"/>
          <w:kern w:val="0"/>
          <w:szCs w:val="32"/>
        </w:rPr>
      </w:pPr>
      <w:r>
        <w:rPr>
          <w:rFonts w:ascii="仿宋_GB2312" w:eastAsia="仿宋_GB2312" w:hAnsi="仿宋" w:hint="eastAsia"/>
          <w:szCs w:val="32"/>
        </w:rPr>
        <w:t>2020年，在上级机关和学校党委的正确领导下，在全体教职员工的共同努力下，全校上下以习近平新时代中国特色社会主义思想为指导，牢记使命，勇于担当，将办学发展与“交通强国”“海洋强国”“航运</w:t>
      </w:r>
      <w:r>
        <w:rPr>
          <w:rFonts w:ascii="仿宋_GB2312" w:eastAsia="仿宋_GB2312" w:hAnsi="仿宋"/>
          <w:szCs w:val="32"/>
        </w:rPr>
        <w:t>强国</w:t>
      </w:r>
      <w:r>
        <w:rPr>
          <w:rFonts w:ascii="仿宋_GB2312" w:eastAsia="仿宋_GB2312" w:hAnsi="仿宋" w:hint="eastAsia"/>
          <w:szCs w:val="32"/>
        </w:rPr>
        <w:t>”战略需求精准对接，坚持疫情防控与高质量发展两手抓，不断加强内涵建设</w:t>
      </w:r>
      <w:r w:rsidR="00C75FEC">
        <w:rPr>
          <w:rFonts w:ascii="仿宋_GB2312" w:eastAsia="仿宋_GB2312" w:hAnsi="仿宋" w:hint="eastAsia"/>
          <w:szCs w:val="32"/>
        </w:rPr>
        <w:t>，</w:t>
      </w:r>
      <w:r>
        <w:rPr>
          <w:rFonts w:ascii="仿宋_GB2312" w:eastAsia="仿宋_GB2312" w:hAnsi="仿宋" w:hint="eastAsia"/>
          <w:szCs w:val="32"/>
        </w:rPr>
        <w:t>完善内部治理体系</w:t>
      </w:r>
      <w:r w:rsidR="00C75FEC">
        <w:rPr>
          <w:rFonts w:ascii="仿宋_GB2312" w:eastAsia="仿宋_GB2312" w:hAnsi="仿宋" w:hint="eastAsia"/>
          <w:szCs w:val="32"/>
        </w:rPr>
        <w:t>，</w:t>
      </w:r>
      <w:r>
        <w:rPr>
          <w:rFonts w:ascii="仿宋_GB2312" w:eastAsia="仿宋_GB2312" w:hAnsi="仿宋" w:hint="eastAsia"/>
          <w:szCs w:val="32"/>
        </w:rPr>
        <w:t>深化教育教学改革</w:t>
      </w:r>
      <w:r w:rsidR="00C75FEC">
        <w:rPr>
          <w:rFonts w:ascii="仿宋_GB2312" w:eastAsia="仿宋_GB2312" w:hAnsi="仿宋" w:hint="eastAsia"/>
          <w:szCs w:val="32"/>
        </w:rPr>
        <w:t>，</w:t>
      </w:r>
      <w:r>
        <w:rPr>
          <w:rFonts w:ascii="仿宋_GB2312" w:eastAsia="仿宋_GB2312" w:hAnsi="仿宋" w:hint="eastAsia"/>
          <w:szCs w:val="32"/>
        </w:rPr>
        <w:t>创新</w:t>
      </w:r>
      <w:r>
        <w:rPr>
          <w:rFonts w:ascii="仿宋_GB2312" w:eastAsia="仿宋_GB2312" w:hAnsi="仿宋"/>
          <w:szCs w:val="32"/>
        </w:rPr>
        <w:t>服务</w:t>
      </w:r>
      <w:r>
        <w:rPr>
          <w:rFonts w:ascii="仿宋_GB2312" w:eastAsia="仿宋_GB2312" w:hAnsi="仿宋" w:hint="eastAsia"/>
          <w:szCs w:val="32"/>
        </w:rPr>
        <w:t>发展</w:t>
      </w:r>
      <w:r>
        <w:rPr>
          <w:rFonts w:ascii="仿宋_GB2312" w:eastAsia="仿宋_GB2312" w:hAnsi="仿宋"/>
          <w:szCs w:val="32"/>
        </w:rPr>
        <w:t>方式，</w:t>
      </w:r>
      <w:r>
        <w:rPr>
          <w:rFonts w:ascii="仿宋_GB2312" w:eastAsia="仿宋_GB2312" w:hAnsi="仿宋" w:hint="eastAsia"/>
          <w:szCs w:val="32"/>
        </w:rPr>
        <w:t>各项工作稳步推进。</w:t>
      </w:r>
      <w:r>
        <w:rPr>
          <w:rFonts w:ascii="仿宋_GB2312" w:eastAsia="仿宋_GB2312" w:hAnsi="仿宋" w:hint="eastAsia"/>
          <w:color w:val="000000"/>
          <w:szCs w:val="32"/>
        </w:rPr>
        <w:t>“新时代、新征程、新辉煌”高质量发展大会胜利召开，办学成就和行业影响力广泛彰显。</w:t>
      </w:r>
    </w:p>
    <w:p w:rsidR="00213172" w:rsidRDefault="002D31E5" w:rsidP="00C75FEC">
      <w:pPr>
        <w:autoSpaceDE w:val="0"/>
        <w:autoSpaceDN w:val="0"/>
        <w:adjustRightInd w:val="0"/>
        <w:spacing w:line="560" w:lineRule="exact"/>
        <w:ind w:firstLineChars="200" w:firstLine="634"/>
        <w:rPr>
          <w:rFonts w:ascii="仿宋_GB2312" w:eastAsia="仿宋_GB2312" w:hAnsi="仿宋"/>
          <w:szCs w:val="32"/>
        </w:rPr>
      </w:pPr>
      <w:r>
        <w:rPr>
          <w:rFonts w:ascii="楷体" w:eastAsia="楷体" w:hAnsi="楷体" w:hint="eastAsia"/>
          <w:b/>
          <w:color w:val="000000"/>
          <w:szCs w:val="32"/>
        </w:rPr>
        <w:t>(</w:t>
      </w:r>
      <w:proofErr w:type="gramStart"/>
      <w:r>
        <w:rPr>
          <w:rFonts w:ascii="楷体" w:eastAsia="楷体" w:hAnsi="楷体" w:hint="eastAsia"/>
          <w:b/>
          <w:color w:val="000000"/>
          <w:szCs w:val="32"/>
        </w:rPr>
        <w:t>一</w:t>
      </w:r>
      <w:proofErr w:type="gramEnd"/>
      <w:r>
        <w:rPr>
          <w:rFonts w:ascii="楷体" w:eastAsia="楷体" w:hAnsi="楷体" w:hint="eastAsia"/>
          <w:b/>
          <w:color w:val="000000"/>
          <w:szCs w:val="32"/>
        </w:rPr>
        <w:t>)党的政治保障坚强有力。</w:t>
      </w:r>
      <w:r>
        <w:rPr>
          <w:rFonts w:ascii="仿宋_GB2312" w:eastAsia="仿宋_GB2312" w:hAnsi="仿宋" w:hint="eastAsia"/>
          <w:szCs w:val="32"/>
        </w:rPr>
        <w:t>以习近平新时代中国特色社会主义思想为指导，全面贯彻党的十九大和十九届四中、</w:t>
      </w:r>
      <w:r>
        <w:rPr>
          <w:rFonts w:ascii="仿宋_GB2312" w:eastAsia="仿宋_GB2312" w:hAnsi="仿宋"/>
          <w:szCs w:val="32"/>
        </w:rPr>
        <w:t>五中</w:t>
      </w:r>
      <w:r>
        <w:rPr>
          <w:rFonts w:ascii="仿宋_GB2312" w:eastAsia="仿宋_GB2312" w:hAnsi="仿宋" w:hint="eastAsia"/>
          <w:szCs w:val="32"/>
        </w:rPr>
        <w:t>全会精神，坚决贯彻党的基本理论、基本路线、基本方略，增强“四个意识”、坚定“四个自信”、做到“两个维护”，自觉在政治立场、政治方向、政治原则、政治道路上同党中央保持高度一致。党委领导</w:t>
      </w:r>
      <w:r>
        <w:rPr>
          <w:rFonts w:ascii="仿宋_GB2312" w:eastAsia="仿宋_GB2312" w:hAnsi="仿宋"/>
          <w:szCs w:val="32"/>
        </w:rPr>
        <w:t>下的校长负责制</w:t>
      </w:r>
      <w:r>
        <w:rPr>
          <w:rFonts w:ascii="仿宋_GB2312" w:eastAsia="仿宋_GB2312" w:hAnsi="仿宋" w:hint="eastAsia"/>
          <w:szCs w:val="32"/>
        </w:rPr>
        <w:t>充分落实，“三重一大”事项</w:t>
      </w:r>
      <w:r>
        <w:rPr>
          <w:rFonts w:ascii="仿宋_GB2312" w:eastAsia="仿宋_GB2312" w:hAnsi="仿宋"/>
          <w:szCs w:val="32"/>
        </w:rPr>
        <w:t>严格按照制度执行，</w:t>
      </w:r>
      <w:r>
        <w:rPr>
          <w:rFonts w:ascii="仿宋_GB2312" w:eastAsia="仿宋_GB2312" w:hAnsi="仿宋" w:hint="eastAsia"/>
          <w:szCs w:val="32"/>
        </w:rPr>
        <w:t>严格落实</w:t>
      </w:r>
      <w:r>
        <w:rPr>
          <w:rFonts w:ascii="仿宋_GB2312" w:eastAsia="仿宋_GB2312" w:hAnsi="仿宋"/>
          <w:szCs w:val="32"/>
        </w:rPr>
        <w:t>行政</w:t>
      </w:r>
      <w:r>
        <w:rPr>
          <w:rFonts w:ascii="仿宋_GB2312" w:eastAsia="仿宋_GB2312" w:hAnsi="仿宋" w:hint="eastAsia"/>
          <w:szCs w:val="32"/>
        </w:rPr>
        <w:t>意识形态</w:t>
      </w:r>
      <w:r>
        <w:rPr>
          <w:rFonts w:ascii="仿宋_GB2312" w:eastAsia="仿宋_GB2312" w:hAnsi="仿宋"/>
          <w:szCs w:val="32"/>
        </w:rPr>
        <w:t>工作</w:t>
      </w:r>
      <w:r>
        <w:rPr>
          <w:rFonts w:ascii="仿宋_GB2312" w:eastAsia="仿宋_GB2312" w:hAnsi="仿宋" w:hint="eastAsia"/>
          <w:szCs w:val="32"/>
        </w:rPr>
        <w:t>责任制</w:t>
      </w:r>
      <w:r>
        <w:rPr>
          <w:rFonts w:ascii="仿宋_GB2312" w:eastAsia="仿宋_GB2312" w:hAnsi="仿宋"/>
          <w:szCs w:val="32"/>
        </w:rPr>
        <w:t>，</w:t>
      </w:r>
      <w:r w:rsidR="00122BA9">
        <w:rPr>
          <w:rFonts w:ascii="仿宋_GB2312" w:eastAsia="仿宋_GB2312" w:hAnsi="仿宋" w:hint="eastAsia"/>
          <w:szCs w:val="32"/>
        </w:rPr>
        <w:t>积极迎接省</w:t>
      </w:r>
      <w:r>
        <w:rPr>
          <w:rFonts w:ascii="仿宋_GB2312" w:eastAsia="仿宋_GB2312" w:hAnsi="仿宋" w:hint="eastAsia"/>
          <w:szCs w:val="32"/>
        </w:rPr>
        <w:t>委巡视和开展校</w:t>
      </w:r>
      <w:r>
        <w:rPr>
          <w:rFonts w:ascii="仿宋_GB2312" w:eastAsia="仿宋_GB2312" w:hAnsi="仿宋"/>
          <w:szCs w:val="32"/>
        </w:rPr>
        <w:t>级</w:t>
      </w:r>
      <w:r>
        <w:rPr>
          <w:rFonts w:ascii="仿宋_GB2312" w:eastAsia="仿宋_GB2312" w:hAnsi="仿宋" w:hint="eastAsia"/>
          <w:szCs w:val="32"/>
        </w:rPr>
        <w:t>行政</w:t>
      </w:r>
      <w:r>
        <w:rPr>
          <w:rFonts w:ascii="仿宋_GB2312" w:eastAsia="仿宋_GB2312" w:hAnsi="仿宋"/>
          <w:szCs w:val="32"/>
        </w:rPr>
        <w:t>工作</w:t>
      </w:r>
      <w:r>
        <w:rPr>
          <w:rFonts w:ascii="仿宋_GB2312" w:eastAsia="仿宋_GB2312" w:hAnsi="仿宋" w:hint="eastAsia"/>
          <w:szCs w:val="32"/>
        </w:rPr>
        <w:t>专项</w:t>
      </w:r>
      <w:r>
        <w:rPr>
          <w:rFonts w:ascii="仿宋_GB2312" w:eastAsia="仿宋_GB2312" w:hAnsi="仿宋"/>
          <w:szCs w:val="32"/>
        </w:rPr>
        <w:t>政治巡察，</w:t>
      </w:r>
      <w:r>
        <w:rPr>
          <w:rFonts w:ascii="仿宋_GB2312" w:eastAsia="仿宋_GB2312" w:hAnsi="仿宋" w:hint="eastAsia"/>
          <w:szCs w:val="32"/>
        </w:rPr>
        <w:t>针对所发现问题及时落实整改，为依法</w:t>
      </w:r>
      <w:r>
        <w:rPr>
          <w:rFonts w:ascii="仿宋_GB2312" w:eastAsia="仿宋_GB2312" w:hAnsi="仿宋"/>
          <w:szCs w:val="32"/>
        </w:rPr>
        <w:t>依规</w:t>
      </w:r>
      <w:r>
        <w:rPr>
          <w:rFonts w:ascii="仿宋_GB2312" w:eastAsia="仿宋_GB2312" w:hAnsi="仿宋" w:hint="eastAsia"/>
          <w:szCs w:val="32"/>
        </w:rPr>
        <w:t>治校</w:t>
      </w:r>
      <w:r>
        <w:rPr>
          <w:rFonts w:ascii="仿宋_GB2312" w:eastAsia="仿宋_GB2312" w:hAnsi="仿宋"/>
          <w:szCs w:val="32"/>
        </w:rPr>
        <w:t>提供</w:t>
      </w:r>
      <w:r>
        <w:rPr>
          <w:rFonts w:ascii="仿宋_GB2312" w:eastAsia="仿宋_GB2312" w:hAnsi="仿宋" w:hint="eastAsia"/>
          <w:szCs w:val="32"/>
        </w:rPr>
        <w:t>了</w:t>
      </w:r>
      <w:r>
        <w:rPr>
          <w:rFonts w:ascii="仿宋_GB2312" w:eastAsia="仿宋_GB2312" w:hAnsi="仿宋"/>
          <w:szCs w:val="32"/>
        </w:rPr>
        <w:t>政治保障。</w:t>
      </w:r>
    </w:p>
    <w:p w:rsidR="00213172" w:rsidRDefault="002D31E5" w:rsidP="00C75FEC">
      <w:pPr>
        <w:autoSpaceDE w:val="0"/>
        <w:autoSpaceDN w:val="0"/>
        <w:adjustRightInd w:val="0"/>
        <w:spacing w:line="560" w:lineRule="exact"/>
        <w:ind w:firstLineChars="200" w:firstLine="634"/>
        <w:rPr>
          <w:rFonts w:ascii="仿宋_GB2312" w:eastAsia="仿宋_GB2312" w:hAnsi="仿宋"/>
          <w:szCs w:val="32"/>
        </w:rPr>
      </w:pPr>
      <w:r>
        <w:rPr>
          <w:rFonts w:ascii="楷体" w:eastAsia="楷体" w:hAnsi="楷体" w:hint="eastAsia"/>
          <w:b/>
          <w:color w:val="000000"/>
          <w:szCs w:val="32"/>
        </w:rPr>
        <w:t>(二）现代大学治理高效务实。</w:t>
      </w:r>
      <w:r>
        <w:rPr>
          <w:rFonts w:ascii="仿宋_GB2312" w:eastAsia="仿宋_GB2312" w:hAnsi="仿宋" w:hint="eastAsia"/>
          <w:szCs w:val="32"/>
        </w:rPr>
        <w:t>省交通运输厅与南通市人民政府签署共建</w:t>
      </w:r>
      <w:r>
        <w:rPr>
          <w:rFonts w:ascii="仿宋_GB2312" w:eastAsia="仿宋_GB2312" w:hAnsi="仿宋"/>
          <w:szCs w:val="32"/>
        </w:rPr>
        <w:t>我校</w:t>
      </w:r>
      <w:r>
        <w:rPr>
          <w:rFonts w:ascii="仿宋_GB2312" w:eastAsia="仿宋_GB2312" w:hAnsi="仿宋" w:hint="eastAsia"/>
          <w:szCs w:val="32"/>
        </w:rPr>
        <w:t>协议</w:t>
      </w:r>
      <w:r>
        <w:rPr>
          <w:rFonts w:ascii="仿宋_GB2312" w:eastAsia="仿宋_GB2312" w:hAnsi="仿宋"/>
          <w:szCs w:val="32"/>
        </w:rPr>
        <w:t>，</w:t>
      </w:r>
      <w:r>
        <w:rPr>
          <w:rFonts w:ascii="仿宋_GB2312" w:eastAsia="仿宋_GB2312" w:hAnsi="仿宋" w:hint="eastAsia"/>
          <w:szCs w:val="32"/>
        </w:rPr>
        <w:t>双方把</w:t>
      </w:r>
      <w:r>
        <w:rPr>
          <w:rFonts w:ascii="仿宋_GB2312" w:eastAsia="仿宋_GB2312" w:hAnsi="仿宋"/>
          <w:szCs w:val="32"/>
        </w:rPr>
        <w:t>学校</w:t>
      </w:r>
      <w:r>
        <w:rPr>
          <w:rFonts w:ascii="仿宋_GB2312" w:eastAsia="仿宋_GB2312" w:hAnsi="仿宋" w:hint="eastAsia"/>
          <w:szCs w:val="32"/>
        </w:rPr>
        <w:t>列为重点建设单位，从</w:t>
      </w:r>
      <w:r>
        <w:rPr>
          <w:rFonts w:ascii="仿宋_GB2312" w:eastAsia="仿宋_GB2312" w:hAnsi="仿宋"/>
          <w:szCs w:val="32"/>
        </w:rPr>
        <w:t>产教融合、航海教育特色发展、科研与社会服务等方面</w:t>
      </w:r>
      <w:r>
        <w:rPr>
          <w:rFonts w:ascii="仿宋_GB2312" w:eastAsia="仿宋_GB2312" w:hAnsi="仿宋" w:hint="eastAsia"/>
          <w:szCs w:val="32"/>
        </w:rPr>
        <w:t>共同</w:t>
      </w:r>
      <w:r>
        <w:rPr>
          <w:rFonts w:ascii="仿宋_GB2312" w:eastAsia="仿宋_GB2312" w:hAnsi="仿宋"/>
          <w:szCs w:val="32"/>
        </w:rPr>
        <w:t>推进</w:t>
      </w:r>
      <w:r>
        <w:rPr>
          <w:rFonts w:ascii="仿宋_GB2312" w:eastAsia="仿宋_GB2312" w:hAnsi="仿宋" w:hint="eastAsia"/>
          <w:szCs w:val="32"/>
        </w:rPr>
        <w:t>学校</w:t>
      </w:r>
      <w:r>
        <w:rPr>
          <w:rFonts w:ascii="仿宋_GB2312" w:eastAsia="仿宋_GB2312" w:hAnsi="仿宋"/>
          <w:szCs w:val="32"/>
        </w:rPr>
        <w:lastRenderedPageBreak/>
        <w:t>全方位高质量发展。</w:t>
      </w:r>
      <w:r>
        <w:rPr>
          <w:rFonts w:ascii="仿宋_GB2312" w:eastAsia="仿宋_GB2312" w:hAnsi="仿宋" w:hint="eastAsia"/>
          <w:szCs w:val="32"/>
        </w:rPr>
        <w:t>《教师教学质量年度考核标准》《专业设置与动态调整实施办法》等</w:t>
      </w:r>
      <w:r>
        <w:rPr>
          <w:rFonts w:ascii="仿宋_GB2312" w:eastAsia="仿宋_GB2312" w:hAnsi="仿宋"/>
          <w:szCs w:val="32"/>
        </w:rPr>
        <w:t>2</w:t>
      </w:r>
      <w:r>
        <w:rPr>
          <w:rFonts w:ascii="仿宋_GB2312" w:eastAsia="仿宋_GB2312" w:hAnsi="仿宋" w:hint="eastAsia"/>
          <w:szCs w:val="32"/>
        </w:rPr>
        <w:t>0余项制度性文件相继出台，新版质量体系文件不断</w:t>
      </w:r>
      <w:r>
        <w:rPr>
          <w:rFonts w:ascii="仿宋_GB2312" w:eastAsia="仿宋_GB2312" w:hAnsi="仿宋"/>
          <w:szCs w:val="32"/>
        </w:rPr>
        <w:t>在运行中完善</w:t>
      </w:r>
      <w:r>
        <w:rPr>
          <w:rFonts w:ascii="仿宋_GB2312" w:eastAsia="仿宋_GB2312" w:hAnsi="仿宋" w:hint="eastAsia"/>
          <w:szCs w:val="32"/>
        </w:rPr>
        <w:t>，用制度规范</w:t>
      </w:r>
      <w:r>
        <w:rPr>
          <w:rFonts w:ascii="仿宋_GB2312" w:eastAsia="仿宋_GB2312" w:hAnsi="仿宋"/>
          <w:szCs w:val="32"/>
        </w:rPr>
        <w:t>学校运转的</w:t>
      </w:r>
      <w:r>
        <w:rPr>
          <w:rFonts w:ascii="仿宋_GB2312" w:eastAsia="仿宋_GB2312" w:hAnsi="仿宋" w:hint="eastAsia"/>
          <w:szCs w:val="32"/>
        </w:rPr>
        <w:t>良好机制</w:t>
      </w:r>
      <w:r>
        <w:rPr>
          <w:rFonts w:ascii="仿宋_GB2312" w:eastAsia="仿宋_GB2312" w:hAnsi="仿宋"/>
          <w:szCs w:val="32"/>
        </w:rPr>
        <w:t>不断巩固。</w:t>
      </w:r>
      <w:r>
        <w:rPr>
          <w:rFonts w:ascii="仿宋_GB2312" w:eastAsia="仿宋_GB2312" w:hAnsi="仿宋" w:hint="eastAsia"/>
          <w:szCs w:val="32"/>
        </w:rPr>
        <w:t>将本科层次职业学校设置标准</w:t>
      </w:r>
      <w:r>
        <w:rPr>
          <w:rFonts w:ascii="仿宋_GB2312" w:eastAsia="仿宋_GB2312" w:hAnsi="仿宋"/>
          <w:szCs w:val="32"/>
        </w:rPr>
        <w:t>融入</w:t>
      </w:r>
      <w:r>
        <w:rPr>
          <w:rFonts w:ascii="仿宋_GB2312" w:eastAsia="仿宋_GB2312" w:hAnsi="仿宋" w:hint="eastAsia"/>
          <w:szCs w:val="32"/>
        </w:rPr>
        <w:t>“十四五”</w:t>
      </w:r>
      <w:r>
        <w:rPr>
          <w:rFonts w:ascii="仿宋_GB2312" w:eastAsia="仿宋_GB2312" w:hAnsi="仿宋"/>
          <w:szCs w:val="32"/>
        </w:rPr>
        <w:t>发展规划</w:t>
      </w:r>
      <w:r>
        <w:rPr>
          <w:rFonts w:ascii="仿宋_GB2312" w:eastAsia="仿宋_GB2312" w:hAnsi="仿宋" w:hint="eastAsia"/>
          <w:szCs w:val="32"/>
        </w:rPr>
        <w:t>，用</w:t>
      </w:r>
      <w:r>
        <w:rPr>
          <w:rFonts w:ascii="仿宋_GB2312" w:eastAsia="仿宋_GB2312" w:hAnsi="仿宋"/>
          <w:szCs w:val="32"/>
        </w:rPr>
        <w:t>规划引领学校</w:t>
      </w:r>
      <w:r>
        <w:rPr>
          <w:rFonts w:ascii="仿宋_GB2312" w:eastAsia="仿宋_GB2312" w:hAnsi="仿宋" w:hint="eastAsia"/>
          <w:szCs w:val="32"/>
        </w:rPr>
        <w:t>向</w:t>
      </w:r>
      <w:r>
        <w:rPr>
          <w:rFonts w:ascii="仿宋_GB2312" w:eastAsia="仿宋_GB2312" w:hAnsi="仿宋"/>
          <w:szCs w:val="32"/>
        </w:rPr>
        <w:t>职教本科层次迈进。</w:t>
      </w:r>
      <w:r>
        <w:rPr>
          <w:rFonts w:ascii="仿宋_GB2312" w:eastAsia="仿宋_GB2312" w:hAnsi="仿宋" w:hint="eastAsia"/>
          <w:szCs w:val="32"/>
        </w:rPr>
        <w:t>二级学院获主管机关批复成立，二级管理迈出了最坚实的一步，管理重心</w:t>
      </w:r>
      <w:r w:rsidR="00341DA1">
        <w:rPr>
          <w:rFonts w:ascii="仿宋_GB2312" w:eastAsia="仿宋_GB2312" w:hAnsi="仿宋" w:hint="eastAsia"/>
          <w:szCs w:val="32"/>
        </w:rPr>
        <w:t>进一步</w:t>
      </w:r>
      <w:r>
        <w:rPr>
          <w:rFonts w:ascii="仿宋_GB2312" w:eastAsia="仿宋_GB2312" w:hAnsi="仿宋" w:hint="eastAsia"/>
          <w:szCs w:val="32"/>
        </w:rPr>
        <w:t>下移。从“</w:t>
      </w:r>
      <w:r>
        <w:rPr>
          <w:rFonts w:ascii="仿宋_GB2312" w:eastAsia="仿宋_GB2312" w:hAnsi="仿宋"/>
          <w:szCs w:val="32"/>
        </w:rPr>
        <w:t>定责</w:t>
      </w:r>
      <w:r>
        <w:rPr>
          <w:rFonts w:ascii="仿宋_GB2312" w:eastAsia="仿宋_GB2312" w:hAnsi="仿宋" w:hint="eastAsia"/>
          <w:szCs w:val="32"/>
        </w:rPr>
        <w:t>”</w:t>
      </w:r>
      <w:r>
        <w:rPr>
          <w:rFonts w:ascii="仿宋_GB2312" w:eastAsia="仿宋_GB2312" w:hAnsi="仿宋"/>
          <w:szCs w:val="32"/>
        </w:rPr>
        <w:t>入手，</w:t>
      </w:r>
      <w:r>
        <w:rPr>
          <w:rFonts w:ascii="仿宋_GB2312" w:eastAsia="仿宋_GB2312" w:hAnsi="仿宋" w:hint="eastAsia"/>
          <w:szCs w:val="32"/>
        </w:rPr>
        <w:t>高效完成</w:t>
      </w:r>
      <w:r>
        <w:rPr>
          <w:rFonts w:ascii="仿宋_GB2312" w:eastAsia="仿宋_GB2312" w:hAnsi="仿宋"/>
          <w:szCs w:val="32"/>
        </w:rPr>
        <w:t>“</w:t>
      </w:r>
      <w:r>
        <w:rPr>
          <w:rFonts w:ascii="仿宋_GB2312" w:eastAsia="仿宋_GB2312" w:hAnsi="仿宋" w:hint="eastAsia"/>
          <w:szCs w:val="32"/>
        </w:rPr>
        <w:t>三定</w:t>
      </w:r>
      <w:r>
        <w:rPr>
          <w:rFonts w:ascii="仿宋_GB2312" w:eastAsia="仿宋_GB2312" w:hAnsi="仿宋"/>
          <w:szCs w:val="32"/>
        </w:rPr>
        <w:t>”</w:t>
      </w:r>
      <w:r>
        <w:rPr>
          <w:rFonts w:ascii="仿宋_GB2312" w:eastAsia="仿宋_GB2312" w:hAnsi="仿宋" w:hint="eastAsia"/>
          <w:szCs w:val="32"/>
        </w:rPr>
        <w:t>工作。将岗位设置与聘用有机结合，完成</w:t>
      </w:r>
      <w:r>
        <w:rPr>
          <w:rFonts w:ascii="仿宋_GB2312" w:eastAsia="仿宋_GB2312" w:hAnsi="仿宋"/>
          <w:szCs w:val="32"/>
        </w:rPr>
        <w:t>新一轮岗位聘用</w:t>
      </w:r>
      <w:r>
        <w:rPr>
          <w:rFonts w:ascii="仿宋_GB2312" w:eastAsia="仿宋_GB2312" w:hAnsi="仿宋" w:hint="eastAsia"/>
          <w:szCs w:val="32"/>
        </w:rPr>
        <w:t>。制定《教师评价标准》</w:t>
      </w:r>
      <w:r w:rsidR="00A62BC7">
        <w:rPr>
          <w:rFonts w:ascii="仿宋_GB2312" w:eastAsia="仿宋_GB2312" w:hAnsi="仿宋" w:hint="eastAsia"/>
          <w:szCs w:val="32"/>
        </w:rPr>
        <w:t>等</w:t>
      </w:r>
      <w:r w:rsidR="00CE6019">
        <w:rPr>
          <w:rFonts w:ascii="仿宋_GB2312" w:eastAsia="仿宋_GB2312" w:hAnsi="仿宋" w:hint="eastAsia"/>
          <w:szCs w:val="32"/>
        </w:rPr>
        <w:t>四项职称</w:t>
      </w:r>
      <w:r w:rsidR="00A62BC7">
        <w:rPr>
          <w:rFonts w:ascii="仿宋_GB2312" w:eastAsia="仿宋_GB2312" w:hAnsi="仿宋" w:hint="eastAsia"/>
          <w:szCs w:val="32"/>
        </w:rPr>
        <w:t>评价标准和</w:t>
      </w:r>
      <w:r>
        <w:rPr>
          <w:rFonts w:ascii="仿宋_GB2312" w:eastAsia="仿宋_GB2312" w:hAnsi="仿宋" w:hint="eastAsia"/>
          <w:szCs w:val="32"/>
        </w:rPr>
        <w:t>《</w:t>
      </w:r>
      <w:r w:rsidR="00A62BC7" w:rsidRPr="00A62BC7">
        <w:rPr>
          <w:rFonts w:ascii="仿宋_GB2312" w:eastAsia="仿宋_GB2312" w:hAnsi="仿宋" w:hint="eastAsia"/>
          <w:szCs w:val="32"/>
        </w:rPr>
        <w:t>专业技术职务评审工作办法</w:t>
      </w:r>
      <w:r>
        <w:rPr>
          <w:rFonts w:ascii="仿宋_GB2312" w:eastAsia="仿宋_GB2312" w:hAnsi="仿宋" w:hint="eastAsia"/>
          <w:szCs w:val="32"/>
        </w:rPr>
        <w:t>》，科学高效地开展专业技术职称评定。细化目标责任，加强过程管理，注重考核反馈，强化结果运用，考核绩效管理体系</w:t>
      </w:r>
      <w:r>
        <w:rPr>
          <w:rFonts w:ascii="仿宋_GB2312" w:eastAsia="仿宋_GB2312" w:hAnsi="仿宋"/>
          <w:szCs w:val="32"/>
        </w:rPr>
        <w:t>开始走向成熟</w:t>
      </w:r>
      <w:r>
        <w:rPr>
          <w:rFonts w:ascii="仿宋_GB2312" w:eastAsia="仿宋_GB2312" w:hAnsi="仿宋" w:hint="eastAsia"/>
          <w:szCs w:val="32"/>
        </w:rPr>
        <w:t>。经全国交</w:t>
      </w:r>
      <w:proofErr w:type="gramStart"/>
      <w:r>
        <w:rPr>
          <w:rFonts w:ascii="仿宋_GB2312" w:eastAsia="仿宋_GB2312" w:hAnsi="仿宋" w:hint="eastAsia"/>
          <w:szCs w:val="32"/>
        </w:rPr>
        <w:t>通行指</w:t>
      </w:r>
      <w:proofErr w:type="gramEnd"/>
      <w:r>
        <w:rPr>
          <w:rFonts w:ascii="仿宋_GB2312" w:eastAsia="仿宋_GB2312" w:hAnsi="仿宋" w:hint="eastAsia"/>
          <w:szCs w:val="32"/>
        </w:rPr>
        <w:t>委批复成立</w:t>
      </w:r>
      <w:r>
        <w:rPr>
          <w:rFonts w:ascii="仿宋_GB2312" w:eastAsia="仿宋_GB2312" w:hAnsi="仿宋"/>
          <w:szCs w:val="32"/>
        </w:rPr>
        <w:t>的</w:t>
      </w:r>
      <w:r>
        <w:rPr>
          <w:rFonts w:ascii="仿宋_GB2312" w:eastAsia="仿宋_GB2312" w:hAnsi="仿宋" w:hint="eastAsia"/>
          <w:szCs w:val="32"/>
        </w:rPr>
        <w:t>、我校作为理事长单位的全国航海职教集团，运转体系完备、年度数据饱满，被省教育厅推荐申报全国示范性职教集团</w:t>
      </w:r>
      <w:r>
        <w:rPr>
          <w:rFonts w:ascii="仿宋_GB2312" w:eastAsia="仿宋_GB2312" w:hAnsi="仿宋"/>
          <w:szCs w:val="32"/>
        </w:rPr>
        <w:t>。</w:t>
      </w:r>
    </w:p>
    <w:p w:rsidR="00213172" w:rsidRDefault="002D31E5" w:rsidP="00C75FEC">
      <w:pPr>
        <w:autoSpaceDE w:val="0"/>
        <w:autoSpaceDN w:val="0"/>
        <w:adjustRightInd w:val="0"/>
        <w:spacing w:line="560" w:lineRule="exact"/>
        <w:ind w:firstLineChars="200" w:firstLine="634"/>
        <w:rPr>
          <w:rFonts w:ascii="楷体" w:eastAsia="楷体" w:hAnsi="楷体"/>
          <w:b/>
          <w:szCs w:val="32"/>
        </w:rPr>
      </w:pPr>
      <w:r>
        <w:rPr>
          <w:rFonts w:ascii="楷体" w:eastAsia="楷体" w:hAnsi="楷体" w:hint="eastAsia"/>
          <w:b/>
          <w:color w:val="000000"/>
          <w:szCs w:val="32"/>
        </w:rPr>
        <w:t>（三）常态化疫情防控措施有力。</w:t>
      </w:r>
      <w:r>
        <w:rPr>
          <w:rFonts w:ascii="仿宋_GB2312" w:eastAsia="仿宋_GB2312" w:hAnsi="仿宋" w:hint="eastAsia"/>
          <w:szCs w:val="32"/>
        </w:rPr>
        <w:t>疫情发生以来，学校坚决执行习近平总书记关于新冠肺炎疫情防控工作的一系列指示与批示，始终把师生员工的生命安全和身体健康放在第一位；第一时间成立学校疫情防控工作领导小组以及学生防控工作组等下设组织机构；根据上级</w:t>
      </w:r>
      <w:r>
        <w:rPr>
          <w:rFonts w:ascii="仿宋_GB2312" w:eastAsia="仿宋_GB2312" w:hAnsi="仿宋"/>
          <w:szCs w:val="32"/>
        </w:rPr>
        <w:t>工作部署和</w:t>
      </w:r>
      <w:r>
        <w:rPr>
          <w:rFonts w:ascii="仿宋_GB2312" w:eastAsia="仿宋_GB2312" w:hAnsi="仿宋" w:hint="eastAsia"/>
          <w:szCs w:val="32"/>
        </w:rPr>
        <w:t>学校工作实际，提前谋划</w:t>
      </w:r>
      <w:r>
        <w:rPr>
          <w:rFonts w:ascii="仿宋_GB2312" w:eastAsia="仿宋_GB2312" w:hAnsi="仿宋"/>
          <w:szCs w:val="32"/>
        </w:rPr>
        <w:t>，精心部署，</w:t>
      </w:r>
      <w:r>
        <w:rPr>
          <w:rFonts w:ascii="仿宋_GB2312" w:eastAsia="仿宋_GB2312" w:hAnsi="仿宋" w:hint="eastAsia"/>
          <w:szCs w:val="32"/>
        </w:rPr>
        <w:t>制定了疫情防控实施方案；定期</w:t>
      </w:r>
      <w:r>
        <w:rPr>
          <w:rFonts w:ascii="仿宋_GB2312" w:eastAsia="仿宋_GB2312" w:hAnsi="仿宋"/>
          <w:szCs w:val="32"/>
        </w:rPr>
        <w:t>召开疫情防控工作会议，</w:t>
      </w:r>
      <w:r>
        <w:rPr>
          <w:rFonts w:ascii="仿宋_GB2312" w:eastAsia="仿宋_GB2312" w:hAnsi="仿宋" w:hint="eastAsia"/>
          <w:szCs w:val="32"/>
        </w:rPr>
        <w:t>分析</w:t>
      </w:r>
      <w:r>
        <w:rPr>
          <w:rFonts w:ascii="仿宋_GB2312" w:eastAsia="仿宋_GB2312" w:hAnsi="仿宋"/>
          <w:szCs w:val="32"/>
        </w:rPr>
        <w:t>疫情形势，听取各方意见，</w:t>
      </w:r>
      <w:proofErr w:type="gramStart"/>
      <w:r>
        <w:rPr>
          <w:rFonts w:ascii="仿宋_GB2312" w:eastAsia="仿宋_GB2312" w:hAnsi="仿宋" w:hint="eastAsia"/>
          <w:szCs w:val="32"/>
        </w:rPr>
        <w:t>研</w:t>
      </w:r>
      <w:proofErr w:type="gramEnd"/>
      <w:r>
        <w:rPr>
          <w:rFonts w:ascii="仿宋_GB2312" w:eastAsia="仿宋_GB2312" w:hAnsi="仿宋" w:hint="eastAsia"/>
          <w:szCs w:val="32"/>
        </w:rPr>
        <w:t>判</w:t>
      </w:r>
      <w:r>
        <w:rPr>
          <w:rFonts w:ascii="仿宋_GB2312" w:eastAsia="仿宋_GB2312" w:hAnsi="仿宋"/>
          <w:szCs w:val="32"/>
        </w:rPr>
        <w:t>各类风险，</w:t>
      </w:r>
      <w:r>
        <w:rPr>
          <w:rFonts w:ascii="仿宋_GB2312" w:eastAsia="仿宋_GB2312" w:hAnsi="仿宋" w:hint="eastAsia"/>
          <w:szCs w:val="32"/>
        </w:rPr>
        <w:t>加强与当地卫生、公安等部门的对接，强化联防联控机制；强化防控督查，将疫情</w:t>
      </w:r>
      <w:r>
        <w:rPr>
          <w:rFonts w:ascii="仿宋_GB2312" w:eastAsia="仿宋_GB2312" w:hAnsi="仿宋" w:hint="eastAsia"/>
          <w:szCs w:val="32"/>
        </w:rPr>
        <w:lastRenderedPageBreak/>
        <w:t>防控工作做好做实做细，做到了疫</w:t>
      </w:r>
      <w:r>
        <w:rPr>
          <w:rFonts w:ascii="仿宋_GB2312" w:eastAsia="仿宋_GB2312" w:hAnsi="仿宋"/>
          <w:szCs w:val="32"/>
        </w:rPr>
        <w:t>情防控</w:t>
      </w:r>
      <w:r>
        <w:rPr>
          <w:rFonts w:ascii="仿宋_GB2312" w:eastAsia="仿宋_GB2312" w:hAnsi="仿宋" w:hint="eastAsia"/>
          <w:szCs w:val="32"/>
        </w:rPr>
        <w:t>覆盖全、底数清、情况明、动作快。引导师生员工做好疫情防控，对全校人员的健康状况和行程情况的大数据管理充分而高效；特别注重</w:t>
      </w:r>
      <w:r>
        <w:rPr>
          <w:rFonts w:ascii="仿宋_GB2312" w:eastAsia="仿宋_GB2312" w:hAnsi="仿宋"/>
          <w:szCs w:val="32"/>
        </w:rPr>
        <w:t>对</w:t>
      </w:r>
      <w:r>
        <w:rPr>
          <w:rFonts w:ascii="仿宋_GB2312" w:eastAsia="仿宋_GB2312" w:hAnsi="仿宋" w:hint="eastAsia"/>
          <w:szCs w:val="32"/>
        </w:rPr>
        <w:t>学生返校返乡和留学生出入境的引导与协调，对身处风险地区的师生员工给予了更多的帮助</w:t>
      </w:r>
      <w:r>
        <w:rPr>
          <w:rFonts w:ascii="仿宋_GB2312" w:eastAsia="仿宋_GB2312" w:hAnsi="仿宋"/>
          <w:szCs w:val="32"/>
        </w:rPr>
        <w:t>与关爱</w:t>
      </w:r>
      <w:r>
        <w:rPr>
          <w:rFonts w:ascii="仿宋_GB2312" w:eastAsia="仿宋_GB2312" w:hAnsi="仿宋" w:hint="eastAsia"/>
          <w:szCs w:val="32"/>
        </w:rPr>
        <w:t>。疫情</w:t>
      </w:r>
      <w:r>
        <w:rPr>
          <w:rFonts w:ascii="仿宋_GB2312" w:eastAsia="仿宋_GB2312" w:hAnsi="仿宋"/>
          <w:szCs w:val="32"/>
        </w:rPr>
        <w:t>防控进入常态化后，</w:t>
      </w:r>
      <w:r w:rsidR="00C75FEC">
        <w:rPr>
          <w:rFonts w:ascii="仿宋_GB2312" w:eastAsia="仿宋_GB2312" w:hAnsi="仿宋" w:hint="eastAsia"/>
          <w:szCs w:val="32"/>
        </w:rPr>
        <w:t>全面落实“防输入、防突发、防松懈”</w:t>
      </w:r>
      <w:r>
        <w:rPr>
          <w:rFonts w:ascii="仿宋_GB2312" w:eastAsia="仿宋_GB2312" w:hAnsi="仿宋" w:hint="eastAsia"/>
          <w:szCs w:val="32"/>
        </w:rPr>
        <w:t>要求，继续执行“日报告”“零报告”制度；对停留</w:t>
      </w:r>
      <w:r>
        <w:rPr>
          <w:rFonts w:ascii="仿宋_GB2312" w:eastAsia="仿宋_GB2312" w:hAnsi="仿宋"/>
          <w:szCs w:val="32"/>
        </w:rPr>
        <w:t>和途</w:t>
      </w:r>
      <w:r>
        <w:rPr>
          <w:rFonts w:ascii="仿宋_GB2312" w:eastAsia="仿宋_GB2312" w:hAnsi="仿宋" w:hint="eastAsia"/>
          <w:szCs w:val="32"/>
        </w:rPr>
        <w:t>经风险地区师生员工做到了精准筛查，对风险</w:t>
      </w:r>
      <w:r>
        <w:rPr>
          <w:rFonts w:ascii="仿宋_GB2312" w:eastAsia="仿宋_GB2312" w:hAnsi="仿宋"/>
          <w:szCs w:val="32"/>
        </w:rPr>
        <w:t>地区</w:t>
      </w:r>
      <w:r>
        <w:rPr>
          <w:rFonts w:ascii="仿宋_GB2312" w:eastAsia="仿宋_GB2312" w:hAnsi="仿宋" w:hint="eastAsia"/>
          <w:szCs w:val="32"/>
        </w:rPr>
        <w:t>返校人员做到了及时上报、及时</w:t>
      </w:r>
      <w:r>
        <w:rPr>
          <w:rFonts w:ascii="仿宋_GB2312" w:eastAsia="仿宋_GB2312" w:hAnsi="仿宋"/>
          <w:szCs w:val="32"/>
        </w:rPr>
        <w:t>检测、</w:t>
      </w:r>
      <w:r>
        <w:rPr>
          <w:rFonts w:ascii="仿宋_GB2312" w:eastAsia="仿宋_GB2312" w:hAnsi="仿宋" w:hint="eastAsia"/>
          <w:szCs w:val="32"/>
        </w:rPr>
        <w:t>及时隔离；校园安全值班责任到人，学生管理与服务工作细致入微，对教室、宿舍、食堂、图书馆、隔离区等重点区域的清洁消毒一丝不苟，校园防控管理精准有效</w:t>
      </w:r>
      <w:r>
        <w:rPr>
          <w:rFonts w:ascii="仿宋_GB2312" w:eastAsia="仿宋_GB2312" w:hAnsi="仿宋"/>
          <w:szCs w:val="32"/>
        </w:rPr>
        <w:t>；</w:t>
      </w:r>
      <w:r>
        <w:rPr>
          <w:rFonts w:ascii="仿宋_GB2312" w:eastAsia="仿宋_GB2312" w:hAnsi="仿宋" w:hint="eastAsia"/>
          <w:szCs w:val="32"/>
        </w:rPr>
        <w:t>防控所需</w:t>
      </w:r>
      <w:r>
        <w:rPr>
          <w:rFonts w:ascii="仿宋_GB2312" w:eastAsia="仿宋_GB2312" w:hAnsi="仿宋"/>
          <w:szCs w:val="32"/>
        </w:rPr>
        <w:t>的人力</w:t>
      </w:r>
      <w:r>
        <w:rPr>
          <w:rFonts w:ascii="仿宋_GB2312" w:eastAsia="仿宋_GB2312" w:hAnsi="仿宋" w:hint="eastAsia"/>
          <w:szCs w:val="32"/>
        </w:rPr>
        <w:t>、物力、</w:t>
      </w:r>
      <w:r>
        <w:rPr>
          <w:rFonts w:ascii="仿宋_GB2312" w:eastAsia="仿宋_GB2312" w:hAnsi="仿宋"/>
          <w:szCs w:val="32"/>
        </w:rPr>
        <w:t>财力保障</w:t>
      </w:r>
      <w:r>
        <w:rPr>
          <w:rFonts w:ascii="仿宋_GB2312" w:eastAsia="仿宋_GB2312" w:hAnsi="仿宋" w:hint="eastAsia"/>
          <w:szCs w:val="32"/>
        </w:rPr>
        <w:t>有力，防控物资、隔离场所配备充足，为</w:t>
      </w:r>
      <w:r>
        <w:rPr>
          <w:rFonts w:ascii="仿宋_GB2312" w:eastAsia="仿宋_GB2312" w:hAnsi="仿宋"/>
          <w:szCs w:val="32"/>
        </w:rPr>
        <w:t>复学复课提供了坚实保障</w:t>
      </w:r>
      <w:r>
        <w:rPr>
          <w:rFonts w:ascii="仿宋_GB2312" w:eastAsia="仿宋_GB2312" w:hAnsi="仿宋" w:hint="eastAsia"/>
          <w:szCs w:val="32"/>
        </w:rPr>
        <w:t>。</w:t>
      </w:r>
    </w:p>
    <w:p w:rsidR="00213172" w:rsidRDefault="002D31E5" w:rsidP="00C75FEC">
      <w:pPr>
        <w:autoSpaceDE w:val="0"/>
        <w:autoSpaceDN w:val="0"/>
        <w:adjustRightInd w:val="0"/>
        <w:spacing w:line="560" w:lineRule="exact"/>
        <w:ind w:firstLineChars="200" w:firstLine="634"/>
        <w:rPr>
          <w:rFonts w:ascii="仿宋_GB2312" w:eastAsia="仿宋_GB2312" w:hAnsi="仿宋"/>
          <w:szCs w:val="32"/>
        </w:rPr>
      </w:pPr>
      <w:r>
        <w:rPr>
          <w:rFonts w:ascii="楷体" w:eastAsia="楷体" w:hAnsi="楷体" w:hint="eastAsia"/>
          <w:b/>
          <w:color w:val="000000"/>
          <w:szCs w:val="32"/>
        </w:rPr>
        <w:t>（四）疫情时期教育教学推进步履坚实。</w:t>
      </w:r>
      <w:r>
        <w:rPr>
          <w:rFonts w:ascii="仿宋_GB2312" w:eastAsia="仿宋_GB2312" w:hAnsi="仿宋" w:hint="eastAsia"/>
          <w:szCs w:val="32"/>
        </w:rPr>
        <w:t>在疫情艰难时刻，按既定时间线上开学；线上</w:t>
      </w:r>
      <w:r>
        <w:rPr>
          <w:rFonts w:ascii="仿宋_GB2312" w:eastAsia="仿宋_GB2312" w:hAnsi="仿宋"/>
          <w:szCs w:val="32"/>
        </w:rPr>
        <w:t>教学工作</w:t>
      </w:r>
      <w:r>
        <w:rPr>
          <w:rFonts w:ascii="仿宋_GB2312" w:eastAsia="仿宋_GB2312" w:hAnsi="仿宋" w:hint="eastAsia"/>
          <w:szCs w:val="32"/>
        </w:rPr>
        <w:t>逆势</w:t>
      </w:r>
      <w:r>
        <w:rPr>
          <w:rFonts w:ascii="仿宋_GB2312" w:eastAsia="仿宋_GB2312" w:hAnsi="仿宋"/>
          <w:szCs w:val="32"/>
        </w:rPr>
        <w:t>创新</w:t>
      </w:r>
      <w:r>
        <w:rPr>
          <w:rFonts w:ascii="仿宋_GB2312" w:eastAsia="仿宋_GB2312" w:hAnsi="仿宋" w:hint="eastAsia"/>
          <w:szCs w:val="32"/>
        </w:rPr>
        <w:t>，全校师生线上互动教学，每一位教师都能精通</w:t>
      </w:r>
      <w:proofErr w:type="gramStart"/>
      <w:r>
        <w:rPr>
          <w:rFonts w:ascii="仿宋_GB2312" w:eastAsia="仿宋_GB2312" w:hAnsi="仿宋"/>
          <w:szCs w:val="32"/>
        </w:rPr>
        <w:t>多</w:t>
      </w:r>
      <w:r>
        <w:rPr>
          <w:rFonts w:ascii="仿宋_GB2312" w:eastAsia="仿宋_GB2312" w:hAnsi="仿宋" w:hint="eastAsia"/>
          <w:szCs w:val="32"/>
        </w:rPr>
        <w:t>种</w:t>
      </w:r>
      <w:r>
        <w:rPr>
          <w:rFonts w:ascii="仿宋_GB2312" w:eastAsia="仿宋_GB2312" w:hAnsi="仿宋"/>
          <w:szCs w:val="32"/>
        </w:rPr>
        <w:t>线</w:t>
      </w:r>
      <w:proofErr w:type="gramEnd"/>
      <w:r>
        <w:rPr>
          <w:rFonts w:ascii="仿宋_GB2312" w:eastAsia="仿宋_GB2312" w:hAnsi="仿宋" w:hint="eastAsia"/>
          <w:szCs w:val="32"/>
        </w:rPr>
        <w:t>上</w:t>
      </w:r>
      <w:r>
        <w:rPr>
          <w:rFonts w:ascii="仿宋_GB2312" w:eastAsia="仿宋_GB2312" w:hAnsi="仿宋"/>
          <w:szCs w:val="32"/>
        </w:rPr>
        <w:t>平台</w:t>
      </w:r>
      <w:r>
        <w:rPr>
          <w:rFonts w:ascii="仿宋_GB2312" w:eastAsia="仿宋_GB2312" w:hAnsi="仿宋" w:hint="eastAsia"/>
          <w:szCs w:val="32"/>
        </w:rPr>
        <w:t>教学技术，轻松</w:t>
      </w:r>
      <w:r>
        <w:rPr>
          <w:rFonts w:ascii="仿宋_GB2312" w:eastAsia="仿宋_GB2312" w:hAnsi="仿宋"/>
          <w:szCs w:val="32"/>
        </w:rPr>
        <w:t>做到</w:t>
      </w:r>
      <w:r>
        <w:rPr>
          <w:rFonts w:ascii="仿宋_GB2312" w:eastAsia="仿宋_GB2312" w:hAnsi="仿宋" w:hint="eastAsia"/>
          <w:szCs w:val="32"/>
        </w:rPr>
        <w:t>根据</w:t>
      </w:r>
      <w:r>
        <w:rPr>
          <w:rFonts w:ascii="仿宋_GB2312" w:eastAsia="仿宋_GB2312" w:hAnsi="仿宋"/>
          <w:szCs w:val="32"/>
        </w:rPr>
        <w:t>网络拥塞情况及时</w:t>
      </w:r>
      <w:r>
        <w:rPr>
          <w:rFonts w:ascii="仿宋_GB2312" w:eastAsia="仿宋_GB2312" w:hAnsi="仿宋" w:hint="eastAsia"/>
          <w:szCs w:val="32"/>
        </w:rPr>
        <w:t>转换教学</w:t>
      </w:r>
      <w:r>
        <w:rPr>
          <w:rFonts w:ascii="仿宋_GB2312" w:eastAsia="仿宋_GB2312" w:hAnsi="仿宋"/>
          <w:szCs w:val="32"/>
        </w:rPr>
        <w:t>平台，教学秩序畅</w:t>
      </w:r>
      <w:r>
        <w:rPr>
          <w:rFonts w:ascii="仿宋_GB2312" w:eastAsia="仿宋_GB2312" w:hAnsi="仿宋" w:hint="eastAsia"/>
          <w:szCs w:val="32"/>
        </w:rPr>
        <w:t>通有序</w:t>
      </w:r>
      <w:r>
        <w:rPr>
          <w:rFonts w:ascii="仿宋_GB2312" w:eastAsia="仿宋_GB2312" w:hAnsi="仿宋"/>
          <w:szCs w:val="32"/>
        </w:rPr>
        <w:t>；</w:t>
      </w:r>
      <w:r>
        <w:rPr>
          <w:rFonts w:ascii="仿宋_GB2312" w:eastAsia="仿宋_GB2312" w:hAnsi="仿宋" w:hint="eastAsia"/>
          <w:szCs w:val="32"/>
        </w:rPr>
        <w:t>教师注重线上线下课程管理的创新，辅导员班主任注重与学生的紧密联系，学校注重线上线下教学过程督查，切实做到了“教师真在教，学生真在学”，确保了特殊时期的人才培养质量。国内疫情得到有效</w:t>
      </w:r>
      <w:r>
        <w:rPr>
          <w:rFonts w:ascii="仿宋_GB2312" w:eastAsia="仿宋_GB2312" w:hAnsi="仿宋"/>
          <w:szCs w:val="32"/>
        </w:rPr>
        <w:t>控制后，</w:t>
      </w:r>
      <w:r>
        <w:rPr>
          <w:rFonts w:ascii="仿宋_GB2312" w:eastAsia="仿宋_GB2312" w:hAnsi="仿宋" w:hint="eastAsia"/>
          <w:szCs w:val="32"/>
        </w:rPr>
        <w:t>学校根据省疫情防控工作领导小组学校防控组《关于印发江苏省高等学校2020年春季学期学生返校工作指引的通知（苏校防组〔2020〕30号）》要求，严密论证</w:t>
      </w:r>
      <w:r>
        <w:rPr>
          <w:rFonts w:ascii="仿宋_GB2312" w:eastAsia="仿宋_GB2312" w:hAnsi="仿宋"/>
          <w:szCs w:val="32"/>
        </w:rPr>
        <w:t>，</w:t>
      </w:r>
      <w:r>
        <w:rPr>
          <w:rFonts w:ascii="仿宋_GB2312" w:eastAsia="仿宋_GB2312" w:hAnsi="仿宋" w:hint="eastAsia"/>
          <w:szCs w:val="32"/>
        </w:rPr>
        <w:t>精准</w:t>
      </w:r>
      <w:proofErr w:type="gramStart"/>
      <w:r>
        <w:rPr>
          <w:rFonts w:ascii="仿宋_GB2312" w:eastAsia="仿宋_GB2312" w:hAnsi="仿宋"/>
          <w:szCs w:val="32"/>
        </w:rPr>
        <w:t>研</w:t>
      </w:r>
      <w:proofErr w:type="gramEnd"/>
      <w:r>
        <w:rPr>
          <w:rFonts w:ascii="仿宋_GB2312" w:eastAsia="仿宋_GB2312" w:hAnsi="仿宋"/>
          <w:szCs w:val="32"/>
        </w:rPr>
        <w:t>判，</w:t>
      </w:r>
      <w:r>
        <w:rPr>
          <w:rFonts w:ascii="仿宋_GB2312" w:eastAsia="仿宋_GB2312" w:hAnsi="仿宋" w:hint="eastAsia"/>
          <w:szCs w:val="32"/>
        </w:rPr>
        <w:t>科学制</w:t>
      </w:r>
      <w:r>
        <w:rPr>
          <w:rFonts w:ascii="仿宋_GB2312" w:eastAsia="仿宋_GB2312" w:hAnsi="仿宋" w:hint="eastAsia"/>
          <w:szCs w:val="32"/>
        </w:rPr>
        <w:lastRenderedPageBreak/>
        <w:t>定开学工作方案，多次实施开学过程</w:t>
      </w:r>
      <w:r>
        <w:rPr>
          <w:rFonts w:ascii="仿宋_GB2312" w:eastAsia="仿宋_GB2312" w:hAnsi="仿宋"/>
          <w:szCs w:val="32"/>
        </w:rPr>
        <w:t>模拟和</w:t>
      </w:r>
      <w:r>
        <w:rPr>
          <w:rFonts w:ascii="仿宋_GB2312" w:eastAsia="仿宋_GB2312" w:hAnsi="仿宋" w:hint="eastAsia"/>
          <w:szCs w:val="32"/>
        </w:rPr>
        <w:t>疫情防控应急处置演练</w:t>
      </w:r>
      <w:r>
        <w:rPr>
          <w:rFonts w:ascii="仿宋_GB2312" w:eastAsia="仿宋_GB2312" w:hAnsi="仿宋"/>
          <w:szCs w:val="32"/>
        </w:rPr>
        <w:t>，</w:t>
      </w:r>
      <w:r>
        <w:rPr>
          <w:rFonts w:ascii="仿宋_GB2312" w:eastAsia="仿宋_GB2312" w:hAnsi="仿宋" w:hint="eastAsia"/>
          <w:szCs w:val="32"/>
        </w:rPr>
        <w:t>摸索出</w:t>
      </w:r>
      <w:r>
        <w:rPr>
          <w:rFonts w:ascii="仿宋_GB2312" w:eastAsia="仿宋_GB2312" w:hAnsi="仿宋"/>
          <w:szCs w:val="32"/>
        </w:rPr>
        <w:t>了一套符合我校</w:t>
      </w:r>
      <w:r>
        <w:rPr>
          <w:rFonts w:ascii="仿宋_GB2312" w:eastAsia="仿宋_GB2312" w:hAnsi="仿宋" w:hint="eastAsia"/>
          <w:szCs w:val="32"/>
        </w:rPr>
        <w:t>工作</w:t>
      </w:r>
      <w:r>
        <w:rPr>
          <w:rFonts w:ascii="仿宋_GB2312" w:eastAsia="仿宋_GB2312" w:hAnsi="仿宋"/>
          <w:szCs w:val="32"/>
        </w:rPr>
        <w:t>实际的开学工作流程</w:t>
      </w:r>
      <w:r>
        <w:rPr>
          <w:rFonts w:ascii="仿宋_GB2312" w:eastAsia="仿宋_GB2312" w:hAnsi="仿宋" w:hint="eastAsia"/>
          <w:szCs w:val="32"/>
        </w:rPr>
        <w:t>和</w:t>
      </w:r>
      <w:r>
        <w:rPr>
          <w:rFonts w:ascii="仿宋_GB2312" w:eastAsia="仿宋_GB2312" w:hAnsi="仿宋"/>
          <w:szCs w:val="32"/>
        </w:rPr>
        <w:t>疫情处置</w:t>
      </w:r>
      <w:r>
        <w:rPr>
          <w:rFonts w:ascii="仿宋_GB2312" w:eastAsia="仿宋_GB2312" w:hAnsi="仿宋" w:hint="eastAsia"/>
          <w:szCs w:val="32"/>
        </w:rPr>
        <w:t>应急</w:t>
      </w:r>
      <w:r>
        <w:rPr>
          <w:rFonts w:ascii="仿宋_GB2312" w:eastAsia="仿宋_GB2312" w:hAnsi="仿宋"/>
          <w:szCs w:val="32"/>
        </w:rPr>
        <w:t>工作</w:t>
      </w:r>
      <w:r>
        <w:rPr>
          <w:rFonts w:ascii="仿宋_GB2312" w:eastAsia="仿宋_GB2312" w:hAnsi="仿宋" w:hint="eastAsia"/>
          <w:szCs w:val="32"/>
        </w:rPr>
        <w:t>预案</w:t>
      </w:r>
      <w:r>
        <w:rPr>
          <w:rFonts w:ascii="仿宋_GB2312" w:eastAsia="仿宋_GB2312" w:hAnsi="仿宋"/>
          <w:szCs w:val="32"/>
        </w:rPr>
        <w:t>，</w:t>
      </w:r>
      <w:r>
        <w:rPr>
          <w:rFonts w:ascii="仿宋_GB2312" w:eastAsia="仿宋_GB2312" w:hAnsi="仿宋" w:hint="eastAsia"/>
          <w:szCs w:val="32"/>
        </w:rPr>
        <w:t>建立了多级应变和多方协调的疫情</w:t>
      </w:r>
      <w:r>
        <w:rPr>
          <w:rFonts w:ascii="仿宋_GB2312" w:eastAsia="仿宋_GB2312" w:hAnsi="仿宋"/>
          <w:szCs w:val="32"/>
        </w:rPr>
        <w:t>防控工作机制</w:t>
      </w:r>
      <w:r>
        <w:rPr>
          <w:rFonts w:ascii="仿宋_GB2312" w:eastAsia="仿宋_GB2312" w:hAnsi="仿宋" w:hint="eastAsia"/>
          <w:szCs w:val="32"/>
        </w:rPr>
        <w:t>，做足了开学和</w:t>
      </w:r>
      <w:r>
        <w:rPr>
          <w:rFonts w:ascii="仿宋_GB2312" w:eastAsia="仿宋_GB2312" w:hAnsi="仿宋"/>
          <w:szCs w:val="32"/>
        </w:rPr>
        <w:t>复课</w:t>
      </w:r>
      <w:r>
        <w:rPr>
          <w:rFonts w:ascii="仿宋_GB2312" w:eastAsia="仿宋_GB2312" w:hAnsi="仿宋" w:hint="eastAsia"/>
          <w:szCs w:val="32"/>
        </w:rPr>
        <w:t>前的</w:t>
      </w:r>
      <w:r>
        <w:rPr>
          <w:rFonts w:ascii="仿宋_GB2312" w:eastAsia="仿宋_GB2312" w:hAnsi="仿宋"/>
          <w:szCs w:val="32"/>
        </w:rPr>
        <w:t>各项准备工作。</w:t>
      </w:r>
      <w:r>
        <w:rPr>
          <w:rFonts w:ascii="仿宋_GB2312" w:eastAsia="仿宋_GB2312" w:hAnsi="仿宋" w:hint="eastAsia"/>
          <w:szCs w:val="32"/>
        </w:rPr>
        <w:t>上半年，近</w:t>
      </w:r>
      <w:r>
        <w:rPr>
          <w:rFonts w:ascii="仿宋_GB2312" w:eastAsia="仿宋_GB2312" w:hAnsi="仿宋"/>
          <w:szCs w:val="32"/>
        </w:rPr>
        <w:t>4000名学生顺利返校复学</w:t>
      </w:r>
      <w:r>
        <w:rPr>
          <w:rFonts w:ascii="仿宋_GB2312" w:eastAsia="仿宋_GB2312" w:hAnsi="仿宋" w:hint="eastAsia"/>
          <w:szCs w:val="32"/>
        </w:rPr>
        <w:t>；下半年</w:t>
      </w:r>
      <w:r>
        <w:rPr>
          <w:rFonts w:ascii="仿宋_GB2312" w:eastAsia="仿宋_GB2312" w:hAnsi="仿宋"/>
          <w:szCs w:val="32"/>
        </w:rPr>
        <w:t>，</w:t>
      </w:r>
      <w:r>
        <w:rPr>
          <w:rFonts w:ascii="仿宋_GB2312" w:eastAsia="仿宋_GB2312" w:hAnsi="仿宋" w:hint="eastAsia"/>
          <w:szCs w:val="32"/>
        </w:rPr>
        <w:t>1万</w:t>
      </w:r>
      <w:r>
        <w:rPr>
          <w:rFonts w:ascii="仿宋_GB2312" w:eastAsia="仿宋_GB2312" w:hAnsi="仿宋"/>
          <w:szCs w:val="32"/>
        </w:rPr>
        <w:t>余名学生全面开学</w:t>
      </w:r>
      <w:r>
        <w:rPr>
          <w:rFonts w:ascii="仿宋_GB2312" w:eastAsia="仿宋_GB2312" w:hAnsi="仿宋" w:hint="eastAsia"/>
          <w:szCs w:val="32"/>
        </w:rPr>
        <w:t>。</w:t>
      </w:r>
      <w:r>
        <w:rPr>
          <w:rFonts w:ascii="仿宋_GB2312" w:eastAsia="仿宋_GB2312" w:hAnsi="仿宋"/>
          <w:szCs w:val="32"/>
        </w:rPr>
        <w:t>开学及复课</w:t>
      </w:r>
      <w:r w:rsidR="0054121B">
        <w:rPr>
          <w:rFonts w:ascii="仿宋_GB2312" w:eastAsia="仿宋_GB2312" w:hAnsi="仿宋" w:hint="eastAsia"/>
          <w:szCs w:val="32"/>
        </w:rPr>
        <w:t>实施精准</w:t>
      </w:r>
      <w:r>
        <w:rPr>
          <w:rFonts w:ascii="仿宋_GB2312" w:eastAsia="仿宋_GB2312" w:hAnsi="仿宋"/>
          <w:szCs w:val="32"/>
        </w:rPr>
        <w:t>、严格，</w:t>
      </w:r>
      <w:r w:rsidR="0054121B">
        <w:rPr>
          <w:rFonts w:ascii="仿宋_GB2312" w:eastAsia="仿宋_GB2312" w:hAnsi="仿宋" w:hint="eastAsia"/>
          <w:szCs w:val="32"/>
        </w:rPr>
        <w:t>做到了</w:t>
      </w:r>
      <w:r w:rsidR="0054121B">
        <w:rPr>
          <w:rFonts w:ascii="仿宋_GB2312" w:eastAsia="仿宋_GB2312" w:hAnsi="仿宋"/>
          <w:szCs w:val="32"/>
        </w:rPr>
        <w:t>教育</w:t>
      </w:r>
      <w:r w:rsidR="0054121B">
        <w:rPr>
          <w:rFonts w:ascii="仿宋_GB2312" w:eastAsia="仿宋_GB2312" w:hAnsi="仿宋" w:hint="eastAsia"/>
          <w:szCs w:val="32"/>
        </w:rPr>
        <w:t>教学</w:t>
      </w:r>
      <w:r w:rsidR="0054121B">
        <w:rPr>
          <w:rFonts w:ascii="仿宋_GB2312" w:eastAsia="仿宋_GB2312" w:hAnsi="仿宋"/>
          <w:szCs w:val="32"/>
        </w:rPr>
        <w:t>与疫情防控双推进、两不误</w:t>
      </w:r>
      <w:r>
        <w:rPr>
          <w:rFonts w:ascii="仿宋_GB2312" w:eastAsia="仿宋_GB2312" w:hAnsi="仿宋"/>
          <w:szCs w:val="32"/>
        </w:rPr>
        <w:t>。</w:t>
      </w:r>
    </w:p>
    <w:p w:rsidR="00213172" w:rsidRDefault="002D31E5" w:rsidP="00C75FEC">
      <w:pPr>
        <w:autoSpaceDE w:val="0"/>
        <w:autoSpaceDN w:val="0"/>
        <w:adjustRightInd w:val="0"/>
        <w:spacing w:line="560" w:lineRule="exact"/>
        <w:ind w:firstLineChars="200" w:firstLine="634"/>
        <w:rPr>
          <w:rFonts w:ascii="仿宋_GB2312" w:eastAsia="仿宋_GB2312" w:hAnsi="仿宋"/>
          <w:color w:val="FF0000"/>
          <w:szCs w:val="32"/>
        </w:rPr>
      </w:pPr>
      <w:r>
        <w:rPr>
          <w:rFonts w:ascii="楷体" w:eastAsia="楷体" w:hAnsi="楷体" w:hint="eastAsia"/>
          <w:b/>
          <w:color w:val="000000"/>
          <w:szCs w:val="32"/>
        </w:rPr>
        <w:t>（五）国家“双高</w:t>
      </w:r>
      <w:r>
        <w:rPr>
          <w:rFonts w:ascii="楷体" w:eastAsia="楷体" w:hAnsi="楷体"/>
          <w:b/>
          <w:color w:val="000000"/>
          <w:szCs w:val="32"/>
        </w:rPr>
        <w:t>计划</w:t>
      </w:r>
      <w:r>
        <w:rPr>
          <w:rFonts w:ascii="楷体" w:eastAsia="楷体" w:hAnsi="楷体" w:hint="eastAsia"/>
          <w:b/>
          <w:color w:val="000000"/>
          <w:szCs w:val="32"/>
        </w:rPr>
        <w:t>”建设成效卓著。</w:t>
      </w:r>
      <w:r>
        <w:rPr>
          <w:rFonts w:ascii="仿宋_GB2312" w:eastAsia="仿宋_GB2312" w:hAnsi="仿宋" w:hint="eastAsia"/>
          <w:szCs w:val="32"/>
        </w:rPr>
        <w:t>国家“双高计划”建设全面启动，省“高水平”、国家“双高计划”“职教提质培优”等</w:t>
      </w:r>
      <w:r>
        <w:rPr>
          <w:rFonts w:ascii="仿宋_GB2312" w:eastAsia="仿宋_GB2312" w:hAnsi="仿宋"/>
          <w:szCs w:val="32"/>
        </w:rPr>
        <w:t>建设</w:t>
      </w:r>
      <w:r>
        <w:rPr>
          <w:rFonts w:ascii="仿宋_GB2312" w:eastAsia="仿宋_GB2312" w:hAnsi="仿宋" w:hint="eastAsia"/>
          <w:szCs w:val="32"/>
        </w:rPr>
        <w:t>项目有序推进，建设任务稳步落实</w:t>
      </w:r>
      <w:r>
        <w:rPr>
          <w:rFonts w:ascii="仿宋_GB2312" w:eastAsia="仿宋_GB2312" w:hAnsi="仿宋" w:hint="eastAsia"/>
          <w:b/>
          <w:bCs/>
          <w:szCs w:val="32"/>
        </w:rPr>
        <w:t>。</w:t>
      </w:r>
      <w:r>
        <w:rPr>
          <w:rFonts w:ascii="仿宋_GB2312" w:eastAsia="仿宋_GB2312" w:hAnsi="仿宋" w:hint="eastAsia"/>
          <w:bCs/>
          <w:szCs w:val="32"/>
        </w:rPr>
        <w:t>以“四说”为引领的</w:t>
      </w:r>
      <w:r>
        <w:rPr>
          <w:rFonts w:ascii="仿宋_GB2312" w:eastAsia="仿宋_GB2312" w:hAnsi="仿宋" w:hint="eastAsia"/>
          <w:b/>
          <w:bCs/>
          <w:szCs w:val="32"/>
        </w:rPr>
        <w:t>教育教</w:t>
      </w:r>
      <w:r w:rsidR="007062ED">
        <w:rPr>
          <w:rFonts w:ascii="仿宋_GB2312" w:eastAsia="仿宋_GB2312" w:hAnsi="仿宋" w:hint="eastAsia"/>
          <w:b/>
          <w:bCs/>
          <w:szCs w:val="32"/>
        </w:rPr>
        <w:t>学</w:t>
      </w:r>
      <w:r>
        <w:rPr>
          <w:rFonts w:ascii="仿宋_GB2312" w:eastAsia="仿宋_GB2312" w:hAnsi="仿宋" w:hint="eastAsia"/>
          <w:b/>
          <w:bCs/>
          <w:szCs w:val="32"/>
        </w:rPr>
        <w:t>改革颇具成效，</w:t>
      </w:r>
      <w:r>
        <w:rPr>
          <w:rFonts w:ascii="仿宋_GB2312" w:eastAsia="仿宋_GB2312" w:hAnsi="仿宋" w:hint="eastAsia"/>
          <w:bCs/>
          <w:szCs w:val="32"/>
        </w:rPr>
        <w:t>掀起了“</w:t>
      </w:r>
      <w:r>
        <w:rPr>
          <w:rFonts w:ascii="仿宋_GB2312" w:eastAsia="仿宋_GB2312" w:hAnsi="仿宋_GB2312" w:cs="仿宋_GB2312" w:hint="eastAsia"/>
          <w:szCs w:val="32"/>
        </w:rPr>
        <w:t>学校层面说教改、二级学院层面说专业、教师层面说课程、学生层面说学习</w:t>
      </w:r>
      <w:r>
        <w:rPr>
          <w:rFonts w:ascii="仿宋_GB2312" w:eastAsia="仿宋_GB2312" w:hAnsi="仿宋" w:hint="eastAsia"/>
          <w:bCs/>
          <w:szCs w:val="32"/>
        </w:rPr>
        <w:t>”的联动教改热潮</w:t>
      </w:r>
      <w:r>
        <w:rPr>
          <w:rFonts w:ascii="仿宋_GB2312" w:eastAsia="仿宋_GB2312" w:hAnsi="仿宋" w:hint="eastAsia"/>
          <w:szCs w:val="32"/>
        </w:rPr>
        <w:t>；教学诊断与改进项目入围全国高职院校优秀典型案例；8个教学项目在2020年江苏省职业院校教师教学能力大赛中获奖，“顺势而为，应势而动</w:t>
      </w:r>
      <w:r w:rsidR="00E278A3">
        <w:rPr>
          <w:rFonts w:ascii="仿宋_GB2312" w:eastAsia="仿宋_GB2312" w:hAnsi="仿宋_GB2312" w:cs="仿宋_GB2312"/>
          <w:szCs w:val="32"/>
        </w:rPr>
        <w:t>--</w:t>
      </w:r>
      <w:r>
        <w:rPr>
          <w:rFonts w:ascii="仿宋_GB2312" w:eastAsia="仿宋_GB2312" w:hAnsi="仿宋" w:hint="eastAsia"/>
          <w:szCs w:val="32"/>
        </w:rPr>
        <w:t>24式简化太极拳教学”荣获一等奖；新形态教材建设扎实开展，</w:t>
      </w:r>
      <w:proofErr w:type="gramStart"/>
      <w:r>
        <w:rPr>
          <w:rFonts w:ascii="仿宋_GB2312" w:eastAsia="仿宋_GB2312" w:hAnsi="仿宋" w:hint="eastAsia"/>
          <w:szCs w:val="32"/>
        </w:rPr>
        <w:t>获评省重点</w:t>
      </w:r>
      <w:proofErr w:type="gramEnd"/>
      <w:r>
        <w:rPr>
          <w:rFonts w:ascii="仿宋_GB2312" w:eastAsia="仿宋_GB2312" w:hAnsi="仿宋" w:hint="eastAsia"/>
          <w:szCs w:val="32"/>
        </w:rPr>
        <w:t>教材2部、国家规划教材4部，3部教材被省教育厅、交通行指委推荐到教育部参评国家优秀教材；全面推动“1+X”证书落地，获批“1+X”试点18个；悉尼协议国际对标工作正在稳步开展。</w:t>
      </w:r>
      <w:r>
        <w:rPr>
          <w:rFonts w:ascii="仿宋_GB2312" w:eastAsia="仿宋_GB2312" w:hAnsi="仿宋" w:hint="eastAsia"/>
          <w:b/>
          <w:szCs w:val="32"/>
        </w:rPr>
        <w:t>实训</w:t>
      </w:r>
      <w:r>
        <w:rPr>
          <w:rFonts w:ascii="仿宋_GB2312" w:eastAsia="仿宋_GB2312" w:hAnsi="仿宋"/>
          <w:b/>
          <w:szCs w:val="32"/>
        </w:rPr>
        <w:t>基地建设</w:t>
      </w:r>
      <w:r>
        <w:rPr>
          <w:rFonts w:ascii="仿宋_GB2312" w:eastAsia="仿宋_GB2312" w:hAnsi="仿宋" w:hint="eastAsia"/>
          <w:b/>
          <w:szCs w:val="32"/>
        </w:rPr>
        <w:t>又</w:t>
      </w:r>
      <w:r>
        <w:rPr>
          <w:rFonts w:ascii="仿宋_GB2312" w:eastAsia="仿宋_GB2312" w:hAnsi="仿宋"/>
          <w:b/>
          <w:szCs w:val="32"/>
        </w:rPr>
        <w:t>有新</w:t>
      </w:r>
      <w:r>
        <w:rPr>
          <w:rFonts w:ascii="仿宋_GB2312" w:eastAsia="仿宋_GB2312" w:hAnsi="仿宋" w:hint="eastAsia"/>
          <w:b/>
          <w:szCs w:val="32"/>
        </w:rPr>
        <w:t>进展，</w:t>
      </w:r>
      <w:r>
        <w:rPr>
          <w:rFonts w:ascii="仿宋_GB2312" w:eastAsia="仿宋_GB2312" w:hAnsi="仿宋" w:hint="eastAsia"/>
          <w:szCs w:val="32"/>
        </w:rPr>
        <w:t>2个实训</w:t>
      </w:r>
      <w:proofErr w:type="gramStart"/>
      <w:r>
        <w:rPr>
          <w:rFonts w:ascii="仿宋_GB2312" w:eastAsia="仿宋_GB2312" w:hAnsi="仿宋" w:hint="eastAsia"/>
          <w:szCs w:val="32"/>
        </w:rPr>
        <w:t>基地获</w:t>
      </w:r>
      <w:proofErr w:type="gramEnd"/>
      <w:r>
        <w:rPr>
          <w:rFonts w:ascii="仿宋_GB2312" w:eastAsia="仿宋_GB2312" w:hAnsi="仿宋" w:hint="eastAsia"/>
          <w:szCs w:val="32"/>
        </w:rPr>
        <w:t>批为省交通</w:t>
      </w:r>
      <w:proofErr w:type="gramStart"/>
      <w:r>
        <w:rPr>
          <w:rFonts w:ascii="仿宋_GB2312" w:eastAsia="仿宋_GB2312" w:hAnsi="仿宋" w:hint="eastAsia"/>
          <w:szCs w:val="32"/>
        </w:rPr>
        <w:t>运输厅实训</w:t>
      </w:r>
      <w:proofErr w:type="gramEnd"/>
      <w:r>
        <w:rPr>
          <w:rFonts w:ascii="仿宋_GB2312" w:eastAsia="仿宋_GB2312" w:hAnsi="仿宋" w:hint="eastAsia"/>
          <w:szCs w:val="32"/>
        </w:rPr>
        <w:t>基地；与南通城市轨道交通公司签署战略合作框架协议，围绕轨道交通产教融合实训中心的共建共享共治展开深度合作，得到了省交通运输厅、南通市政府的大力支持，双方联合申报的产教融合实训基地已由</w:t>
      </w:r>
      <w:proofErr w:type="gramStart"/>
      <w:r>
        <w:rPr>
          <w:rFonts w:ascii="仿宋_GB2312" w:eastAsia="仿宋_GB2312" w:hAnsi="仿宋" w:hint="eastAsia"/>
          <w:szCs w:val="32"/>
        </w:rPr>
        <w:t>省发改</w:t>
      </w:r>
      <w:proofErr w:type="gramEnd"/>
      <w:r>
        <w:rPr>
          <w:rFonts w:ascii="仿宋_GB2312" w:eastAsia="仿宋_GB2312" w:hAnsi="仿宋" w:hint="eastAsia"/>
          <w:szCs w:val="32"/>
        </w:rPr>
        <w:t>委推出参评国家级实</w:t>
      </w:r>
      <w:r>
        <w:rPr>
          <w:rFonts w:ascii="仿宋_GB2312" w:eastAsia="仿宋_GB2312" w:hAnsi="仿宋" w:hint="eastAsia"/>
          <w:szCs w:val="32"/>
        </w:rPr>
        <w:lastRenderedPageBreak/>
        <w:t>训平台。</w:t>
      </w:r>
      <w:r>
        <w:rPr>
          <w:rFonts w:ascii="仿宋_GB2312" w:eastAsia="仿宋_GB2312" w:hAnsi="仿宋" w:hint="eastAsia"/>
          <w:b/>
          <w:bCs/>
          <w:szCs w:val="32"/>
        </w:rPr>
        <w:t>学生技能素养稳步提升</w:t>
      </w:r>
      <w:r>
        <w:rPr>
          <w:rFonts w:ascii="仿宋_GB2312" w:eastAsia="仿宋_GB2312" w:hAnsi="仿宋" w:hint="eastAsia"/>
          <w:szCs w:val="32"/>
        </w:rPr>
        <w:t>，学生团队荣获数学建模国家一等奖1项，省一等奖1项，省二等奖2项；在江苏省第十七届高等数学竞赛上</w:t>
      </w:r>
      <w:r>
        <w:rPr>
          <w:rFonts w:ascii="仿宋_GB2312" w:eastAsia="仿宋_GB2312" w:hAnsi="仿宋"/>
          <w:szCs w:val="32"/>
        </w:rPr>
        <w:t>更是佳绩</w:t>
      </w:r>
      <w:r>
        <w:rPr>
          <w:rFonts w:ascii="仿宋_GB2312" w:eastAsia="仿宋_GB2312" w:hAnsi="仿宋" w:hint="eastAsia"/>
          <w:szCs w:val="32"/>
        </w:rPr>
        <w:t>频传</w:t>
      </w:r>
      <w:r>
        <w:rPr>
          <w:rFonts w:ascii="仿宋_GB2312" w:eastAsia="仿宋_GB2312" w:hAnsi="仿宋"/>
          <w:szCs w:val="32"/>
        </w:rPr>
        <w:t>，</w:t>
      </w:r>
      <w:r>
        <w:rPr>
          <w:rFonts w:ascii="仿宋_GB2312" w:eastAsia="仿宋_GB2312" w:hAnsi="仿宋" w:hint="eastAsia"/>
          <w:szCs w:val="32"/>
        </w:rPr>
        <w:t>19名选手荣获一等奖，12名选手荣获二等奖；双创教育成果创历史新高，各类项目在全国、江苏省赛事中获奖30余项，“海上慧眼</w:t>
      </w:r>
      <w:r>
        <w:rPr>
          <w:rFonts w:ascii="仿宋_GB2312" w:eastAsia="仿宋_GB2312" w:hAnsi="仿宋_GB2312" w:cs="仿宋_GB2312"/>
          <w:szCs w:val="32"/>
        </w:rPr>
        <w:t>--</w:t>
      </w:r>
      <w:r>
        <w:rPr>
          <w:rFonts w:ascii="仿宋_GB2312" w:eastAsia="仿宋_GB2312" w:hAnsi="仿宋" w:hint="eastAsia"/>
          <w:szCs w:val="32"/>
        </w:rPr>
        <w:t>船用观测与辨位专家”等</w:t>
      </w:r>
      <w:r>
        <w:rPr>
          <w:rFonts w:ascii="仿宋_GB2312" w:eastAsia="仿宋_GB2312" w:hAnsi="仿宋"/>
          <w:szCs w:val="32"/>
        </w:rPr>
        <w:t>2</w:t>
      </w:r>
      <w:r>
        <w:rPr>
          <w:rFonts w:ascii="仿宋_GB2312" w:eastAsia="仿宋_GB2312" w:hAnsi="仿宋" w:hint="eastAsia"/>
          <w:szCs w:val="32"/>
        </w:rPr>
        <w:t>个项目在第六届江苏省“互联网+”大学生创新创业大赛上荣获一等奖，</w:t>
      </w:r>
      <w:r w:rsidR="0054121B">
        <w:rPr>
          <w:rFonts w:ascii="仿宋_GB2312" w:eastAsia="仿宋_GB2312" w:hAnsi="仿宋" w:hint="eastAsia"/>
          <w:szCs w:val="32"/>
        </w:rPr>
        <w:t>获奖数</w:t>
      </w:r>
      <w:r>
        <w:rPr>
          <w:rFonts w:ascii="仿宋_GB2312" w:eastAsia="仿宋_GB2312" w:hAnsi="仿宋" w:hint="eastAsia"/>
          <w:szCs w:val="32"/>
        </w:rPr>
        <w:t>在省内同类院校中名列前茅。</w:t>
      </w:r>
    </w:p>
    <w:p w:rsidR="00213172" w:rsidRDefault="002D31E5" w:rsidP="00C75FEC">
      <w:pPr>
        <w:spacing w:line="560" w:lineRule="exact"/>
        <w:ind w:firstLineChars="200" w:firstLine="634"/>
        <w:rPr>
          <w:rFonts w:ascii="仿宋_GB2312" w:eastAsia="仿宋_GB2312" w:hAnsi="仿宋_GB2312" w:cs="仿宋_GB2312"/>
          <w:szCs w:val="32"/>
        </w:rPr>
      </w:pPr>
      <w:r>
        <w:rPr>
          <w:rFonts w:ascii="楷体" w:eastAsia="楷体" w:hAnsi="楷体" w:hint="eastAsia"/>
          <w:b/>
          <w:szCs w:val="32"/>
        </w:rPr>
        <w:t>（六）育人文化</w:t>
      </w:r>
      <w:r>
        <w:rPr>
          <w:rFonts w:ascii="楷体" w:eastAsia="楷体" w:hAnsi="楷体"/>
          <w:b/>
          <w:szCs w:val="32"/>
        </w:rPr>
        <w:t>充分彰显</w:t>
      </w:r>
      <w:r>
        <w:rPr>
          <w:rFonts w:ascii="楷体" w:eastAsia="楷体" w:hAnsi="楷体" w:hint="eastAsia"/>
          <w:b/>
          <w:szCs w:val="32"/>
        </w:rPr>
        <w:t>。</w:t>
      </w:r>
      <w:r>
        <w:rPr>
          <w:rFonts w:ascii="仿宋_GB2312" w:eastAsia="仿宋_GB2312" w:hAnsi="仿宋_GB2312" w:cs="仿宋_GB2312" w:hint="eastAsia"/>
          <w:szCs w:val="32"/>
        </w:rPr>
        <w:t>贯彻落</w:t>
      </w:r>
      <w:proofErr w:type="gramStart"/>
      <w:r>
        <w:rPr>
          <w:rFonts w:ascii="仿宋_GB2312" w:eastAsia="仿宋_GB2312" w:hAnsi="仿宋_GB2312" w:cs="仿宋_GB2312" w:hint="eastAsia"/>
          <w:szCs w:val="32"/>
        </w:rPr>
        <w:t>实习近</w:t>
      </w:r>
      <w:proofErr w:type="gramEnd"/>
      <w:r>
        <w:rPr>
          <w:rFonts w:ascii="仿宋_GB2312" w:eastAsia="仿宋_GB2312" w:hAnsi="仿宋_GB2312" w:cs="仿宋_GB2312" w:hint="eastAsia"/>
          <w:szCs w:val="32"/>
        </w:rPr>
        <w:t>平总书记在全国学校思想政治理论课教师座谈会上的重要讲话精神，以示范</w:t>
      </w:r>
      <w:proofErr w:type="gramStart"/>
      <w:r>
        <w:rPr>
          <w:rFonts w:ascii="仿宋_GB2312" w:eastAsia="仿宋_GB2312" w:hAnsi="仿宋_GB2312" w:cs="仿宋_GB2312" w:hint="eastAsia"/>
          <w:szCs w:val="32"/>
        </w:rPr>
        <w:t>马院创建</w:t>
      </w:r>
      <w:proofErr w:type="gramEnd"/>
      <w:r>
        <w:rPr>
          <w:rFonts w:ascii="仿宋_GB2312" w:eastAsia="仿宋_GB2312" w:hAnsi="仿宋_GB2312" w:cs="仿宋_GB2312" w:hint="eastAsia"/>
          <w:szCs w:val="32"/>
        </w:rPr>
        <w:t>为抓手，全面推进思想政治理论课创优攻坚行动。以“六大工程”为主线，促进思想政治教育与人才培养全过程深度融合，全力打造全员、全过程、全方位的“三全育人”格局；“从‘不务正业’到创业标兵”荣获江苏省辅导员工作案例一等奖,“‘白粉’透黑-</w:t>
      </w:r>
      <w:r>
        <w:rPr>
          <w:rFonts w:ascii="仿宋_GB2312" w:eastAsia="仿宋_GB2312" w:hAnsi="仿宋_GB2312" w:cs="仿宋_GB2312"/>
          <w:szCs w:val="32"/>
        </w:rPr>
        <w:t>-</w:t>
      </w:r>
      <w:r>
        <w:rPr>
          <w:rFonts w:ascii="仿宋_GB2312" w:eastAsia="仿宋_GB2312" w:hAnsi="仿宋_GB2312" w:cs="仿宋_GB2312" w:hint="eastAsia"/>
          <w:szCs w:val="32"/>
        </w:rPr>
        <w:t>撬动心灵的蓝手环”获江苏省青年志愿服务项目大赛一等奖、中国青年志愿者服务项目大赛铜奖，全校获评市级以上“先进班集体”10个，市级以上“</w:t>
      </w:r>
      <w:r w:rsidR="0054121B">
        <w:rPr>
          <w:rFonts w:ascii="仿宋_GB2312" w:eastAsia="仿宋_GB2312" w:hAnsi="仿宋_GB2312" w:cs="仿宋_GB2312" w:hint="eastAsia"/>
          <w:szCs w:val="32"/>
        </w:rPr>
        <w:t>学生</w:t>
      </w:r>
      <w:r>
        <w:rPr>
          <w:rFonts w:ascii="仿宋_GB2312" w:eastAsia="仿宋_GB2312" w:hAnsi="仿宋_GB2312" w:cs="仿宋_GB2312" w:hint="eastAsia"/>
          <w:szCs w:val="32"/>
        </w:rPr>
        <w:t>先进个人”35人次。充分发挥航运特色优势，全力推进“2+1”特色交通校园文化建设，继“航海文化”之后，“老船木文化”“灯谜文化”“龙舟文化”已成为学校文化育人的新亮点，社会影响</w:t>
      </w:r>
      <w:proofErr w:type="gramStart"/>
      <w:r>
        <w:rPr>
          <w:rFonts w:ascii="仿宋_GB2312" w:eastAsia="仿宋_GB2312" w:hAnsi="仿宋_GB2312" w:cs="仿宋_GB2312" w:hint="eastAsia"/>
          <w:szCs w:val="32"/>
        </w:rPr>
        <w:t>力日益</w:t>
      </w:r>
      <w:proofErr w:type="gramEnd"/>
      <w:r>
        <w:rPr>
          <w:rFonts w:ascii="仿宋_GB2312" w:eastAsia="仿宋_GB2312" w:hAnsi="仿宋_GB2312" w:cs="仿宋_GB2312" w:hint="eastAsia"/>
          <w:szCs w:val="32"/>
        </w:rPr>
        <w:t>增强。高规格举办中国航海学会张荣发基金会助学金颁发仪式，中国航海学会会长、交通运输部原副部长何建中，中国航海学会原会长、交通运输部原副部长</w:t>
      </w:r>
      <w:proofErr w:type="gramStart"/>
      <w:r>
        <w:rPr>
          <w:rFonts w:ascii="仿宋_GB2312" w:eastAsia="仿宋_GB2312" w:hAnsi="仿宋_GB2312" w:cs="仿宋_GB2312" w:hint="eastAsia"/>
          <w:szCs w:val="32"/>
        </w:rPr>
        <w:t>徐祖远等</w:t>
      </w:r>
      <w:proofErr w:type="gramEnd"/>
      <w:r>
        <w:rPr>
          <w:rFonts w:ascii="仿宋_GB2312" w:eastAsia="仿宋_GB2312" w:hAnsi="仿宋_GB2312" w:cs="仿宋_GB2312" w:hint="eastAsia"/>
          <w:szCs w:val="32"/>
        </w:rPr>
        <w:t>2位国际海事组织亲善大使亲临学校助学金颁发现</w:t>
      </w:r>
      <w:r>
        <w:rPr>
          <w:rFonts w:ascii="仿宋_GB2312" w:eastAsia="仿宋_GB2312" w:hAnsi="仿宋_GB2312" w:cs="仿宋_GB2312" w:hint="eastAsia"/>
          <w:szCs w:val="32"/>
        </w:rPr>
        <w:lastRenderedPageBreak/>
        <w:t>场，宣讲“海洋强国”“航运强国”精髓，传播航海文化，鼓励学生成长成材。作为唯一受邀高职院校，与清华、同济、南开等高校共同参加“新青年2020毕业季宿舍演唱会”，在新华社客户端、抖音、快手等近10家权威直播平台联合直播，取得了巨大反响。</w:t>
      </w:r>
    </w:p>
    <w:p w:rsidR="00213172" w:rsidRDefault="002D31E5" w:rsidP="00C75FEC">
      <w:pPr>
        <w:autoSpaceDE w:val="0"/>
        <w:autoSpaceDN w:val="0"/>
        <w:adjustRightInd w:val="0"/>
        <w:spacing w:line="560" w:lineRule="exact"/>
        <w:ind w:firstLineChars="200" w:firstLine="634"/>
        <w:rPr>
          <w:rFonts w:ascii="仿宋_GB2312" w:eastAsia="仿宋_GB2312" w:hAnsi="仿宋_GB2312" w:cs="仿宋_GB2312"/>
          <w:szCs w:val="32"/>
        </w:rPr>
      </w:pPr>
      <w:r>
        <w:rPr>
          <w:rFonts w:ascii="楷体" w:eastAsia="楷体" w:hAnsi="楷体" w:hint="eastAsia"/>
          <w:b/>
          <w:color w:val="000000"/>
          <w:szCs w:val="32"/>
        </w:rPr>
        <w:t>（七）师资队伍建设亮点纷呈。</w:t>
      </w:r>
      <w:r>
        <w:rPr>
          <w:rFonts w:ascii="仿宋_GB2312" w:eastAsia="仿宋_GB2312" w:hAnsi="仿宋_GB2312" w:cs="仿宋_GB2312" w:hint="eastAsia"/>
          <w:szCs w:val="32"/>
        </w:rPr>
        <w:t>全面落实《新时代高校教师职业行为十项准则》，修订《师德师风建设实施办法》，完善教师考核评价机制，引导广大教师以德立身、以德立学、以德施教，把知识教育同价值观教育、能力教育结合起来，把思想引导和价值观塑造融入教学之中，师德师风建设成效卓著，涌现出了一大批知识技能传授优、师德师风品位高的“大先生”。坚持“四个聚焦”，实施“四大强师工程”，做到外引内培并举、德艺并重、高精尖并行，全年引进各类</w:t>
      </w:r>
      <w:r>
        <w:rPr>
          <w:rFonts w:ascii="仿宋_GB2312" w:eastAsia="仿宋_GB2312" w:hAnsi="仿宋_GB2312" w:cs="仿宋_GB2312"/>
          <w:szCs w:val="32"/>
        </w:rPr>
        <w:t>人才</w:t>
      </w:r>
      <w:r>
        <w:rPr>
          <w:rFonts w:ascii="仿宋_GB2312" w:eastAsia="仿宋_GB2312" w:hAnsi="仿宋_GB2312" w:cs="仿宋_GB2312" w:hint="eastAsia"/>
          <w:szCs w:val="32"/>
        </w:rPr>
        <w:t>17人（博士4人），17人荣获江苏工匠、教学名师等省级荣誉称号，1个</w:t>
      </w:r>
      <w:proofErr w:type="gramStart"/>
      <w:r>
        <w:rPr>
          <w:rFonts w:ascii="仿宋_GB2312" w:eastAsia="仿宋_GB2312" w:hAnsi="仿宋_GB2312" w:cs="仿宋_GB2312" w:hint="eastAsia"/>
          <w:szCs w:val="32"/>
        </w:rPr>
        <w:t>团队获</w:t>
      </w:r>
      <w:proofErr w:type="gramEnd"/>
      <w:r>
        <w:rPr>
          <w:rFonts w:ascii="仿宋_GB2312" w:eastAsia="仿宋_GB2312" w:hAnsi="仿宋_GB2312" w:cs="仿宋_GB2312" w:hint="eastAsia"/>
          <w:szCs w:val="32"/>
        </w:rPr>
        <w:t>评江苏省交通运输系统教学团队，1人获评南通市高校青年教学名师；企业兼职教师中，5人获聘江苏省产业教授</w:t>
      </w:r>
      <w:r w:rsidR="001441E4">
        <w:rPr>
          <w:rFonts w:ascii="仿宋_GB2312" w:eastAsia="仿宋_GB2312" w:hAnsi="仿宋_GB2312" w:cs="仿宋_GB2312" w:hint="eastAsia"/>
          <w:szCs w:val="32"/>
        </w:rPr>
        <w:t>，</w:t>
      </w:r>
      <w:r>
        <w:rPr>
          <w:rFonts w:ascii="仿宋_GB2312" w:eastAsia="仿宋_GB2312" w:hAnsi="仿宋_GB2312" w:cs="仿宋_GB2312" w:hint="eastAsia"/>
          <w:szCs w:val="32"/>
        </w:rPr>
        <w:t>2人受聘省级技能大师。依托中远海运、招商重工、极地中心等深度合作企业，广泛开展专业教师企业实践，鼓励专业教师在企业实践中根据生产、研发、管理等需要获取相应职业资格证书和技能等级证书；依托跨境校企共同体--“中新国际”，鼓励专业教师积极参与线上国际高端培训课程开发与输出；“双师双语”</w:t>
      </w:r>
      <w:r w:rsidR="0054121B" w:rsidRPr="0054121B">
        <w:rPr>
          <w:rFonts w:ascii="仿宋_GB2312" w:eastAsia="仿宋_GB2312" w:hAnsi="仿宋_GB2312" w:cs="仿宋_GB2312" w:hint="eastAsia"/>
          <w:szCs w:val="32"/>
        </w:rPr>
        <w:t>“</w:t>
      </w:r>
      <w:r w:rsidR="0054121B">
        <w:rPr>
          <w:rFonts w:ascii="仿宋_GB2312" w:eastAsia="仿宋_GB2312" w:hAnsi="仿宋_GB2312" w:cs="仿宋_GB2312" w:hint="eastAsia"/>
          <w:szCs w:val="32"/>
        </w:rPr>
        <w:t>双创双能</w:t>
      </w:r>
      <w:r w:rsidR="0054121B" w:rsidRPr="0054121B">
        <w:rPr>
          <w:rFonts w:ascii="仿宋_GB2312" w:eastAsia="仿宋_GB2312" w:hAnsi="仿宋_GB2312" w:cs="仿宋_GB2312" w:hint="eastAsia"/>
          <w:szCs w:val="32"/>
        </w:rPr>
        <w:t>”</w:t>
      </w:r>
      <w:r>
        <w:rPr>
          <w:rFonts w:ascii="仿宋_GB2312" w:eastAsia="仿宋_GB2312" w:hAnsi="仿宋_GB2312" w:cs="仿宋_GB2312" w:hint="eastAsia"/>
          <w:szCs w:val="32"/>
        </w:rPr>
        <w:t>师资队伍建设成效逐年提升。</w:t>
      </w:r>
    </w:p>
    <w:p w:rsidR="00213172" w:rsidRDefault="002D31E5" w:rsidP="00C75FEC">
      <w:pPr>
        <w:autoSpaceDE w:val="0"/>
        <w:autoSpaceDN w:val="0"/>
        <w:adjustRightInd w:val="0"/>
        <w:spacing w:line="560" w:lineRule="exact"/>
        <w:ind w:firstLineChars="200" w:firstLine="634"/>
        <w:rPr>
          <w:rFonts w:ascii="仿宋_GB2312" w:eastAsia="仿宋_GB2312" w:hAnsi="仿宋"/>
          <w:szCs w:val="32"/>
        </w:rPr>
      </w:pPr>
      <w:r>
        <w:rPr>
          <w:rFonts w:ascii="楷体" w:eastAsia="楷体" w:hAnsi="楷体" w:hint="eastAsia"/>
          <w:b/>
          <w:color w:val="000000"/>
          <w:szCs w:val="32"/>
        </w:rPr>
        <w:t>（八）招生就业工作逆势创新。</w:t>
      </w:r>
      <w:r>
        <w:rPr>
          <w:rFonts w:ascii="仿宋_GB2312" w:eastAsia="仿宋_GB2312" w:hAnsi="仿宋_GB2312" w:cs="仿宋_GB2312" w:hint="eastAsia"/>
          <w:szCs w:val="32"/>
        </w:rPr>
        <w:t>面对生源紧张和疫情阻挠双重压力，学校深入</w:t>
      </w:r>
      <w:proofErr w:type="gramStart"/>
      <w:r>
        <w:rPr>
          <w:rFonts w:ascii="仿宋_GB2312" w:eastAsia="仿宋_GB2312" w:hAnsi="仿宋_GB2312" w:cs="仿宋_GB2312" w:hint="eastAsia"/>
          <w:szCs w:val="32"/>
        </w:rPr>
        <w:t>研究省</w:t>
      </w:r>
      <w:proofErr w:type="gramEnd"/>
      <w:r>
        <w:rPr>
          <w:rFonts w:ascii="仿宋_GB2312" w:eastAsia="仿宋_GB2312" w:hAnsi="仿宋_GB2312" w:cs="仿宋_GB2312" w:hint="eastAsia"/>
          <w:szCs w:val="32"/>
        </w:rPr>
        <w:t>内外招生政策和生源结构，强化顶层设</w:t>
      </w:r>
      <w:r>
        <w:rPr>
          <w:rFonts w:ascii="仿宋_GB2312" w:eastAsia="仿宋_GB2312" w:hAnsi="仿宋_GB2312" w:cs="仿宋_GB2312" w:hint="eastAsia"/>
          <w:szCs w:val="32"/>
        </w:rPr>
        <w:lastRenderedPageBreak/>
        <w:t>计、优化招生工作布局、落实招生计划指标，招生工作机制越发成熟。稳步推进“4+0”、提前谋划“3+3”，现代职教体系试点专业生源质量持续向好。校企联动、上下一心、众志成城，线上线下招生宣传无缝对接，宣传方式方法不断推陈出新；“职教王牌·书记/校长带你选专业”“</w:t>
      </w:r>
      <w:r>
        <w:rPr>
          <w:rFonts w:ascii="仿宋_GB2312" w:eastAsia="仿宋_GB2312" w:hAnsi="仿宋_GB2312" w:cs="仿宋_GB2312" w:hint="eastAsia"/>
          <w:szCs w:val="32"/>
          <w:shd w:val="clear" w:color="auto" w:fill="FEFFFE"/>
          <w:lang w:val="zh-CN"/>
        </w:rPr>
        <w:t>院长零距离</w:t>
      </w:r>
      <w:r>
        <w:rPr>
          <w:rFonts w:ascii="仿宋_GB2312" w:eastAsia="仿宋_GB2312" w:hAnsi="仿宋_GB2312" w:cs="仿宋_GB2312" w:hint="eastAsia"/>
          <w:szCs w:val="32"/>
          <w:shd w:val="clear" w:color="auto" w:fill="FEFFFE"/>
        </w:rPr>
        <w:t>”专业剖析职业前景，引导考生职业规划，吸引了更多的优质生源；</w:t>
      </w:r>
      <w:proofErr w:type="gramStart"/>
      <w:r>
        <w:rPr>
          <w:rFonts w:ascii="仿宋_GB2312" w:eastAsia="仿宋_GB2312" w:hAnsi="仿宋_GB2312" w:cs="仿宋_GB2312" w:hint="eastAsia"/>
          <w:szCs w:val="32"/>
          <w:shd w:val="clear" w:color="auto" w:fill="FEFFFE"/>
        </w:rPr>
        <w:t>联袂中</w:t>
      </w:r>
      <w:proofErr w:type="gramEnd"/>
      <w:r>
        <w:rPr>
          <w:rFonts w:ascii="仿宋_GB2312" w:eastAsia="仿宋_GB2312" w:hAnsi="仿宋_GB2312" w:cs="仿宋_GB2312" w:hint="eastAsia"/>
          <w:szCs w:val="32"/>
          <w:shd w:val="clear" w:color="auto" w:fill="FEFFFE"/>
        </w:rPr>
        <w:t>远海运等重磅</w:t>
      </w:r>
      <w:proofErr w:type="gramStart"/>
      <w:r>
        <w:rPr>
          <w:rFonts w:ascii="仿宋_GB2312" w:eastAsia="仿宋_GB2312" w:hAnsi="仿宋_GB2312" w:cs="仿宋_GB2312" w:hint="eastAsia"/>
          <w:szCs w:val="32"/>
          <w:shd w:val="clear" w:color="auto" w:fill="FEFFFE"/>
        </w:rPr>
        <w:t>央企将</w:t>
      </w:r>
      <w:proofErr w:type="gramEnd"/>
      <w:r>
        <w:rPr>
          <w:rFonts w:ascii="仿宋_GB2312" w:eastAsia="仿宋_GB2312" w:hAnsi="仿宋_GB2312" w:cs="仿宋_GB2312" w:hint="eastAsia"/>
          <w:szCs w:val="32"/>
          <w:shd w:val="clear" w:color="auto" w:fill="FEFFFE"/>
        </w:rPr>
        <w:t>“精准扶贫”与航海类人才培养相结合，打通</w:t>
      </w:r>
      <w:r w:rsidR="007D290B">
        <w:rPr>
          <w:rFonts w:ascii="仿宋_GB2312" w:eastAsia="仿宋_GB2312" w:hAnsi="仿宋_GB2312" w:cs="仿宋_GB2312" w:hint="eastAsia"/>
          <w:szCs w:val="32"/>
          <w:shd w:val="clear" w:color="auto" w:fill="FEFFFE"/>
        </w:rPr>
        <w:t>了</w:t>
      </w:r>
      <w:r>
        <w:rPr>
          <w:rFonts w:ascii="仿宋_GB2312" w:eastAsia="仿宋_GB2312" w:hAnsi="仿宋_GB2312" w:cs="仿宋_GB2312" w:hint="eastAsia"/>
          <w:szCs w:val="32"/>
          <w:shd w:val="clear" w:color="auto" w:fill="FEFFFE"/>
        </w:rPr>
        <w:t>航海类专业招募、培养、就业渠道</w:t>
      </w:r>
      <w:r>
        <w:rPr>
          <w:rFonts w:ascii="仿宋_GB2312" w:eastAsia="仿宋_GB2312" w:hAnsi="仿宋_GB2312" w:cs="仿宋_GB2312" w:hint="eastAsia"/>
          <w:szCs w:val="32"/>
        </w:rPr>
        <w:t>。2020年录取新生4027人</w:t>
      </w:r>
      <w:r>
        <w:rPr>
          <w:rFonts w:ascii="仿宋_GB2312" w:eastAsia="仿宋_GB2312" w:hAnsi="仿宋" w:hint="eastAsia"/>
          <w:szCs w:val="32"/>
        </w:rPr>
        <w:t>，计划完成率高达95.1%，创历史新高。深度对接</w:t>
      </w:r>
      <w:r>
        <w:rPr>
          <w:rFonts w:ascii="仿宋_GB2312" w:eastAsia="仿宋_GB2312" w:hAnsi="仿宋"/>
          <w:szCs w:val="32"/>
        </w:rPr>
        <w:t>合作企业</w:t>
      </w:r>
      <w:r>
        <w:rPr>
          <w:rFonts w:ascii="仿宋_GB2312" w:eastAsia="仿宋_GB2312" w:hAnsi="仿宋" w:hint="eastAsia"/>
          <w:szCs w:val="32"/>
        </w:rPr>
        <w:t>，为毕业生就业构建“云”服务平台，线上</w:t>
      </w:r>
      <w:r>
        <w:rPr>
          <w:rFonts w:ascii="仿宋_GB2312" w:eastAsia="仿宋_GB2312" w:hAnsi="仿宋"/>
          <w:szCs w:val="32"/>
        </w:rPr>
        <w:t>线下全程</w:t>
      </w:r>
      <w:r>
        <w:rPr>
          <w:rFonts w:ascii="仿宋_GB2312" w:eastAsia="仿宋_GB2312" w:hAnsi="仿宋" w:hint="eastAsia"/>
          <w:szCs w:val="32"/>
        </w:rPr>
        <w:t>指导学生就业，对</w:t>
      </w:r>
      <w:proofErr w:type="gramStart"/>
      <w:r>
        <w:rPr>
          <w:rFonts w:ascii="仿宋_GB2312" w:eastAsia="仿宋_GB2312" w:hAnsi="仿宋" w:hint="eastAsia"/>
          <w:szCs w:val="32"/>
        </w:rPr>
        <w:t>湖北籍等</w:t>
      </w:r>
      <w:r>
        <w:rPr>
          <w:rFonts w:ascii="仿宋_GB2312" w:eastAsia="仿宋_GB2312" w:hAnsi="仿宋"/>
          <w:szCs w:val="32"/>
        </w:rPr>
        <w:t>重点</w:t>
      </w:r>
      <w:proofErr w:type="gramEnd"/>
      <w:r>
        <w:rPr>
          <w:rFonts w:ascii="仿宋_GB2312" w:eastAsia="仿宋_GB2312" w:hAnsi="仿宋" w:hint="eastAsia"/>
          <w:szCs w:val="32"/>
        </w:rPr>
        <w:t>毕业生群体，</w:t>
      </w:r>
      <w:r>
        <w:rPr>
          <w:rFonts w:ascii="仿宋_GB2312" w:eastAsia="仿宋_GB2312" w:hAnsi="仿宋"/>
          <w:szCs w:val="32"/>
        </w:rPr>
        <w:t>开展一对一精准就业帮扶</w:t>
      </w:r>
      <w:r>
        <w:rPr>
          <w:rFonts w:ascii="仿宋_GB2312" w:eastAsia="仿宋_GB2312" w:hAnsi="仿宋" w:hint="eastAsia"/>
          <w:szCs w:val="32"/>
        </w:rPr>
        <w:t>；积极参与教育部集团化办学平台组织的企业岗位需求信息采集工作，面向全国发布航海类岗位需求</w:t>
      </w:r>
      <w:r>
        <w:rPr>
          <w:rFonts w:ascii="仿宋_GB2312" w:eastAsia="仿宋_GB2312" w:hAnsi="仿宋"/>
          <w:szCs w:val="32"/>
        </w:rPr>
        <w:t>6</w:t>
      </w:r>
      <w:r>
        <w:rPr>
          <w:rFonts w:ascii="仿宋_GB2312" w:eastAsia="仿宋_GB2312" w:hAnsi="仿宋" w:hint="eastAsia"/>
          <w:szCs w:val="32"/>
        </w:rPr>
        <w:t>000多个；既确保</w:t>
      </w:r>
      <w:r>
        <w:rPr>
          <w:rFonts w:ascii="仿宋_GB2312" w:eastAsia="仿宋_GB2312" w:hAnsi="仿宋"/>
          <w:szCs w:val="32"/>
        </w:rPr>
        <w:t>了航海类毕业生的</w:t>
      </w:r>
      <w:r>
        <w:rPr>
          <w:rFonts w:ascii="仿宋_GB2312" w:eastAsia="仿宋_GB2312" w:hAnsi="仿宋" w:hint="eastAsia"/>
          <w:szCs w:val="32"/>
        </w:rPr>
        <w:t>高质量</w:t>
      </w:r>
      <w:r>
        <w:rPr>
          <w:rFonts w:ascii="仿宋_GB2312" w:eastAsia="仿宋_GB2312" w:hAnsi="仿宋"/>
          <w:szCs w:val="32"/>
        </w:rPr>
        <w:t>就业</w:t>
      </w:r>
      <w:r>
        <w:rPr>
          <w:rFonts w:ascii="仿宋_GB2312" w:eastAsia="仿宋_GB2312" w:hAnsi="仿宋" w:hint="eastAsia"/>
          <w:szCs w:val="32"/>
        </w:rPr>
        <w:t>，又充分</w:t>
      </w:r>
      <w:r>
        <w:rPr>
          <w:rFonts w:ascii="仿宋_GB2312" w:eastAsia="仿宋_GB2312" w:hAnsi="仿宋"/>
          <w:szCs w:val="32"/>
        </w:rPr>
        <w:t>满足了</w:t>
      </w:r>
      <w:r>
        <w:rPr>
          <w:rFonts w:ascii="仿宋_GB2312" w:eastAsia="仿宋_GB2312" w:hAnsi="仿宋" w:hint="eastAsia"/>
          <w:szCs w:val="32"/>
        </w:rPr>
        <w:t>“航运</w:t>
      </w:r>
      <w:r>
        <w:rPr>
          <w:rFonts w:ascii="仿宋_GB2312" w:eastAsia="仿宋_GB2312" w:hAnsi="仿宋"/>
          <w:szCs w:val="32"/>
        </w:rPr>
        <w:t>强国</w:t>
      </w:r>
      <w:r>
        <w:rPr>
          <w:rFonts w:ascii="仿宋_GB2312" w:eastAsia="仿宋_GB2312" w:hAnsi="仿宋" w:hint="eastAsia"/>
          <w:szCs w:val="32"/>
        </w:rPr>
        <w:t>”建设</w:t>
      </w:r>
      <w:r>
        <w:rPr>
          <w:rFonts w:ascii="仿宋_GB2312" w:eastAsia="仿宋_GB2312" w:hAnsi="仿宋"/>
          <w:szCs w:val="32"/>
        </w:rPr>
        <w:t>人才需求</w:t>
      </w:r>
      <w:r>
        <w:rPr>
          <w:rFonts w:ascii="仿宋_GB2312" w:eastAsia="仿宋_GB2312" w:hAnsi="仿宋" w:hint="eastAsia"/>
          <w:szCs w:val="32"/>
        </w:rPr>
        <w:t>。截至目前，2020届21</w:t>
      </w:r>
      <w:r>
        <w:rPr>
          <w:rFonts w:ascii="仿宋_GB2312" w:eastAsia="仿宋_GB2312" w:hAnsi="仿宋"/>
          <w:szCs w:val="32"/>
        </w:rPr>
        <w:t>63</w:t>
      </w:r>
      <w:r>
        <w:rPr>
          <w:rFonts w:ascii="仿宋_GB2312" w:eastAsia="仿宋_GB2312" w:hAnsi="仿宋" w:hint="eastAsia"/>
          <w:szCs w:val="32"/>
        </w:rPr>
        <w:t>名毕业生，就业率达96.</w:t>
      </w:r>
      <w:r>
        <w:rPr>
          <w:rFonts w:ascii="仿宋_GB2312" w:eastAsia="仿宋_GB2312" w:hAnsi="仿宋"/>
          <w:szCs w:val="32"/>
        </w:rPr>
        <w:t>81</w:t>
      </w:r>
      <w:r>
        <w:rPr>
          <w:rFonts w:ascii="仿宋_GB2312" w:eastAsia="仿宋_GB2312" w:hAnsi="仿宋" w:hint="eastAsia"/>
          <w:szCs w:val="32"/>
        </w:rPr>
        <w:t>%，航海类毕业生上船签约率超过8</w:t>
      </w:r>
      <w:r>
        <w:rPr>
          <w:rFonts w:ascii="仿宋_GB2312" w:eastAsia="仿宋_GB2312" w:hAnsi="仿宋"/>
          <w:szCs w:val="32"/>
        </w:rPr>
        <w:t>7</w:t>
      </w:r>
      <w:r>
        <w:rPr>
          <w:rFonts w:ascii="仿宋_GB2312" w:eastAsia="仿宋_GB2312" w:hAnsi="仿宋" w:hint="eastAsia"/>
          <w:szCs w:val="32"/>
        </w:rPr>
        <w:t>%，创近年全国航海类毕业生上船签约率新高。学校作为全省唯一的高职院校代表，在2020年全省高校就业工作视频会议上交流经验。</w:t>
      </w:r>
    </w:p>
    <w:p w:rsidR="00213172" w:rsidRDefault="002D31E5" w:rsidP="00C75FEC">
      <w:pPr>
        <w:autoSpaceDE w:val="0"/>
        <w:autoSpaceDN w:val="0"/>
        <w:adjustRightInd w:val="0"/>
        <w:spacing w:line="560" w:lineRule="exact"/>
        <w:ind w:firstLineChars="200" w:firstLine="634"/>
        <w:rPr>
          <w:rFonts w:ascii="仿宋_GB2312" w:eastAsia="仿宋_GB2312" w:hAnsi="仿宋_GB2312" w:cs="仿宋_GB2312"/>
          <w:szCs w:val="32"/>
        </w:rPr>
      </w:pPr>
      <w:r>
        <w:rPr>
          <w:rFonts w:ascii="楷体" w:eastAsia="楷体" w:hAnsi="楷体" w:hint="eastAsia"/>
          <w:b/>
          <w:color w:val="000000"/>
          <w:szCs w:val="32"/>
        </w:rPr>
        <w:t>（九）科研与社会</w:t>
      </w:r>
      <w:r>
        <w:rPr>
          <w:rFonts w:ascii="楷体" w:eastAsia="楷体" w:hAnsi="楷体"/>
          <w:b/>
          <w:color w:val="000000"/>
          <w:szCs w:val="32"/>
        </w:rPr>
        <w:t>服务</w:t>
      </w:r>
      <w:r>
        <w:rPr>
          <w:rFonts w:ascii="楷体" w:eastAsia="楷体" w:hAnsi="楷体" w:hint="eastAsia"/>
          <w:b/>
          <w:color w:val="000000"/>
          <w:szCs w:val="32"/>
        </w:rPr>
        <w:t>业绩逆势上扬。</w:t>
      </w:r>
      <w:r>
        <w:rPr>
          <w:rFonts w:ascii="仿宋_GB2312" w:eastAsia="仿宋_GB2312" w:hAnsi="仿宋_GB2312" w:cs="仿宋_GB2312" w:hint="eastAsia"/>
          <w:szCs w:val="32"/>
        </w:rPr>
        <w:t>紧密对接地方经济社会发展和行业需求，实施科研与技术服务能力提升工程，技术积累成效显著，形成了院</w:t>
      </w:r>
      <w:proofErr w:type="gramStart"/>
      <w:r>
        <w:rPr>
          <w:rFonts w:ascii="仿宋_GB2312" w:eastAsia="仿宋_GB2312" w:hAnsi="仿宋_GB2312" w:cs="仿宋_GB2312" w:hint="eastAsia"/>
          <w:szCs w:val="32"/>
        </w:rPr>
        <w:t>院</w:t>
      </w:r>
      <w:proofErr w:type="gramEnd"/>
      <w:r>
        <w:rPr>
          <w:rFonts w:ascii="仿宋_GB2312" w:eastAsia="仿宋_GB2312" w:hAnsi="仿宋_GB2312" w:cs="仿宋_GB2312" w:hint="eastAsia"/>
          <w:szCs w:val="32"/>
        </w:rPr>
        <w:t>有团队、院</w:t>
      </w:r>
      <w:proofErr w:type="gramStart"/>
      <w:r>
        <w:rPr>
          <w:rFonts w:ascii="仿宋_GB2312" w:eastAsia="仿宋_GB2312" w:hAnsi="仿宋_GB2312" w:cs="仿宋_GB2312" w:hint="eastAsia"/>
          <w:szCs w:val="32"/>
        </w:rPr>
        <w:t>院</w:t>
      </w:r>
      <w:proofErr w:type="gramEnd"/>
      <w:r>
        <w:rPr>
          <w:rFonts w:ascii="仿宋_GB2312" w:eastAsia="仿宋_GB2312" w:hAnsi="仿宋_GB2312" w:cs="仿宋_GB2312" w:hint="eastAsia"/>
          <w:szCs w:val="32"/>
        </w:rPr>
        <w:t>有平台、院</w:t>
      </w:r>
      <w:proofErr w:type="gramStart"/>
      <w:r>
        <w:rPr>
          <w:rFonts w:ascii="仿宋_GB2312" w:eastAsia="仿宋_GB2312" w:hAnsi="仿宋_GB2312" w:cs="仿宋_GB2312" w:hint="eastAsia"/>
          <w:szCs w:val="32"/>
        </w:rPr>
        <w:t>院</w:t>
      </w:r>
      <w:proofErr w:type="gramEnd"/>
      <w:r>
        <w:rPr>
          <w:rFonts w:ascii="仿宋_GB2312" w:eastAsia="仿宋_GB2312" w:hAnsi="仿宋_GB2312" w:cs="仿宋_GB2312" w:hint="eastAsia"/>
          <w:szCs w:val="32"/>
        </w:rPr>
        <w:t>有品牌的科技服务新格局。61项课题通过省市级立项，56项课题通过省市级验收；专利授权48项，138项发明专利进入实审。“江苏省海洋工</w:t>
      </w:r>
      <w:r>
        <w:rPr>
          <w:rFonts w:ascii="仿宋_GB2312" w:eastAsia="仿宋_GB2312" w:hAnsi="仿宋_GB2312" w:cs="仿宋_GB2312" w:hint="eastAsia"/>
          <w:szCs w:val="32"/>
        </w:rPr>
        <w:lastRenderedPageBreak/>
        <w:t>程装备质量监督检验中心”通过省质监局计量认证（CMA认证），“热端部件表面防护实验室”获批南通市重点实验室，多个科研项目和个人获省市级表彰。为省水路交通、港口、航道、风电等企业完成了25项涉水通航安全评估项目；开展苏通大桥养护技术归档提升、加拿大LNG气田配电系统开发设计等横向技术服务；横向合同总金额超过1600万元，学校</w:t>
      </w:r>
      <w:r>
        <w:rPr>
          <w:rFonts w:ascii="仿宋_GB2312" w:eastAsia="仿宋_GB2312" w:hAnsi="仿宋_GB2312" w:cs="仿宋_GB2312"/>
          <w:szCs w:val="32"/>
        </w:rPr>
        <w:t>荣获</w:t>
      </w:r>
      <w:r>
        <w:rPr>
          <w:rFonts w:ascii="仿宋_GB2312" w:eastAsia="仿宋_GB2312" w:hAnsi="仿宋_GB2312" w:cs="仿宋_GB2312" w:hint="eastAsia"/>
          <w:szCs w:val="32"/>
        </w:rPr>
        <w:t>中国</w:t>
      </w:r>
      <w:r>
        <w:rPr>
          <w:rFonts w:ascii="仿宋_GB2312" w:eastAsia="仿宋_GB2312" w:hAnsi="仿宋_GB2312" w:cs="仿宋_GB2312"/>
          <w:szCs w:val="32"/>
        </w:rPr>
        <w:t>产学研</w:t>
      </w:r>
      <w:r>
        <w:rPr>
          <w:rFonts w:ascii="仿宋_GB2312" w:eastAsia="仿宋_GB2312" w:hAnsi="仿宋_GB2312" w:cs="仿宋_GB2312" w:hint="eastAsia"/>
          <w:szCs w:val="32"/>
        </w:rPr>
        <w:t>合作促进奖。“一带一路”海事服务中心挂牌</w:t>
      </w:r>
      <w:r>
        <w:rPr>
          <w:rFonts w:ascii="仿宋_GB2312" w:eastAsia="仿宋_GB2312" w:hAnsi="仿宋_GB2312" w:cs="仿宋_GB2312"/>
          <w:szCs w:val="32"/>
        </w:rPr>
        <w:t>成立</w:t>
      </w:r>
      <w:r>
        <w:rPr>
          <w:rFonts w:ascii="仿宋_GB2312" w:eastAsia="仿宋_GB2312" w:hAnsi="仿宋_GB2312" w:cs="仿宋_GB2312" w:hint="eastAsia"/>
          <w:szCs w:val="32"/>
        </w:rPr>
        <w:t>，船员培训体系和焊接培训体系顺利通过挪威船级社DNV·GL换证认证，船员培训通过国家海事局新规则资质核验。克服疫情困难，率先开设线上船员培训，全年完成涉海社会培训15000余人次；成人大专学历教育在校生近2500人，成人本科学历教育在校生近800人</w:t>
      </w:r>
      <w:r w:rsidR="00695EAB">
        <w:rPr>
          <w:rFonts w:ascii="仿宋_GB2312" w:eastAsia="仿宋_GB2312" w:hAnsi="仿宋_GB2312" w:cs="仿宋_GB2312" w:hint="eastAsia"/>
          <w:szCs w:val="32"/>
        </w:rPr>
        <w:t>，</w:t>
      </w:r>
      <w:r>
        <w:rPr>
          <w:rFonts w:ascii="仿宋_GB2312" w:eastAsia="仿宋_GB2312" w:hAnsi="仿宋_GB2312" w:cs="仿宋_GB2312" w:hint="eastAsia"/>
          <w:szCs w:val="32"/>
        </w:rPr>
        <w:t>成教与社会培训服务金额超过1600万元</w:t>
      </w:r>
      <w:r w:rsidR="00695EAB">
        <w:rPr>
          <w:rFonts w:ascii="仿宋_GB2312" w:eastAsia="仿宋_GB2312" w:hAnsi="仿宋_GB2312" w:cs="仿宋_GB2312" w:hint="eastAsia"/>
          <w:szCs w:val="32"/>
        </w:rPr>
        <w:t>，</w:t>
      </w:r>
      <w:r w:rsidR="007D290B" w:rsidRPr="007D290B">
        <w:rPr>
          <w:rFonts w:ascii="仿宋_GB2312" w:eastAsia="仿宋_GB2312" w:hAnsi="仿宋_GB2312" w:cs="仿宋_GB2312" w:hint="eastAsia"/>
          <w:szCs w:val="32"/>
        </w:rPr>
        <w:t>获南通市高校服务经济贡献奖2项。</w:t>
      </w:r>
      <w:r>
        <w:rPr>
          <w:rFonts w:ascii="仿宋_GB2312" w:eastAsia="仿宋_GB2312" w:hAnsi="仿宋_GB2312" w:cs="仿宋_GB2312" w:hint="eastAsia"/>
          <w:szCs w:val="32"/>
        </w:rPr>
        <w:t>与南通海事局联合开发“一站式船员政务自助服务终端”，领衔全国海事系统率先实现培训、考试、发证</w:t>
      </w:r>
      <w:r w:rsidR="00BA3CA4">
        <w:rPr>
          <w:rFonts w:ascii="仿宋_GB2312" w:eastAsia="仿宋_GB2312" w:hAnsi="仿宋_GB2312" w:cs="仿宋_GB2312" w:hint="eastAsia"/>
          <w:szCs w:val="32"/>
        </w:rPr>
        <w:t>足不出校</w:t>
      </w:r>
      <w:r w:rsidR="007D290B">
        <w:rPr>
          <w:rFonts w:ascii="仿宋_GB2312" w:eastAsia="仿宋_GB2312" w:hAnsi="仿宋_GB2312" w:cs="仿宋_GB2312" w:hint="eastAsia"/>
          <w:szCs w:val="32"/>
        </w:rPr>
        <w:t>。</w:t>
      </w:r>
      <w:r>
        <w:rPr>
          <w:rFonts w:ascii="仿宋_GB2312" w:eastAsia="仿宋_GB2312" w:hAnsi="仿宋_GB2312" w:cs="仿宋_GB2312" w:hint="eastAsia"/>
          <w:szCs w:val="32"/>
        </w:rPr>
        <w:t>对青海、新疆、贵州兄弟学校的支援，也一直在逆势中高效开展</w:t>
      </w:r>
      <w:r w:rsidR="007D290B">
        <w:rPr>
          <w:rFonts w:ascii="仿宋_GB2312" w:eastAsia="仿宋_GB2312" w:hAnsi="仿宋_GB2312" w:cs="仿宋_GB2312" w:hint="eastAsia"/>
          <w:szCs w:val="32"/>
        </w:rPr>
        <w:t>，学校被</w:t>
      </w:r>
      <w:r w:rsidR="007D290B">
        <w:rPr>
          <w:rFonts w:ascii="仿宋_GB2312" w:eastAsia="仿宋_GB2312" w:hAnsi="仿宋_GB2312" w:cs="仿宋_GB2312"/>
          <w:szCs w:val="32"/>
        </w:rPr>
        <w:t>全国交</w:t>
      </w:r>
      <w:proofErr w:type="gramStart"/>
      <w:r w:rsidR="007D290B">
        <w:rPr>
          <w:rFonts w:ascii="仿宋_GB2312" w:eastAsia="仿宋_GB2312" w:hAnsi="仿宋_GB2312" w:cs="仿宋_GB2312"/>
          <w:szCs w:val="32"/>
        </w:rPr>
        <w:t>通行指</w:t>
      </w:r>
      <w:proofErr w:type="gramEnd"/>
      <w:r w:rsidR="007D290B">
        <w:rPr>
          <w:rFonts w:ascii="仿宋_GB2312" w:eastAsia="仿宋_GB2312" w:hAnsi="仿宋_GB2312" w:cs="仿宋_GB2312"/>
          <w:szCs w:val="32"/>
        </w:rPr>
        <w:t>委评为</w:t>
      </w:r>
      <w:r w:rsidR="00B0351E">
        <w:rPr>
          <w:rFonts w:ascii="仿宋_GB2312" w:eastAsia="仿宋_GB2312" w:hAnsi="仿宋_GB2312" w:cs="仿宋_GB2312" w:hint="eastAsia"/>
          <w:szCs w:val="32"/>
        </w:rPr>
        <w:t>“</w:t>
      </w:r>
      <w:r w:rsidR="00B0351E" w:rsidRPr="00B0351E">
        <w:rPr>
          <w:rFonts w:ascii="仿宋_GB2312" w:eastAsia="仿宋_GB2312" w:hAnsi="仿宋_GB2312" w:cs="仿宋_GB2312" w:hint="eastAsia"/>
          <w:szCs w:val="32"/>
        </w:rPr>
        <w:t>援疆先进集体</w:t>
      </w:r>
      <w:r w:rsidR="00B0351E">
        <w:rPr>
          <w:rFonts w:ascii="仿宋_GB2312" w:eastAsia="仿宋_GB2312" w:hAnsi="仿宋_GB2312" w:cs="仿宋_GB2312" w:hint="eastAsia"/>
          <w:szCs w:val="32"/>
        </w:rPr>
        <w:t>”</w:t>
      </w:r>
      <w:r w:rsidR="007D290B">
        <w:rPr>
          <w:rFonts w:ascii="仿宋_GB2312" w:eastAsia="仿宋_GB2312" w:hAnsi="仿宋_GB2312" w:cs="仿宋_GB2312"/>
          <w:szCs w:val="32"/>
        </w:rPr>
        <w:t>。</w:t>
      </w:r>
    </w:p>
    <w:p w:rsidR="00213172" w:rsidRDefault="002D31E5" w:rsidP="00C75FEC">
      <w:pPr>
        <w:spacing w:line="560" w:lineRule="exact"/>
        <w:ind w:firstLineChars="200" w:firstLine="634"/>
        <w:rPr>
          <w:rFonts w:ascii="仿宋_GB2312" w:eastAsia="仿宋_GB2312" w:hAnsi="仿宋_GB2312" w:cs="仿宋_GB2312"/>
          <w:szCs w:val="32"/>
        </w:rPr>
      </w:pPr>
      <w:r>
        <w:rPr>
          <w:rFonts w:ascii="楷体" w:eastAsia="楷体" w:hAnsi="楷体" w:hint="eastAsia"/>
          <w:b/>
          <w:szCs w:val="32"/>
        </w:rPr>
        <w:t>（十）教育</w:t>
      </w:r>
      <w:r>
        <w:rPr>
          <w:rFonts w:ascii="楷体" w:eastAsia="楷体" w:hAnsi="楷体"/>
          <w:b/>
          <w:szCs w:val="32"/>
        </w:rPr>
        <w:t>教学保障更加有力</w:t>
      </w:r>
      <w:r>
        <w:rPr>
          <w:rFonts w:ascii="楷体" w:eastAsia="楷体" w:hAnsi="楷体" w:hint="eastAsia"/>
          <w:b/>
          <w:szCs w:val="32"/>
        </w:rPr>
        <w:t>。</w:t>
      </w:r>
      <w:r w:rsidR="007D290B">
        <w:rPr>
          <w:rFonts w:ascii="仿宋_GB2312" w:eastAsia="仿宋_GB2312" w:hAnsi="仿宋_GB2312" w:cs="仿宋_GB2312" w:hint="eastAsia"/>
          <w:szCs w:val="32"/>
        </w:rPr>
        <w:t>持续开展</w:t>
      </w:r>
      <w:r>
        <w:rPr>
          <w:rFonts w:ascii="仿宋_GB2312" w:eastAsia="仿宋_GB2312" w:hAnsi="仿宋_GB2312" w:cs="仿宋_GB2312" w:hint="eastAsia"/>
          <w:szCs w:val="32"/>
        </w:rPr>
        <w:t>智慧校园建设，完成网上办事大厅近60个业务模块的建设与更新</w:t>
      </w:r>
      <w:r w:rsidR="007D290B">
        <w:rPr>
          <w:rFonts w:ascii="仿宋_GB2312" w:eastAsia="仿宋_GB2312" w:hAnsi="仿宋_GB2312" w:cs="仿宋_GB2312" w:hint="eastAsia"/>
          <w:szCs w:val="32"/>
        </w:rPr>
        <w:t>，</w:t>
      </w:r>
      <w:r w:rsidR="007D290B" w:rsidRPr="007D290B">
        <w:rPr>
          <w:rFonts w:ascii="仿宋_GB2312" w:eastAsia="仿宋_GB2312" w:hAnsi="仿宋_GB2312" w:cs="仿宋_GB2312" w:hint="eastAsia"/>
          <w:szCs w:val="32"/>
        </w:rPr>
        <w:t>布防监控点1400</w:t>
      </w:r>
      <w:r w:rsidR="007D290B">
        <w:rPr>
          <w:rFonts w:ascii="仿宋_GB2312" w:eastAsia="仿宋_GB2312" w:hAnsi="仿宋_GB2312" w:cs="仿宋_GB2312" w:hint="eastAsia"/>
          <w:szCs w:val="32"/>
        </w:rPr>
        <w:t>个，智能安防覆盖整个校园，师生用网满意度不断提升</w:t>
      </w:r>
      <w:r>
        <w:rPr>
          <w:rFonts w:ascii="仿宋_GB2312" w:eastAsia="仿宋_GB2312" w:hAnsi="仿宋_GB2312" w:cs="仿宋_GB2312" w:hint="eastAsia"/>
          <w:szCs w:val="32"/>
        </w:rPr>
        <w:t>。推进校</w:t>
      </w:r>
      <w:r w:rsidR="00BA3CA4">
        <w:rPr>
          <w:rFonts w:ascii="仿宋_GB2312" w:eastAsia="仿宋_GB2312" w:hAnsi="仿宋_GB2312" w:cs="仿宋_GB2312" w:hint="eastAsia"/>
          <w:szCs w:val="32"/>
        </w:rPr>
        <w:t>属企业体制改革，按规定完成</w:t>
      </w:r>
      <w:r>
        <w:rPr>
          <w:rFonts w:ascii="仿宋_GB2312" w:eastAsia="仿宋_GB2312" w:hAnsi="仿宋_GB2312" w:cs="仿宋_GB2312" w:hint="eastAsia"/>
          <w:szCs w:val="32"/>
        </w:rPr>
        <w:t>3家校属企业的注销，校属企业体制改革取得阶段性成果；加强国有资产监管，</w:t>
      </w:r>
      <w:r w:rsidR="00BA3CA4">
        <w:rPr>
          <w:rFonts w:ascii="仿宋_GB2312" w:eastAsia="仿宋_GB2312" w:hAnsi="仿宋_GB2312" w:cs="仿宋_GB2312" w:hint="eastAsia"/>
          <w:szCs w:val="32"/>
        </w:rPr>
        <w:t>构建了资产使用绩效考核机制，国有资产使用效益不断提高；制定完善</w:t>
      </w:r>
      <w:r>
        <w:rPr>
          <w:rFonts w:ascii="仿宋_GB2312" w:eastAsia="仿宋_GB2312" w:hAnsi="仿宋_GB2312" w:cs="仿宋_GB2312" w:hint="eastAsia"/>
          <w:szCs w:val="32"/>
        </w:rPr>
        <w:t>5项财务管</w:t>
      </w:r>
      <w:r>
        <w:rPr>
          <w:rFonts w:ascii="仿宋_GB2312" w:eastAsia="仿宋_GB2312" w:hAnsi="仿宋_GB2312" w:cs="仿宋_GB2312" w:hint="eastAsia"/>
          <w:szCs w:val="32"/>
        </w:rPr>
        <w:lastRenderedPageBreak/>
        <w:t>理制度，严格预决算管理和会计核算制度执行，学校资金的使用效益不断增强。智慧图书馆RFID项目在应用中不断完善，图文信息资源配置持续优化。后勤服务保障工作扎实开展，精细化管理不断推进，服务质量</w:t>
      </w:r>
      <w:r>
        <w:rPr>
          <w:rFonts w:ascii="仿宋_GB2312" w:eastAsia="仿宋_GB2312" w:hAnsi="仿宋_GB2312" w:cs="仿宋_GB2312"/>
          <w:szCs w:val="32"/>
        </w:rPr>
        <w:t>持续向好</w:t>
      </w:r>
      <w:r>
        <w:rPr>
          <w:rFonts w:ascii="仿宋_GB2312" w:eastAsia="仿宋_GB2312" w:hAnsi="仿宋_GB2312" w:cs="仿宋_GB2312" w:hint="eastAsia"/>
          <w:szCs w:val="32"/>
        </w:rPr>
        <w:t>。深入落实国防政策，全面开展征兵工作，超额完成上级征兵任务。规范执勤标准，加强保卫管理，校园“扫黑除恶”专项斗争取得阶段性成效，校园安全长效机制不断增强。</w:t>
      </w:r>
    </w:p>
    <w:p w:rsidR="00213172" w:rsidRDefault="002D31E5">
      <w:pPr>
        <w:widowControl/>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2020年是极不平凡和极不平静的一年，全球共同遭遇新冠疫情危机，我们在各级主管机关的坚强领导下，攻坚克难，奋勇前行，高质量发展任务稳步落实，办学发展取得了长足进步。特别值得一提的是，在全球航运市场遭受疫情困扰的严峻时刻，我们精准施策、逆势创新，航海类专业生源质量与数量明显提升，航海类学生适任证书通过率稳步提升，航海类毕业生上船签约大幅提升，成效案例被教育厅推荐参加全国普通高校毕业生就业创业工作典型案例评选，开启了“服务海洋与航运强国建设</w:t>
      </w:r>
      <w:r w:rsidR="00BA3CA4">
        <w:rPr>
          <w:rFonts w:ascii="仿宋_GB2312" w:eastAsia="仿宋_GB2312" w:hAnsi="仿宋_GB2312" w:cs="仿宋_GB2312" w:hint="eastAsia"/>
          <w:szCs w:val="32"/>
        </w:rPr>
        <w:t>--</w:t>
      </w:r>
      <w:r>
        <w:rPr>
          <w:rFonts w:ascii="仿宋_GB2312" w:eastAsia="仿宋_GB2312" w:hAnsi="仿宋_GB2312" w:cs="仿宋_GB2312"/>
          <w:szCs w:val="32"/>
        </w:rPr>
        <w:t>江苏航院模式</w:t>
      </w:r>
      <w:r>
        <w:rPr>
          <w:rFonts w:ascii="仿宋_GB2312" w:eastAsia="仿宋_GB2312" w:hAnsi="仿宋_GB2312" w:cs="仿宋_GB2312" w:hint="eastAsia"/>
          <w:szCs w:val="32"/>
        </w:rPr>
        <w:t>”。</w:t>
      </w:r>
    </w:p>
    <w:p w:rsidR="00213172" w:rsidRDefault="002D31E5">
      <w:pPr>
        <w:widowControl/>
        <w:spacing w:line="560" w:lineRule="exact"/>
        <w:ind w:firstLineChars="200" w:firstLine="632"/>
        <w:rPr>
          <w:rFonts w:ascii="仿宋_GB2312" w:eastAsia="仿宋_GB2312" w:hAnsi="仿宋"/>
          <w:szCs w:val="32"/>
        </w:rPr>
      </w:pPr>
      <w:r>
        <w:rPr>
          <w:rFonts w:ascii="仿宋_GB2312" w:eastAsia="仿宋_GB2312" w:hAnsi="仿宋" w:hint="eastAsia"/>
          <w:szCs w:val="32"/>
        </w:rPr>
        <w:t>站在“十三五”和“十四五”的接力区，回望过去五年，我们内心充满了自豪。在上级机关和学校党委的坚强领导下，在各部门（教学单位）和广大师生员工的共同努力下，“十三五”发展规划约束性指标、预期性指标等主要目标实现程度良好，“1040行动计划”（10大任务和40项重点工程）顺利完成；学校顺利完成</w:t>
      </w:r>
      <w:r>
        <w:rPr>
          <w:rFonts w:ascii="仿宋_GB2312" w:eastAsia="仿宋_GB2312" w:hAnsi="仿宋"/>
          <w:szCs w:val="32"/>
        </w:rPr>
        <w:t>更名，</w:t>
      </w:r>
      <w:r>
        <w:rPr>
          <w:rFonts w:ascii="仿宋_GB2312" w:eastAsia="仿宋_GB2312" w:hAnsi="仿宋" w:hint="eastAsia"/>
          <w:szCs w:val="32"/>
        </w:rPr>
        <w:t>获评“国家优质专科高等职业学校”，入围国家“双高计</w:t>
      </w:r>
      <w:r>
        <w:rPr>
          <w:rFonts w:ascii="仿宋_GB2312" w:eastAsia="仿宋_GB2312" w:hAnsi="仿宋" w:hint="eastAsia"/>
          <w:szCs w:val="32"/>
        </w:rPr>
        <w:lastRenderedPageBreak/>
        <w:t>划”专业群建设单位和“江苏省高水平高职院校建设单位”，再次荣获国家级教学成果奖一等奖，荣膺“第五届中国海员技能大比武”院校组团体总冠军（第一名），实现“南通</w:t>
      </w:r>
      <w:proofErr w:type="gramStart"/>
      <w:r>
        <w:rPr>
          <w:rFonts w:ascii="仿宋_GB2312" w:eastAsia="仿宋_GB2312" w:hAnsi="仿宋" w:hint="eastAsia"/>
          <w:szCs w:val="32"/>
        </w:rPr>
        <w:t>濠河国际</w:t>
      </w:r>
      <w:proofErr w:type="gramEnd"/>
      <w:r>
        <w:rPr>
          <w:rFonts w:ascii="仿宋_GB2312" w:eastAsia="仿宋_GB2312" w:hAnsi="仿宋" w:hint="eastAsia"/>
          <w:szCs w:val="32"/>
        </w:rPr>
        <w:t>龙舟赛”六连冠，多次被评为全国高等职业院校“服务贡献50强”“国际影响力50强”“教学资源50强”，被授予“江苏省文明校园”“江苏省平安校园建设示范高校”“南通市先进集体”等荣誉称号。办学水平、社会影响力与国际知</w:t>
      </w:r>
      <w:r w:rsidR="00D0263C">
        <w:rPr>
          <w:rFonts w:ascii="仿宋_GB2312" w:eastAsia="仿宋_GB2312" w:hAnsi="仿宋" w:hint="eastAsia"/>
          <w:szCs w:val="32"/>
        </w:rPr>
        <w:t>名度进一步提升，进入中国高职高专院校满意度百强榜和竞争力排行榜</w:t>
      </w:r>
      <w:r>
        <w:rPr>
          <w:rFonts w:ascii="仿宋_GB2312" w:eastAsia="仿宋_GB2312" w:hAnsi="仿宋" w:hint="eastAsia"/>
          <w:szCs w:val="32"/>
        </w:rPr>
        <w:t>第一方阵。</w:t>
      </w:r>
    </w:p>
    <w:p w:rsidR="00213172" w:rsidRDefault="002D31E5">
      <w:pPr>
        <w:widowControl/>
        <w:spacing w:line="560" w:lineRule="exact"/>
        <w:ind w:firstLineChars="200" w:firstLine="632"/>
        <w:rPr>
          <w:rFonts w:ascii="仿宋_GB2312" w:eastAsia="仿宋_GB2312" w:hAnsi="仿宋"/>
          <w:szCs w:val="32"/>
        </w:rPr>
      </w:pPr>
      <w:r>
        <w:rPr>
          <w:rFonts w:ascii="仿宋_GB2312" w:eastAsia="仿宋_GB2312" w:hAnsi="仿宋" w:hint="eastAsia"/>
          <w:szCs w:val="32"/>
        </w:rPr>
        <w:t>这些成绩的取得，是各级主管机关高度重视、坚强领导的结果，是全校上下众志成城、竭力奋斗的结果，是行业企业及社会各界鼎力支持和关心爱护的结果。在此，我代表学校向长期关心和支持学校发展的各位领导致以诚挚的谢意，向勇于担当、恪尽职守的各位同仁表示衷心地感谢！</w:t>
      </w:r>
    </w:p>
    <w:p w:rsidR="00213172" w:rsidRDefault="002D31E5">
      <w:pPr>
        <w:widowControl/>
        <w:spacing w:line="560" w:lineRule="exact"/>
        <w:ind w:firstLineChars="200" w:firstLine="632"/>
        <w:rPr>
          <w:rFonts w:ascii="华文楷体" w:eastAsia="华文楷体" w:hAnsi="华文楷体"/>
          <w:b/>
          <w:szCs w:val="32"/>
        </w:rPr>
      </w:pPr>
      <w:r>
        <w:rPr>
          <w:rFonts w:ascii="仿宋_GB2312" w:eastAsia="仿宋_GB2312" w:hAnsi="仿宋" w:hint="eastAsia"/>
          <w:szCs w:val="32"/>
        </w:rPr>
        <w:t>在总结成绩、提炼经验的同时我们要清楚看到存在的问题。当前，各二级学院专业发展不平衡的矛盾仍</w:t>
      </w:r>
      <w:r>
        <w:rPr>
          <w:rFonts w:ascii="仿宋_GB2312" w:eastAsia="仿宋_GB2312" w:hAnsi="仿宋"/>
          <w:szCs w:val="32"/>
        </w:rPr>
        <w:t>然</w:t>
      </w:r>
      <w:r>
        <w:rPr>
          <w:rFonts w:ascii="仿宋_GB2312" w:eastAsia="仿宋_GB2312" w:hAnsi="仿宋" w:hint="eastAsia"/>
          <w:szCs w:val="32"/>
        </w:rPr>
        <w:t>比较突出，主动实现</w:t>
      </w:r>
      <w:r>
        <w:rPr>
          <w:rFonts w:ascii="仿宋_GB2312" w:eastAsia="仿宋_GB2312" w:hAnsi="仿宋"/>
          <w:szCs w:val="32"/>
        </w:rPr>
        <w:t>“</w:t>
      </w:r>
      <w:r>
        <w:rPr>
          <w:rFonts w:ascii="仿宋_GB2312" w:eastAsia="仿宋_GB2312" w:hAnsi="仿宋" w:hint="eastAsia"/>
          <w:szCs w:val="32"/>
        </w:rPr>
        <w:t>三个对接</w:t>
      </w:r>
      <w:r>
        <w:rPr>
          <w:rFonts w:ascii="仿宋_GB2312" w:eastAsia="仿宋_GB2312" w:hAnsi="仿宋"/>
          <w:szCs w:val="32"/>
        </w:rPr>
        <w:t>”</w:t>
      </w:r>
      <w:r>
        <w:rPr>
          <w:rFonts w:ascii="仿宋_GB2312" w:eastAsia="仿宋_GB2312" w:hAnsi="仿宋" w:hint="eastAsia"/>
          <w:szCs w:val="32"/>
        </w:rPr>
        <w:t>的意识和能力还要进一步</w:t>
      </w:r>
      <w:r>
        <w:rPr>
          <w:rFonts w:ascii="仿宋_GB2312" w:eastAsia="仿宋_GB2312" w:hAnsi="仿宋"/>
          <w:szCs w:val="32"/>
        </w:rPr>
        <w:t>提高</w:t>
      </w:r>
      <w:r>
        <w:rPr>
          <w:rFonts w:ascii="仿宋_GB2312" w:eastAsia="仿宋_GB2312" w:hAnsi="仿宋" w:hint="eastAsia"/>
          <w:szCs w:val="32"/>
        </w:rPr>
        <w:t>，人才培养质量不能完全满足利益相关方的多元化和高标准期盼。师资队伍尚不能完全适应职业</w:t>
      </w:r>
      <w:r>
        <w:rPr>
          <w:rFonts w:ascii="仿宋_GB2312" w:eastAsia="仿宋_GB2312" w:hAnsi="仿宋"/>
          <w:szCs w:val="32"/>
        </w:rPr>
        <w:t>教育</w:t>
      </w:r>
      <w:r>
        <w:rPr>
          <w:rFonts w:ascii="仿宋_GB2312" w:eastAsia="仿宋_GB2312" w:hAnsi="仿宋" w:hint="eastAsia"/>
          <w:szCs w:val="32"/>
        </w:rPr>
        <w:t>改革发展要求</w:t>
      </w:r>
      <w:r w:rsidR="007D290B">
        <w:rPr>
          <w:rFonts w:ascii="仿宋_GB2312" w:eastAsia="仿宋_GB2312" w:hAnsi="仿宋" w:hint="eastAsia"/>
          <w:szCs w:val="32"/>
        </w:rPr>
        <w:t>，</w:t>
      </w:r>
      <w:r>
        <w:rPr>
          <w:rFonts w:ascii="仿宋_GB2312" w:eastAsia="仿宋_GB2312" w:hAnsi="仿宋" w:hint="eastAsia"/>
          <w:szCs w:val="32"/>
        </w:rPr>
        <w:t>教师教学能力和综合素质，</w:t>
      </w:r>
      <w:r>
        <w:rPr>
          <w:rFonts w:ascii="仿宋_GB2312" w:eastAsia="仿宋_GB2312" w:hAnsi="仿宋"/>
          <w:szCs w:val="32"/>
        </w:rPr>
        <w:t>特别是专业</w:t>
      </w:r>
      <w:proofErr w:type="gramStart"/>
      <w:r>
        <w:rPr>
          <w:rFonts w:ascii="仿宋_GB2312" w:eastAsia="仿宋_GB2312" w:hAnsi="仿宋"/>
          <w:szCs w:val="32"/>
        </w:rPr>
        <w:t>教师双</w:t>
      </w:r>
      <w:proofErr w:type="gramEnd"/>
      <w:r>
        <w:rPr>
          <w:rFonts w:ascii="仿宋_GB2312" w:eastAsia="仿宋_GB2312" w:hAnsi="仿宋"/>
          <w:szCs w:val="32"/>
        </w:rPr>
        <w:t>师素质，</w:t>
      </w:r>
      <w:r>
        <w:rPr>
          <w:rFonts w:ascii="仿宋_GB2312" w:eastAsia="仿宋_GB2312" w:hAnsi="仿宋" w:hint="eastAsia"/>
          <w:szCs w:val="32"/>
        </w:rPr>
        <w:t>有待进一步提升</w:t>
      </w:r>
      <w:r w:rsidR="007D290B">
        <w:rPr>
          <w:rFonts w:ascii="仿宋_GB2312" w:eastAsia="仿宋_GB2312" w:hAnsi="仿宋" w:hint="eastAsia"/>
          <w:szCs w:val="32"/>
        </w:rPr>
        <w:t>，</w:t>
      </w:r>
      <w:r>
        <w:rPr>
          <w:rFonts w:ascii="仿宋_GB2312" w:eastAsia="仿宋_GB2312" w:hAnsi="仿宋" w:hint="eastAsia"/>
          <w:szCs w:val="32"/>
        </w:rPr>
        <w:t>高水平</w:t>
      </w:r>
      <w:r>
        <w:rPr>
          <w:rFonts w:ascii="仿宋_GB2312" w:eastAsia="仿宋_GB2312" w:hAnsi="仿宋"/>
          <w:szCs w:val="32"/>
        </w:rPr>
        <w:t>专业带头人、博士、大国工匠等高层次人才的数量</w:t>
      </w:r>
      <w:r>
        <w:rPr>
          <w:rFonts w:ascii="仿宋_GB2312" w:eastAsia="仿宋_GB2312" w:hAnsi="仿宋" w:hint="eastAsia"/>
          <w:szCs w:val="32"/>
        </w:rPr>
        <w:t>还</w:t>
      </w:r>
      <w:r>
        <w:rPr>
          <w:rFonts w:ascii="仿宋_GB2312" w:eastAsia="仿宋_GB2312" w:hAnsi="仿宋"/>
          <w:szCs w:val="32"/>
        </w:rPr>
        <w:t>不能</w:t>
      </w:r>
      <w:r>
        <w:rPr>
          <w:rFonts w:ascii="仿宋_GB2312" w:eastAsia="仿宋_GB2312" w:hAnsi="仿宋" w:hint="eastAsia"/>
          <w:szCs w:val="32"/>
        </w:rPr>
        <w:t>与</w:t>
      </w:r>
      <w:r>
        <w:rPr>
          <w:rFonts w:ascii="仿宋_GB2312" w:eastAsia="仿宋_GB2312" w:hAnsi="仿宋"/>
          <w:szCs w:val="32"/>
        </w:rPr>
        <w:t>学校高质量发展要求</w:t>
      </w:r>
      <w:r>
        <w:rPr>
          <w:rFonts w:ascii="仿宋_GB2312" w:eastAsia="仿宋_GB2312" w:hAnsi="仿宋" w:hint="eastAsia"/>
          <w:szCs w:val="32"/>
        </w:rPr>
        <w:t>相匹配。</w:t>
      </w:r>
      <w:proofErr w:type="gramStart"/>
      <w:r w:rsidR="007D290B">
        <w:rPr>
          <w:rFonts w:ascii="仿宋_GB2312" w:eastAsia="仿宋_GB2312" w:hAnsi="仿宋" w:hint="eastAsia"/>
          <w:szCs w:val="32"/>
        </w:rPr>
        <w:t>思政</w:t>
      </w:r>
      <w:r w:rsidR="007D290B">
        <w:rPr>
          <w:rFonts w:ascii="仿宋_GB2312" w:eastAsia="仿宋_GB2312" w:hAnsi="仿宋"/>
          <w:szCs w:val="32"/>
        </w:rPr>
        <w:t>教育</w:t>
      </w:r>
      <w:proofErr w:type="gramEnd"/>
      <w:r w:rsidR="007D290B">
        <w:rPr>
          <w:rFonts w:ascii="仿宋_GB2312" w:eastAsia="仿宋_GB2312" w:hAnsi="仿宋"/>
          <w:szCs w:val="32"/>
        </w:rPr>
        <w:t>成效不够</w:t>
      </w:r>
      <w:r w:rsidR="008A1181">
        <w:rPr>
          <w:rFonts w:ascii="仿宋_GB2312" w:eastAsia="仿宋_GB2312" w:hAnsi="仿宋" w:hint="eastAsia"/>
          <w:szCs w:val="32"/>
        </w:rPr>
        <w:t>突出</w:t>
      </w:r>
      <w:r w:rsidR="007D290B">
        <w:rPr>
          <w:rFonts w:ascii="仿宋_GB2312" w:eastAsia="仿宋_GB2312" w:hAnsi="仿宋"/>
          <w:szCs w:val="32"/>
        </w:rPr>
        <w:t>，双创教育与高水平学校相比还有较大差距</w:t>
      </w:r>
      <w:r>
        <w:rPr>
          <w:rFonts w:ascii="仿宋_GB2312" w:eastAsia="仿宋_GB2312" w:hAnsi="仿宋" w:hint="eastAsia"/>
          <w:szCs w:val="32"/>
        </w:rPr>
        <w:t>。</w:t>
      </w:r>
      <w:r w:rsidR="007D290B">
        <w:rPr>
          <w:rFonts w:ascii="仿宋_GB2312" w:eastAsia="仿宋_GB2312" w:hAnsi="仿宋" w:hint="eastAsia"/>
          <w:szCs w:val="32"/>
        </w:rPr>
        <w:t>科技创新</w:t>
      </w:r>
      <w:r w:rsidR="007D290B">
        <w:rPr>
          <w:rFonts w:ascii="仿宋_GB2312" w:eastAsia="仿宋_GB2312" w:hAnsi="仿宋"/>
          <w:szCs w:val="32"/>
        </w:rPr>
        <w:t>水平不高</w:t>
      </w:r>
      <w:r>
        <w:rPr>
          <w:rFonts w:ascii="仿宋_GB2312" w:eastAsia="仿宋_GB2312" w:hAnsi="仿宋"/>
          <w:szCs w:val="32"/>
        </w:rPr>
        <w:t>，</w:t>
      </w:r>
      <w:r w:rsidR="007D290B">
        <w:rPr>
          <w:rFonts w:ascii="仿宋_GB2312" w:eastAsia="仿宋_GB2312" w:hAnsi="仿宋" w:hint="eastAsia"/>
          <w:szCs w:val="32"/>
        </w:rPr>
        <w:t>成果</w:t>
      </w:r>
      <w:r w:rsidR="007D290B">
        <w:rPr>
          <w:rFonts w:ascii="仿宋_GB2312" w:eastAsia="仿宋_GB2312" w:hAnsi="仿宋"/>
          <w:szCs w:val="32"/>
        </w:rPr>
        <w:t>转化成效</w:t>
      </w:r>
      <w:r w:rsidR="008A1181">
        <w:rPr>
          <w:rFonts w:ascii="仿宋_GB2312" w:eastAsia="仿宋_GB2312" w:hAnsi="仿宋" w:hint="eastAsia"/>
          <w:szCs w:val="32"/>
        </w:rPr>
        <w:t>有待提升</w:t>
      </w:r>
      <w:r w:rsidR="007D290B">
        <w:rPr>
          <w:rFonts w:ascii="仿宋_GB2312" w:eastAsia="仿宋_GB2312" w:hAnsi="仿宋"/>
          <w:szCs w:val="32"/>
        </w:rPr>
        <w:t>，</w:t>
      </w:r>
      <w:r>
        <w:rPr>
          <w:rFonts w:ascii="仿宋_GB2312" w:eastAsia="仿宋_GB2312" w:hAnsi="仿宋" w:hint="eastAsia"/>
          <w:szCs w:val="32"/>
        </w:rPr>
        <w:t>社</w:t>
      </w:r>
      <w:r>
        <w:rPr>
          <w:rFonts w:ascii="仿宋_GB2312" w:eastAsia="仿宋_GB2312" w:hAnsi="仿宋" w:hint="eastAsia"/>
          <w:szCs w:val="32"/>
        </w:rPr>
        <w:lastRenderedPageBreak/>
        <w:t>会</w:t>
      </w:r>
      <w:r>
        <w:rPr>
          <w:rFonts w:ascii="仿宋_GB2312" w:eastAsia="仿宋_GB2312" w:hAnsi="仿宋"/>
          <w:szCs w:val="32"/>
        </w:rPr>
        <w:t>服务</w:t>
      </w:r>
      <w:r>
        <w:rPr>
          <w:rFonts w:ascii="仿宋_GB2312" w:eastAsia="仿宋_GB2312" w:hAnsi="仿宋" w:hint="eastAsia"/>
          <w:szCs w:val="32"/>
        </w:rPr>
        <w:t>能力还</w:t>
      </w:r>
      <w:r>
        <w:rPr>
          <w:rFonts w:ascii="仿宋_GB2312" w:eastAsia="仿宋_GB2312" w:hAnsi="仿宋"/>
          <w:szCs w:val="32"/>
        </w:rPr>
        <w:t>不能完全满足区域经济社会高质量发展的</w:t>
      </w:r>
      <w:r>
        <w:rPr>
          <w:rFonts w:ascii="仿宋_GB2312" w:eastAsia="仿宋_GB2312" w:hAnsi="仿宋" w:hint="eastAsia"/>
          <w:szCs w:val="32"/>
        </w:rPr>
        <w:t>需求</w:t>
      </w:r>
      <w:r>
        <w:rPr>
          <w:rFonts w:ascii="仿宋_GB2312" w:eastAsia="仿宋_GB2312" w:hAnsi="仿宋"/>
          <w:szCs w:val="32"/>
        </w:rPr>
        <w:t>。</w:t>
      </w:r>
      <w:r>
        <w:rPr>
          <w:rFonts w:ascii="仿宋_GB2312" w:eastAsia="仿宋_GB2312" w:hAnsi="仿宋" w:hint="eastAsia"/>
          <w:szCs w:val="32"/>
        </w:rPr>
        <w:t>智慧校园建设还不能有效支撑学校全方位</w:t>
      </w:r>
      <w:r>
        <w:rPr>
          <w:rFonts w:ascii="仿宋_GB2312" w:eastAsia="仿宋_GB2312" w:hAnsi="仿宋"/>
          <w:szCs w:val="32"/>
        </w:rPr>
        <w:t>高质量发展的</w:t>
      </w:r>
      <w:r>
        <w:rPr>
          <w:rFonts w:ascii="仿宋_GB2312" w:eastAsia="仿宋_GB2312" w:hAnsi="仿宋" w:hint="eastAsia"/>
          <w:szCs w:val="32"/>
        </w:rPr>
        <w:t>需要。为此，我们需要继续披</w:t>
      </w:r>
      <w:proofErr w:type="gramStart"/>
      <w:r>
        <w:rPr>
          <w:rFonts w:ascii="仿宋_GB2312" w:eastAsia="仿宋_GB2312" w:hAnsi="仿宋" w:hint="eastAsia"/>
          <w:szCs w:val="32"/>
        </w:rPr>
        <w:t>荆</w:t>
      </w:r>
      <w:proofErr w:type="gramEnd"/>
      <w:r>
        <w:rPr>
          <w:rFonts w:ascii="仿宋_GB2312" w:eastAsia="仿宋_GB2312" w:hAnsi="仿宋" w:hint="eastAsia"/>
          <w:szCs w:val="32"/>
        </w:rPr>
        <w:t>斩浪、爬坡过坎、奋勇前行。</w:t>
      </w:r>
    </w:p>
    <w:p w:rsidR="004D50F9" w:rsidRDefault="004D50F9">
      <w:pPr>
        <w:spacing w:line="560" w:lineRule="exact"/>
        <w:rPr>
          <w:rFonts w:ascii="黑体" w:eastAsia="黑体" w:hAnsi="黑体" w:hint="eastAsia"/>
          <w:szCs w:val="32"/>
        </w:rPr>
      </w:pPr>
    </w:p>
    <w:p w:rsidR="004D50F9" w:rsidRDefault="004D50F9">
      <w:pPr>
        <w:spacing w:line="560" w:lineRule="exact"/>
        <w:rPr>
          <w:rFonts w:ascii="黑体" w:eastAsia="黑体" w:hAnsi="黑体" w:hint="eastAsia"/>
          <w:szCs w:val="32"/>
        </w:rPr>
      </w:pPr>
    </w:p>
    <w:p w:rsidR="004D50F9" w:rsidRDefault="004D50F9">
      <w:pPr>
        <w:spacing w:line="560" w:lineRule="exact"/>
        <w:rPr>
          <w:rFonts w:ascii="黑体" w:eastAsia="黑体" w:hAnsi="黑体" w:hint="eastAsia"/>
          <w:szCs w:val="32"/>
        </w:rPr>
      </w:pPr>
    </w:p>
    <w:p w:rsidR="004D50F9" w:rsidRDefault="004D50F9">
      <w:pPr>
        <w:spacing w:line="560" w:lineRule="exact"/>
        <w:rPr>
          <w:rFonts w:ascii="黑体" w:eastAsia="黑体" w:hAnsi="黑体" w:hint="eastAsia"/>
          <w:szCs w:val="32"/>
        </w:rPr>
      </w:pPr>
    </w:p>
    <w:p w:rsidR="004D50F9" w:rsidRDefault="004D50F9">
      <w:pPr>
        <w:spacing w:line="560" w:lineRule="exact"/>
        <w:rPr>
          <w:rFonts w:ascii="黑体" w:eastAsia="黑体" w:hAnsi="黑体" w:hint="eastAsia"/>
          <w:szCs w:val="32"/>
        </w:rPr>
      </w:pPr>
    </w:p>
    <w:p w:rsidR="004D50F9" w:rsidRDefault="004D50F9">
      <w:pPr>
        <w:spacing w:line="560" w:lineRule="exact"/>
        <w:rPr>
          <w:rFonts w:ascii="黑体" w:eastAsia="黑体" w:hAnsi="黑体" w:hint="eastAsia"/>
          <w:szCs w:val="32"/>
        </w:rPr>
      </w:pPr>
    </w:p>
    <w:p w:rsidR="004D50F9" w:rsidRDefault="004D50F9">
      <w:pPr>
        <w:spacing w:line="560" w:lineRule="exact"/>
        <w:rPr>
          <w:rFonts w:ascii="黑体" w:eastAsia="黑体" w:hAnsi="黑体" w:hint="eastAsia"/>
          <w:szCs w:val="32"/>
        </w:rPr>
      </w:pPr>
    </w:p>
    <w:p w:rsidR="004D50F9" w:rsidRDefault="004D50F9">
      <w:pPr>
        <w:spacing w:line="560" w:lineRule="exact"/>
        <w:rPr>
          <w:rFonts w:ascii="黑体" w:eastAsia="黑体" w:hAnsi="黑体" w:hint="eastAsia"/>
          <w:szCs w:val="32"/>
        </w:rPr>
      </w:pPr>
    </w:p>
    <w:p w:rsidR="004D50F9" w:rsidRDefault="004D50F9">
      <w:pPr>
        <w:spacing w:line="560" w:lineRule="exact"/>
        <w:rPr>
          <w:rFonts w:ascii="黑体" w:eastAsia="黑体" w:hAnsi="黑体" w:hint="eastAsia"/>
          <w:szCs w:val="32"/>
        </w:rPr>
      </w:pPr>
    </w:p>
    <w:p w:rsidR="004D50F9" w:rsidRDefault="004D50F9">
      <w:pPr>
        <w:spacing w:line="560" w:lineRule="exact"/>
        <w:rPr>
          <w:rFonts w:ascii="黑体" w:eastAsia="黑体" w:hAnsi="黑体" w:hint="eastAsia"/>
          <w:szCs w:val="32"/>
        </w:rPr>
      </w:pPr>
    </w:p>
    <w:p w:rsidR="004D50F9" w:rsidRDefault="004D50F9">
      <w:pPr>
        <w:spacing w:line="560" w:lineRule="exact"/>
        <w:rPr>
          <w:rFonts w:ascii="黑体" w:eastAsia="黑体" w:hAnsi="黑体" w:hint="eastAsia"/>
          <w:szCs w:val="32"/>
        </w:rPr>
      </w:pPr>
    </w:p>
    <w:p w:rsidR="004D50F9" w:rsidRDefault="004D50F9">
      <w:pPr>
        <w:spacing w:line="560" w:lineRule="exact"/>
        <w:rPr>
          <w:rFonts w:ascii="黑体" w:eastAsia="黑体" w:hAnsi="黑体" w:hint="eastAsia"/>
          <w:szCs w:val="32"/>
        </w:rPr>
      </w:pPr>
    </w:p>
    <w:p w:rsidR="004D50F9" w:rsidRDefault="004D50F9">
      <w:pPr>
        <w:spacing w:line="560" w:lineRule="exact"/>
        <w:rPr>
          <w:rFonts w:ascii="黑体" w:eastAsia="黑体" w:hAnsi="黑体" w:hint="eastAsia"/>
          <w:szCs w:val="32"/>
        </w:rPr>
      </w:pPr>
    </w:p>
    <w:p w:rsidR="004D50F9" w:rsidRDefault="004D50F9">
      <w:pPr>
        <w:spacing w:line="560" w:lineRule="exact"/>
        <w:rPr>
          <w:rFonts w:ascii="黑体" w:eastAsia="黑体" w:hAnsi="黑体" w:hint="eastAsia"/>
          <w:szCs w:val="32"/>
        </w:rPr>
      </w:pPr>
    </w:p>
    <w:p w:rsidR="004D50F9" w:rsidRDefault="004D50F9">
      <w:pPr>
        <w:spacing w:line="560" w:lineRule="exact"/>
        <w:rPr>
          <w:rFonts w:ascii="黑体" w:eastAsia="黑体" w:hAnsi="黑体" w:hint="eastAsia"/>
          <w:szCs w:val="32"/>
        </w:rPr>
      </w:pPr>
    </w:p>
    <w:p w:rsidR="004D50F9" w:rsidRDefault="004D50F9">
      <w:pPr>
        <w:spacing w:line="560" w:lineRule="exact"/>
        <w:rPr>
          <w:rFonts w:ascii="黑体" w:eastAsia="黑体" w:hAnsi="黑体" w:hint="eastAsia"/>
          <w:szCs w:val="32"/>
        </w:rPr>
      </w:pPr>
    </w:p>
    <w:p w:rsidR="004D50F9" w:rsidRDefault="004D50F9">
      <w:pPr>
        <w:spacing w:line="560" w:lineRule="exact"/>
        <w:rPr>
          <w:rFonts w:ascii="黑体" w:eastAsia="黑体" w:hAnsi="黑体" w:hint="eastAsia"/>
          <w:szCs w:val="32"/>
        </w:rPr>
      </w:pPr>
    </w:p>
    <w:p w:rsidR="004D50F9" w:rsidRDefault="004D50F9">
      <w:pPr>
        <w:spacing w:line="560" w:lineRule="exact"/>
        <w:rPr>
          <w:rFonts w:ascii="黑体" w:eastAsia="黑体" w:hAnsi="黑体" w:hint="eastAsia"/>
          <w:szCs w:val="32"/>
        </w:rPr>
      </w:pPr>
    </w:p>
    <w:p w:rsidR="004D50F9" w:rsidRDefault="004D50F9">
      <w:pPr>
        <w:spacing w:line="560" w:lineRule="exact"/>
        <w:rPr>
          <w:rFonts w:ascii="黑体" w:eastAsia="黑体" w:hAnsi="黑体" w:hint="eastAsia"/>
          <w:szCs w:val="32"/>
        </w:rPr>
      </w:pPr>
    </w:p>
    <w:p w:rsidR="004D50F9" w:rsidRDefault="004D50F9" w:rsidP="001824AF">
      <w:pPr>
        <w:spacing w:line="560" w:lineRule="exact"/>
        <w:ind w:firstLineChars="200" w:firstLine="712"/>
        <w:jc w:val="center"/>
        <w:rPr>
          <w:rFonts w:ascii="黑体" w:eastAsia="黑体" w:hint="eastAsia"/>
          <w:sz w:val="36"/>
          <w:szCs w:val="36"/>
        </w:rPr>
      </w:pPr>
      <w:r>
        <w:rPr>
          <w:rFonts w:ascii="黑体" w:eastAsia="黑体" w:hint="eastAsia"/>
          <w:sz w:val="36"/>
          <w:szCs w:val="36"/>
        </w:rPr>
        <w:lastRenderedPageBreak/>
        <w:t>江苏</w:t>
      </w:r>
      <w:r w:rsidRPr="0030310A">
        <w:rPr>
          <w:rFonts w:ascii="黑体" w:eastAsia="黑体" w:hint="eastAsia"/>
          <w:sz w:val="36"/>
          <w:szCs w:val="36"/>
        </w:rPr>
        <w:t>航运职业技术学院20</w:t>
      </w:r>
      <w:r>
        <w:rPr>
          <w:rFonts w:ascii="黑体" w:eastAsia="黑体" w:hint="eastAsia"/>
          <w:sz w:val="36"/>
          <w:szCs w:val="36"/>
        </w:rPr>
        <w:t>2</w:t>
      </w:r>
      <w:r>
        <w:rPr>
          <w:rFonts w:ascii="黑体" w:eastAsia="黑体" w:hint="eastAsia"/>
          <w:sz w:val="36"/>
          <w:szCs w:val="36"/>
        </w:rPr>
        <w:t>1</w:t>
      </w:r>
      <w:r w:rsidRPr="0030310A">
        <w:rPr>
          <w:rFonts w:ascii="黑体" w:eastAsia="黑体" w:hint="eastAsia"/>
          <w:sz w:val="36"/>
          <w:szCs w:val="36"/>
        </w:rPr>
        <w:t>年工作</w:t>
      </w:r>
      <w:r>
        <w:rPr>
          <w:rFonts w:ascii="黑体" w:eastAsia="黑体" w:hint="eastAsia"/>
          <w:sz w:val="36"/>
          <w:szCs w:val="36"/>
        </w:rPr>
        <w:t>要点</w:t>
      </w:r>
      <w:bookmarkStart w:id="0" w:name="_GoBack"/>
      <w:bookmarkEnd w:id="0"/>
    </w:p>
    <w:p w:rsidR="004D50F9" w:rsidRDefault="004D50F9" w:rsidP="004D50F9">
      <w:pPr>
        <w:spacing w:line="560" w:lineRule="exact"/>
        <w:ind w:firstLineChars="200" w:firstLine="712"/>
        <w:rPr>
          <w:rFonts w:ascii="黑体" w:eastAsia="黑体" w:hint="eastAsia"/>
          <w:sz w:val="36"/>
          <w:szCs w:val="36"/>
        </w:rPr>
      </w:pPr>
    </w:p>
    <w:p w:rsidR="00213172" w:rsidRDefault="002D31E5" w:rsidP="004D50F9">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2021年是“十四五”的开局之年，更是落实国家“双高计划”和省“高水平”等高质量发展任务的关键之年，做好2021年工作事关“十四五”时期高质量发展全局，意义重大。</w:t>
      </w:r>
    </w:p>
    <w:p w:rsidR="00213172" w:rsidRDefault="002D31E5" w:rsidP="00C75FEC">
      <w:pPr>
        <w:spacing w:line="560" w:lineRule="exact"/>
        <w:ind w:firstLineChars="200" w:firstLine="634"/>
        <w:rPr>
          <w:rFonts w:ascii="仿宋" w:hAnsi="仿宋"/>
          <w:szCs w:val="32"/>
        </w:rPr>
      </w:pPr>
      <w:r>
        <w:rPr>
          <w:rFonts w:ascii="楷体" w:eastAsia="楷体" w:hAnsi="楷体" w:cs="楷体" w:hint="eastAsia"/>
          <w:b/>
          <w:bCs/>
          <w:szCs w:val="32"/>
        </w:rPr>
        <w:t>（一）深化党的全面领导。一是</w:t>
      </w:r>
      <w:r>
        <w:rPr>
          <w:rFonts w:ascii="仿宋_GB2312" w:eastAsia="仿宋_GB2312" w:hAnsi="仿宋_GB2312" w:cs="仿宋_GB2312" w:hint="eastAsia"/>
          <w:szCs w:val="32"/>
        </w:rPr>
        <w:t>以习近平新时代中国特色社会主义思想和党的十九届五中全会精神为引领，用“四个意识”导航、用“四个自信”强基，用“两个维护”铸魂，坚持党对学校各项工作的领导，坚持社会主义办学方向，办人民满意的</w:t>
      </w:r>
      <w:r w:rsidR="008A1181">
        <w:rPr>
          <w:rFonts w:ascii="仿宋_GB2312" w:eastAsia="仿宋_GB2312" w:hAnsi="仿宋_GB2312" w:cs="仿宋_GB2312" w:hint="eastAsia"/>
          <w:szCs w:val="32"/>
        </w:rPr>
        <w:t>交通</w:t>
      </w:r>
      <w:r>
        <w:rPr>
          <w:rFonts w:ascii="仿宋_GB2312" w:eastAsia="仿宋_GB2312" w:hAnsi="仿宋_GB2312" w:cs="仿宋_GB2312" w:hint="eastAsia"/>
          <w:szCs w:val="32"/>
        </w:rPr>
        <w:t>职业教育。</w:t>
      </w:r>
      <w:r>
        <w:rPr>
          <w:rFonts w:ascii="楷体" w:eastAsia="楷体" w:hAnsi="楷体" w:cs="楷体" w:hint="eastAsia"/>
          <w:b/>
          <w:bCs/>
          <w:szCs w:val="32"/>
        </w:rPr>
        <w:t>二是</w:t>
      </w:r>
      <w:r>
        <w:rPr>
          <w:rFonts w:ascii="仿宋_GB2312" w:eastAsia="仿宋_GB2312" w:hAnsi="仿宋_GB2312" w:cs="仿宋_GB2312" w:hint="eastAsia"/>
          <w:szCs w:val="32"/>
        </w:rPr>
        <w:t>以庆祝建党100周年为契机，紧紧围绕学校中心工作开展系列活动，进一步加强党的基层组织力和战斗力。</w:t>
      </w:r>
      <w:r>
        <w:rPr>
          <w:rFonts w:ascii="楷体" w:eastAsia="楷体" w:hAnsi="楷体" w:cs="楷体" w:hint="eastAsia"/>
          <w:b/>
          <w:bCs/>
          <w:szCs w:val="32"/>
        </w:rPr>
        <w:t>三是</w:t>
      </w:r>
      <w:r>
        <w:rPr>
          <w:rFonts w:ascii="仿宋_GB2312" w:eastAsia="仿宋_GB2312" w:hAnsi="仿宋_GB2312" w:cs="仿宋_GB2312" w:hint="eastAsia"/>
          <w:szCs w:val="32"/>
        </w:rPr>
        <w:t>根据</w:t>
      </w:r>
      <w:r w:rsidR="008A1181">
        <w:rPr>
          <w:rFonts w:ascii="仿宋_GB2312" w:eastAsia="仿宋_GB2312" w:hAnsi="仿宋_GB2312" w:cs="仿宋_GB2312" w:hint="eastAsia"/>
          <w:szCs w:val="32"/>
        </w:rPr>
        <w:t>省</w:t>
      </w:r>
      <w:r w:rsidR="008A1181">
        <w:rPr>
          <w:rFonts w:ascii="仿宋_GB2312" w:eastAsia="仿宋_GB2312" w:hAnsi="仿宋_GB2312" w:cs="仿宋_GB2312"/>
          <w:szCs w:val="32"/>
        </w:rPr>
        <w:t>交通运输</w:t>
      </w:r>
      <w:r>
        <w:rPr>
          <w:rFonts w:ascii="仿宋_GB2312" w:eastAsia="仿宋_GB2312" w:hAnsi="仿宋_GB2312" w:cs="仿宋_GB2312" w:hint="eastAsia"/>
          <w:szCs w:val="32"/>
        </w:rPr>
        <w:t>厅党组要求和学校工作实际，适时开展内设机构调整，全力做好中层干部换届，加强年轻干部的培养与选拔，进一步提升党政组织和干部工作活力。</w:t>
      </w:r>
      <w:r>
        <w:rPr>
          <w:rFonts w:ascii="楷体" w:eastAsia="楷体" w:hAnsi="楷体" w:cs="楷体" w:hint="eastAsia"/>
          <w:b/>
          <w:bCs/>
          <w:szCs w:val="32"/>
        </w:rPr>
        <w:t>四是</w:t>
      </w:r>
      <w:r>
        <w:rPr>
          <w:rFonts w:ascii="仿宋_GB2312" w:eastAsia="仿宋_GB2312" w:hAnsi="仿宋_GB2312" w:cs="仿宋_GB2312" w:hint="eastAsia"/>
          <w:szCs w:val="32"/>
        </w:rPr>
        <w:t>针对省委巡视意见全面落实整改，做到一项不漏，项项落地，以高质量整改促进学校高质量发展。</w:t>
      </w:r>
    </w:p>
    <w:p w:rsidR="00213172" w:rsidRDefault="002D31E5" w:rsidP="00C75FEC">
      <w:pPr>
        <w:spacing w:line="560" w:lineRule="exact"/>
        <w:ind w:firstLineChars="200" w:firstLine="634"/>
        <w:rPr>
          <w:rFonts w:ascii="仿宋_GB2312" w:eastAsia="仿宋_GB2312" w:hAnsi="仿宋_GB2312" w:cs="仿宋_GB2312"/>
          <w:szCs w:val="32"/>
        </w:rPr>
      </w:pPr>
      <w:r>
        <w:rPr>
          <w:rFonts w:ascii="楷体" w:eastAsia="楷体" w:hAnsi="楷体" w:cs="楷体" w:hint="eastAsia"/>
          <w:b/>
          <w:bCs/>
          <w:szCs w:val="32"/>
        </w:rPr>
        <w:t>（二）强化体制机制建设。一是</w:t>
      </w:r>
      <w:r>
        <w:rPr>
          <w:rFonts w:ascii="仿宋_GB2312" w:eastAsia="仿宋_GB2312" w:hAnsi="仿宋_GB2312" w:cs="仿宋_GB2312" w:hint="eastAsia"/>
          <w:szCs w:val="32"/>
        </w:rPr>
        <w:t>坚持制度引领，细化优化制度体系，推进内控制度和质量体系持续改进，以</w:t>
      </w:r>
      <w:r>
        <w:rPr>
          <w:rFonts w:ascii="仿宋_GB2312" w:eastAsia="仿宋_GB2312" w:hAnsi="仿宋_GB2312" w:cs="仿宋_GB2312"/>
          <w:szCs w:val="32"/>
        </w:rPr>
        <w:t>破“</w:t>
      </w:r>
      <w:r>
        <w:rPr>
          <w:rFonts w:ascii="仿宋_GB2312" w:eastAsia="仿宋_GB2312" w:hAnsi="仿宋_GB2312" w:cs="仿宋_GB2312" w:hint="eastAsia"/>
          <w:szCs w:val="32"/>
        </w:rPr>
        <w:t>五唯</w:t>
      </w:r>
      <w:r>
        <w:rPr>
          <w:rFonts w:ascii="仿宋_GB2312" w:eastAsia="仿宋_GB2312" w:hAnsi="仿宋_GB2312" w:cs="仿宋_GB2312"/>
          <w:szCs w:val="32"/>
        </w:rPr>
        <w:t>”</w:t>
      </w:r>
      <w:r>
        <w:rPr>
          <w:rFonts w:ascii="仿宋_GB2312" w:eastAsia="仿宋_GB2312" w:hAnsi="仿宋_GB2312" w:cs="仿宋_GB2312" w:hint="eastAsia"/>
          <w:szCs w:val="32"/>
        </w:rPr>
        <w:t>为</w:t>
      </w:r>
      <w:r>
        <w:rPr>
          <w:rFonts w:ascii="仿宋_GB2312" w:eastAsia="仿宋_GB2312" w:hAnsi="仿宋_GB2312" w:cs="仿宋_GB2312"/>
          <w:szCs w:val="32"/>
        </w:rPr>
        <w:t>导向进一步完善教师职称评价</w:t>
      </w:r>
      <w:r>
        <w:rPr>
          <w:rFonts w:ascii="仿宋_GB2312" w:eastAsia="仿宋_GB2312" w:hAnsi="仿宋_GB2312" w:cs="仿宋_GB2312" w:hint="eastAsia"/>
          <w:szCs w:val="32"/>
        </w:rPr>
        <w:t>体系</w:t>
      </w:r>
      <w:r>
        <w:rPr>
          <w:rFonts w:ascii="仿宋_GB2312" w:eastAsia="仿宋_GB2312" w:hAnsi="仿宋_GB2312" w:cs="仿宋_GB2312"/>
          <w:szCs w:val="32"/>
        </w:rPr>
        <w:t>，</w:t>
      </w:r>
      <w:r>
        <w:rPr>
          <w:rFonts w:ascii="仿宋_GB2312" w:eastAsia="仿宋_GB2312" w:hAnsi="仿宋_GB2312" w:cs="仿宋_GB2312" w:hint="eastAsia"/>
          <w:szCs w:val="32"/>
        </w:rPr>
        <w:t>不断提高学校内部治理能力；深化绩效改革，优化部门工作目标责任制和绩效考核奖惩机制，进一步调动教职工的积极性和创造性，提升工作效能。</w:t>
      </w:r>
      <w:r>
        <w:rPr>
          <w:rFonts w:ascii="楷体" w:eastAsia="楷体" w:hAnsi="楷体" w:cs="楷体" w:hint="eastAsia"/>
          <w:b/>
          <w:bCs/>
          <w:szCs w:val="32"/>
        </w:rPr>
        <w:t>二是</w:t>
      </w:r>
      <w:r>
        <w:rPr>
          <w:rFonts w:ascii="仿宋_GB2312" w:eastAsia="仿宋_GB2312" w:hAnsi="仿宋_GB2312" w:cs="仿宋_GB2312" w:hint="eastAsia"/>
          <w:szCs w:val="32"/>
        </w:rPr>
        <w:t>召开学校理事会换届大会，完善理事会工作职责、议事决策程序与工</w:t>
      </w:r>
      <w:r>
        <w:rPr>
          <w:rFonts w:ascii="仿宋_GB2312" w:eastAsia="仿宋_GB2312" w:hAnsi="仿宋_GB2312" w:cs="仿宋_GB2312" w:hint="eastAsia"/>
          <w:szCs w:val="32"/>
        </w:rPr>
        <w:lastRenderedPageBreak/>
        <w:t>作机制，充分发挥理事会在校企合作指导协调与资源整合方面的职能。</w:t>
      </w:r>
      <w:r>
        <w:rPr>
          <w:rFonts w:ascii="楷体" w:eastAsia="楷体" w:hAnsi="楷体" w:cs="楷体" w:hint="eastAsia"/>
          <w:b/>
          <w:bCs/>
          <w:szCs w:val="32"/>
        </w:rPr>
        <w:t>三是</w:t>
      </w:r>
      <w:r w:rsidR="003D48CC">
        <w:rPr>
          <w:rFonts w:ascii="仿宋_GB2312" w:eastAsia="仿宋_GB2312" w:hAnsi="仿宋_GB2312" w:cs="仿宋_GB2312" w:hint="eastAsia"/>
          <w:szCs w:val="32"/>
        </w:rPr>
        <w:t>优化办学体制机制，推进二级学院建设，实现办学重心</w:t>
      </w:r>
      <w:r w:rsidR="000D13D8">
        <w:rPr>
          <w:rFonts w:ascii="仿宋_GB2312" w:eastAsia="仿宋_GB2312" w:hAnsi="仿宋_GB2312" w:cs="仿宋_GB2312" w:hint="eastAsia"/>
          <w:szCs w:val="32"/>
        </w:rPr>
        <w:t>持续</w:t>
      </w:r>
      <w:r w:rsidR="003D48CC">
        <w:rPr>
          <w:rFonts w:ascii="仿宋_GB2312" w:eastAsia="仿宋_GB2312" w:hAnsi="仿宋_GB2312" w:cs="仿宋_GB2312" w:hint="eastAsia"/>
          <w:szCs w:val="32"/>
        </w:rPr>
        <w:t>下移，</w:t>
      </w:r>
      <w:r>
        <w:rPr>
          <w:rFonts w:ascii="仿宋_GB2312" w:eastAsia="仿宋_GB2312" w:hAnsi="仿宋_GB2312" w:cs="仿宋_GB2312" w:hint="eastAsia"/>
          <w:szCs w:val="32"/>
        </w:rPr>
        <w:t>激发二级学院办学活力。</w:t>
      </w:r>
    </w:p>
    <w:p w:rsidR="00213172" w:rsidRDefault="002D31E5" w:rsidP="00C75FEC">
      <w:pPr>
        <w:spacing w:line="560" w:lineRule="exact"/>
        <w:ind w:firstLineChars="200" w:firstLine="634"/>
        <w:rPr>
          <w:rFonts w:ascii="仿宋_GB2312" w:eastAsia="仿宋_GB2312" w:hAnsi="仿宋_GB2312" w:cs="仿宋_GB2312"/>
          <w:szCs w:val="32"/>
        </w:rPr>
      </w:pPr>
      <w:r>
        <w:rPr>
          <w:rFonts w:ascii="楷体" w:eastAsia="楷体" w:hAnsi="楷体" w:cs="楷体" w:hint="eastAsia"/>
          <w:b/>
          <w:bCs/>
          <w:szCs w:val="32"/>
        </w:rPr>
        <w:t>（三）落实国家“双高计划”等高质量发展任务。一是</w:t>
      </w:r>
      <w:r>
        <w:rPr>
          <w:rFonts w:ascii="仿宋_GB2312" w:eastAsia="仿宋_GB2312" w:hAnsi="仿宋_GB2312" w:cs="仿宋_GB2312" w:hint="eastAsia"/>
          <w:szCs w:val="32"/>
        </w:rPr>
        <w:t>一体化推进国家“双高计划”和省“高水平”建设项目，围绕国家“双高计划”10大工程344项标志性成果和省“高水平”25个项目157项指标，加强组织领导，优化过程管理，完善建设工作考核奖惩机制，着力推进学校高质量发展。</w:t>
      </w:r>
      <w:r>
        <w:rPr>
          <w:rFonts w:ascii="楷体" w:eastAsia="楷体" w:hAnsi="楷体" w:cs="楷体" w:hint="eastAsia"/>
          <w:b/>
          <w:bCs/>
          <w:szCs w:val="32"/>
        </w:rPr>
        <w:t>二是</w:t>
      </w:r>
      <w:r>
        <w:rPr>
          <w:rFonts w:ascii="仿宋_GB2312" w:eastAsia="仿宋_GB2312" w:hAnsi="仿宋_GB2312" w:cs="仿宋_GB2312" w:hint="eastAsia"/>
          <w:szCs w:val="32"/>
        </w:rPr>
        <w:t>根据教育部等九部委《职业教育提质培优行动计划（2020—2023年）》和《江苏省教育厅办</w:t>
      </w:r>
      <w:r w:rsidR="008A1181">
        <w:rPr>
          <w:rFonts w:ascii="仿宋_GB2312" w:eastAsia="仿宋_GB2312" w:hAnsi="仿宋_GB2312" w:cs="仿宋_GB2312" w:hint="eastAsia"/>
          <w:szCs w:val="32"/>
        </w:rPr>
        <w:t>公室关于承接职业教育提质培优行动计划任务（项目）的通知》要求，</w:t>
      </w:r>
      <w:r>
        <w:rPr>
          <w:rFonts w:ascii="仿宋_GB2312" w:eastAsia="仿宋_GB2312" w:hAnsi="仿宋_GB2312" w:cs="仿宋_GB2312" w:hint="eastAsia"/>
          <w:szCs w:val="32"/>
        </w:rPr>
        <w:t>将提</w:t>
      </w:r>
      <w:proofErr w:type="gramStart"/>
      <w:r>
        <w:rPr>
          <w:rFonts w:ascii="仿宋_GB2312" w:eastAsia="仿宋_GB2312" w:hAnsi="仿宋_GB2312" w:cs="仿宋_GB2312" w:hint="eastAsia"/>
          <w:szCs w:val="32"/>
        </w:rPr>
        <w:t>质培优行动</w:t>
      </w:r>
      <w:proofErr w:type="gramEnd"/>
      <w:r>
        <w:rPr>
          <w:rFonts w:ascii="仿宋_GB2312" w:eastAsia="仿宋_GB2312" w:hAnsi="仿宋_GB2312" w:cs="仿宋_GB2312" w:hint="eastAsia"/>
          <w:szCs w:val="32"/>
        </w:rPr>
        <w:t>计划任务与“十四五”发展同规划、同部署、同考核，加大保障力度，注重成果产出，用</w:t>
      </w:r>
      <w:proofErr w:type="gramStart"/>
      <w:r>
        <w:rPr>
          <w:rFonts w:ascii="仿宋_GB2312" w:eastAsia="仿宋_GB2312" w:hAnsi="仿宋_GB2312" w:cs="仿宋_GB2312" w:hint="eastAsia"/>
          <w:szCs w:val="32"/>
        </w:rPr>
        <w:t>提质培优</w:t>
      </w:r>
      <w:proofErr w:type="gramEnd"/>
      <w:r>
        <w:rPr>
          <w:rFonts w:ascii="仿宋_GB2312" w:eastAsia="仿宋_GB2312" w:hAnsi="仿宋_GB2312" w:cs="仿宋_GB2312" w:hint="eastAsia"/>
          <w:szCs w:val="32"/>
        </w:rPr>
        <w:t>的突出成效吸引社会力量、行业企业的大力支持。</w:t>
      </w:r>
    </w:p>
    <w:p w:rsidR="00213172" w:rsidRDefault="002D31E5" w:rsidP="00C75FEC">
      <w:pPr>
        <w:spacing w:line="560" w:lineRule="exact"/>
        <w:ind w:firstLineChars="200" w:firstLine="634"/>
        <w:rPr>
          <w:rFonts w:ascii="仿宋_GB2312" w:eastAsia="仿宋_GB2312" w:hAnsi="仿宋_GB2312" w:cs="仿宋_GB2312"/>
          <w:szCs w:val="32"/>
        </w:rPr>
      </w:pPr>
      <w:r>
        <w:rPr>
          <w:rFonts w:ascii="楷体" w:eastAsia="楷体" w:hAnsi="楷体" w:cs="楷体" w:hint="eastAsia"/>
          <w:b/>
          <w:bCs/>
          <w:szCs w:val="32"/>
        </w:rPr>
        <w:t>（四）持续推进教育教学改革。一是</w:t>
      </w:r>
      <w:r>
        <w:rPr>
          <w:rFonts w:ascii="仿宋_GB2312" w:eastAsia="仿宋_GB2312" w:hAnsi="仿宋_GB2312" w:cs="仿宋_GB2312" w:hint="eastAsia"/>
          <w:szCs w:val="32"/>
        </w:rPr>
        <w:t>深化产业对接，做好专业集群顶层优化设计，引导优质资源向专业集群汇聚，驱动集群</w:t>
      </w:r>
      <w:proofErr w:type="gramStart"/>
      <w:r>
        <w:rPr>
          <w:rFonts w:ascii="仿宋_GB2312" w:eastAsia="仿宋_GB2312" w:hAnsi="仿宋_GB2312" w:cs="仿宋_GB2312" w:hint="eastAsia"/>
          <w:szCs w:val="32"/>
        </w:rPr>
        <w:t>内专业</w:t>
      </w:r>
      <w:proofErr w:type="gramEnd"/>
      <w:r>
        <w:rPr>
          <w:rFonts w:ascii="仿宋_GB2312" w:eastAsia="仿宋_GB2312" w:hAnsi="仿宋_GB2312" w:cs="仿宋_GB2312" w:hint="eastAsia"/>
          <w:szCs w:val="32"/>
        </w:rPr>
        <w:t>协同发展；对标《江苏省高职试点院校内部质量保证体系诊断与改进复核工作实施方案（试行）》要求，落实</w:t>
      </w:r>
      <w:proofErr w:type="gramStart"/>
      <w:r>
        <w:rPr>
          <w:rFonts w:ascii="仿宋_GB2312" w:eastAsia="仿宋_GB2312" w:hAnsi="仿宋_GB2312" w:cs="仿宋_GB2312" w:hint="eastAsia"/>
          <w:szCs w:val="32"/>
        </w:rPr>
        <w:t>教学诊改责任</w:t>
      </w:r>
      <w:proofErr w:type="gramEnd"/>
      <w:r>
        <w:rPr>
          <w:rFonts w:ascii="仿宋_GB2312" w:eastAsia="仿宋_GB2312" w:hAnsi="仿宋_GB2312" w:cs="仿宋_GB2312" w:hint="eastAsia"/>
          <w:szCs w:val="32"/>
        </w:rPr>
        <w:t>。</w:t>
      </w:r>
      <w:r>
        <w:rPr>
          <w:rFonts w:ascii="楷体" w:eastAsia="楷体" w:hAnsi="楷体" w:cs="楷体" w:hint="eastAsia"/>
          <w:b/>
          <w:bCs/>
          <w:szCs w:val="32"/>
        </w:rPr>
        <w:t>二是</w:t>
      </w:r>
      <w:r>
        <w:rPr>
          <w:rFonts w:ascii="仿宋_GB2312" w:eastAsia="仿宋_GB2312" w:hAnsi="仿宋_GB2312" w:cs="仿宋_GB2312" w:hint="eastAsia"/>
          <w:szCs w:val="32"/>
        </w:rPr>
        <w:t>持续推进现代职教体系建设，继续开展中高职衔接“3+3”、高职本科“3+2”分段培养以及“4+0”高职与普通本科联合培养试点，持续开拓新的合作院校和合作专业。</w:t>
      </w:r>
      <w:r>
        <w:rPr>
          <w:rFonts w:ascii="楷体" w:eastAsia="楷体" w:hAnsi="楷体" w:cs="楷体" w:hint="eastAsia"/>
          <w:b/>
          <w:bCs/>
          <w:szCs w:val="32"/>
        </w:rPr>
        <w:t>三是</w:t>
      </w:r>
      <w:r>
        <w:rPr>
          <w:rFonts w:ascii="仿宋_GB2312" w:eastAsia="仿宋_GB2312" w:hAnsi="仿宋_GB2312" w:cs="仿宋_GB2312" w:hint="eastAsia"/>
          <w:szCs w:val="32"/>
        </w:rPr>
        <w:t>加强校企合作，深化产教融合，持续推进现代学徒制和</w:t>
      </w:r>
      <w:r>
        <w:rPr>
          <w:rFonts w:ascii="仿宋_GB2312" w:eastAsia="仿宋_GB2312" w:hAnsi="仿宋_GB2312" w:cs="仿宋_GB2312"/>
          <w:szCs w:val="32"/>
        </w:rPr>
        <w:t>“1+X”</w:t>
      </w:r>
      <w:r>
        <w:rPr>
          <w:rFonts w:ascii="仿宋_GB2312" w:eastAsia="仿宋_GB2312" w:hAnsi="仿宋_GB2312" w:cs="仿宋_GB2312" w:hint="eastAsia"/>
          <w:szCs w:val="32"/>
        </w:rPr>
        <w:t>试点，广泛吸引优质企业参与2021级人才培养方案制定，切实做到“三个对接”。</w:t>
      </w:r>
      <w:r>
        <w:rPr>
          <w:rFonts w:ascii="楷体" w:eastAsia="楷体" w:hAnsi="楷体" w:cs="楷体" w:hint="eastAsia"/>
          <w:b/>
          <w:bCs/>
          <w:szCs w:val="32"/>
        </w:rPr>
        <w:lastRenderedPageBreak/>
        <w:t>四是</w:t>
      </w:r>
      <w:r>
        <w:rPr>
          <w:rFonts w:ascii="仿宋_GB2312" w:eastAsia="仿宋_GB2312" w:hAnsi="仿宋_GB2312" w:cs="仿宋_GB2312" w:hint="eastAsia"/>
          <w:szCs w:val="32"/>
        </w:rPr>
        <w:t>以全国航海职教集团为平台，以高等职业教育轮机工程技术专业教学资源库更新与推广应用项目建设为引领，深化职业教育资源共建共享机制；持续推进国家级、省级、校级在线开放课程建设，并着力对已建成的课程进行线上线下混合式教学改革推广，不断提高课程质量。</w:t>
      </w:r>
      <w:r>
        <w:rPr>
          <w:rFonts w:ascii="楷体" w:eastAsia="楷体" w:hAnsi="楷体" w:cs="楷体" w:hint="eastAsia"/>
          <w:b/>
          <w:bCs/>
          <w:szCs w:val="32"/>
        </w:rPr>
        <w:t>五是</w:t>
      </w:r>
      <w:r>
        <w:rPr>
          <w:rFonts w:ascii="仿宋_GB2312" w:eastAsia="仿宋_GB2312" w:hAnsi="仿宋_GB2312" w:cs="仿宋_GB2312" w:hint="eastAsia"/>
          <w:szCs w:val="32"/>
        </w:rPr>
        <w:t>针对教学成果培育的</w:t>
      </w:r>
      <w:r>
        <w:rPr>
          <w:rFonts w:ascii="仿宋_GB2312" w:eastAsia="仿宋_GB2312" w:hAnsi="仿宋_GB2312" w:cs="仿宋_GB2312"/>
          <w:szCs w:val="32"/>
        </w:rPr>
        <w:t>具体</w:t>
      </w:r>
      <w:r>
        <w:rPr>
          <w:rFonts w:ascii="仿宋_GB2312" w:eastAsia="仿宋_GB2312" w:hAnsi="仿宋_GB2312" w:cs="仿宋_GB2312" w:hint="eastAsia"/>
          <w:szCs w:val="32"/>
        </w:rPr>
        <w:t>项目进行重点打造，亮点提升，做好2021年度江苏省教学成果奖推荐工作，备战下一轮国家级教学成果奖遴选</w:t>
      </w:r>
      <w:r w:rsidR="008A1181">
        <w:rPr>
          <w:rFonts w:ascii="仿宋_GB2312" w:eastAsia="仿宋_GB2312" w:hAnsi="仿宋_GB2312" w:cs="仿宋_GB2312" w:hint="eastAsia"/>
          <w:szCs w:val="32"/>
        </w:rPr>
        <w:t>。</w:t>
      </w:r>
      <w:r w:rsidR="008A1181" w:rsidRPr="008A1181">
        <w:rPr>
          <w:rFonts w:ascii="楷体" w:eastAsia="楷体" w:hAnsi="楷体" w:cs="楷体" w:hint="eastAsia"/>
          <w:b/>
          <w:bCs/>
          <w:szCs w:val="32"/>
        </w:rPr>
        <w:t>六是</w:t>
      </w:r>
      <w:r>
        <w:rPr>
          <w:rFonts w:ascii="仿宋_GB2312" w:eastAsia="仿宋_GB2312" w:hAnsi="仿宋_GB2312" w:cs="仿宋_GB2312" w:hint="eastAsia"/>
          <w:szCs w:val="32"/>
        </w:rPr>
        <w:t>做足教师教学能力大赛和学生职业技能大赛准备</w:t>
      </w:r>
      <w:r>
        <w:rPr>
          <w:rFonts w:ascii="仿宋_GB2312" w:eastAsia="仿宋_GB2312" w:hAnsi="仿宋_GB2312" w:cs="仿宋_GB2312"/>
          <w:szCs w:val="32"/>
        </w:rPr>
        <w:t>工作</w:t>
      </w:r>
      <w:r>
        <w:rPr>
          <w:rFonts w:ascii="仿宋_GB2312" w:eastAsia="仿宋_GB2312" w:hAnsi="仿宋_GB2312" w:cs="仿宋_GB2312" w:hint="eastAsia"/>
          <w:szCs w:val="32"/>
        </w:rPr>
        <w:t>，力争突破国家级奖项。</w:t>
      </w:r>
    </w:p>
    <w:p w:rsidR="00213172" w:rsidRDefault="002D31E5" w:rsidP="00C75FEC">
      <w:pPr>
        <w:spacing w:line="560" w:lineRule="exact"/>
        <w:ind w:firstLineChars="200" w:firstLine="634"/>
        <w:rPr>
          <w:rFonts w:ascii="仿宋_GB2312" w:eastAsia="仿宋_GB2312" w:hAnsi="仿宋_GB2312" w:cs="仿宋_GB2312"/>
          <w:szCs w:val="32"/>
        </w:rPr>
      </w:pPr>
      <w:r>
        <w:rPr>
          <w:rFonts w:ascii="楷体" w:eastAsia="楷体" w:hAnsi="楷体" w:cs="楷体" w:hint="eastAsia"/>
          <w:b/>
          <w:bCs/>
          <w:szCs w:val="32"/>
        </w:rPr>
        <w:t>（五）打造高层次人才队伍。一是</w:t>
      </w:r>
      <w:r>
        <w:rPr>
          <w:rFonts w:ascii="仿宋_GB2312" w:eastAsia="仿宋_GB2312" w:hAnsi="仿宋_GB2312" w:cs="仿宋_GB2312" w:hint="eastAsia"/>
          <w:szCs w:val="32"/>
        </w:rPr>
        <w:t>把师德师风建设摆在更加突出位置，将社会主义核心价值观贯穿师德师风建设全过程，以师德师风作为评价教师综合素质的第一标准，严格制度规定，强化日常督导，培育更多的“四有”好老师。</w:t>
      </w:r>
      <w:r>
        <w:rPr>
          <w:rFonts w:ascii="楷体" w:eastAsia="楷体" w:hAnsi="楷体" w:cs="楷体" w:hint="eastAsia"/>
          <w:b/>
          <w:bCs/>
          <w:szCs w:val="32"/>
        </w:rPr>
        <w:t>二是</w:t>
      </w:r>
      <w:r>
        <w:rPr>
          <w:rFonts w:ascii="仿宋_GB2312" w:eastAsia="仿宋_GB2312" w:hAnsi="仿宋_GB2312" w:cs="仿宋_GB2312" w:hint="eastAsia"/>
          <w:szCs w:val="32"/>
        </w:rPr>
        <w:t>继续推进“五大强师工程”建设，构建专任教师、兼职教师、“双师型”教师、骨干教师、专业带人头等标准链，建立完善的教师专业发展支持系统。</w:t>
      </w:r>
      <w:r>
        <w:rPr>
          <w:rFonts w:ascii="楷体" w:eastAsia="楷体" w:hAnsi="楷体" w:cs="楷体" w:hint="eastAsia"/>
          <w:b/>
          <w:bCs/>
          <w:szCs w:val="32"/>
        </w:rPr>
        <w:t>三是</w:t>
      </w:r>
      <w:r>
        <w:rPr>
          <w:rFonts w:ascii="仿宋_GB2312" w:eastAsia="仿宋_GB2312" w:hAnsi="仿宋_GB2312" w:cs="仿宋_GB2312" w:hint="eastAsia"/>
          <w:szCs w:val="32"/>
        </w:rPr>
        <w:t>坚持人才引进与智力引进相结合，拓宽人才引进渠道；坚持调结构与强能力相结合，加大人才培养力度。</w:t>
      </w:r>
      <w:r>
        <w:rPr>
          <w:rFonts w:ascii="楷体" w:eastAsia="楷体" w:hAnsi="楷体" w:cs="楷体" w:hint="eastAsia"/>
          <w:b/>
          <w:bCs/>
          <w:szCs w:val="32"/>
        </w:rPr>
        <w:t>四是</w:t>
      </w:r>
      <w:r>
        <w:rPr>
          <w:rFonts w:ascii="仿宋_GB2312" w:eastAsia="仿宋_GB2312" w:hAnsi="仿宋_GB2312" w:cs="仿宋_GB2312" w:hint="eastAsia"/>
          <w:szCs w:val="32"/>
        </w:rPr>
        <w:t>优化人才培养环境，坚持容错机制和考核机制并举，用人性化管理温度吸引高层次人才和助力成果产出，为学校开展职业本科教育奠定智力基础。</w:t>
      </w:r>
      <w:r>
        <w:rPr>
          <w:rFonts w:ascii="楷体" w:eastAsia="楷体" w:hAnsi="楷体" w:cs="楷体" w:hint="eastAsia"/>
          <w:b/>
          <w:bCs/>
          <w:szCs w:val="32"/>
        </w:rPr>
        <w:t>五是</w:t>
      </w:r>
      <w:r>
        <w:rPr>
          <w:rFonts w:ascii="仿宋_GB2312" w:eastAsia="仿宋_GB2312" w:hAnsi="仿宋_GB2312" w:cs="仿宋_GB2312" w:hint="eastAsia"/>
          <w:szCs w:val="32"/>
        </w:rPr>
        <w:t>开展集团教师互派、师资培训、专业教师技能竞赛活动，打造名师工作室，持续推动“工匠精神”进驻校园。</w:t>
      </w:r>
    </w:p>
    <w:p w:rsidR="00213172" w:rsidRDefault="002D31E5" w:rsidP="00C75FEC">
      <w:pPr>
        <w:spacing w:line="560" w:lineRule="exact"/>
        <w:ind w:firstLineChars="200" w:firstLine="634"/>
        <w:rPr>
          <w:rFonts w:ascii="仿宋" w:hAnsi="仿宋"/>
          <w:szCs w:val="32"/>
        </w:rPr>
      </w:pPr>
      <w:r>
        <w:rPr>
          <w:rFonts w:ascii="楷体" w:eastAsia="楷体" w:hAnsi="楷体" w:cs="楷体" w:hint="eastAsia"/>
          <w:b/>
          <w:bCs/>
          <w:szCs w:val="32"/>
        </w:rPr>
        <w:t>（六）做强国际化办学品牌。一是</w:t>
      </w:r>
      <w:r>
        <w:rPr>
          <w:rFonts w:ascii="仿宋_GB2312" w:eastAsia="仿宋_GB2312" w:hAnsi="仿宋_GB2312" w:cs="仿宋_GB2312" w:hint="eastAsia"/>
          <w:szCs w:val="32"/>
        </w:rPr>
        <w:t>深化“跨境校企</w:t>
      </w:r>
      <w:r w:rsidR="003D48CC">
        <w:rPr>
          <w:rFonts w:ascii="仿宋_GB2312" w:eastAsia="仿宋_GB2312" w:hAnsi="仿宋_GB2312" w:cs="仿宋_GB2312" w:hint="eastAsia"/>
          <w:szCs w:val="32"/>
        </w:rPr>
        <w:t>共同体”合作机制，以“中新国际”为</w:t>
      </w:r>
      <w:r>
        <w:rPr>
          <w:rFonts w:ascii="仿宋_GB2312" w:eastAsia="仿宋_GB2312" w:hAnsi="仿宋_GB2312" w:cs="仿宋_GB2312" w:hint="eastAsia"/>
          <w:szCs w:val="32"/>
        </w:rPr>
        <w:t>交流平台，将外籍优秀兼职教师引</w:t>
      </w:r>
      <w:r>
        <w:rPr>
          <w:rFonts w:ascii="仿宋_GB2312" w:eastAsia="仿宋_GB2312" w:hAnsi="仿宋_GB2312" w:cs="仿宋_GB2312" w:hint="eastAsia"/>
          <w:szCs w:val="32"/>
        </w:rPr>
        <w:lastRenderedPageBreak/>
        <w:t>进与校内双语教师培养相结合，在课程和培训输出的基础上，不断探索国际化办学体制机制创新，提高国际合作水平。</w:t>
      </w:r>
      <w:r>
        <w:rPr>
          <w:rFonts w:ascii="楷体" w:eastAsia="楷体" w:hAnsi="楷体" w:cs="楷体" w:hint="eastAsia"/>
          <w:b/>
          <w:bCs/>
          <w:szCs w:val="32"/>
        </w:rPr>
        <w:t>二是</w:t>
      </w:r>
      <w:r>
        <w:rPr>
          <w:rFonts w:ascii="仿宋_GB2312" w:eastAsia="仿宋_GB2312" w:hAnsi="仿宋_GB2312" w:cs="仿宋_GB2312" w:hint="eastAsia"/>
          <w:szCs w:val="32"/>
        </w:rPr>
        <w:t>拓展留学生招生专业，完善留学生招生机制；强化留学生管理，提高留学生培养质量。</w:t>
      </w:r>
      <w:r>
        <w:rPr>
          <w:rFonts w:ascii="楷体" w:eastAsia="楷体" w:hAnsi="楷体" w:cs="楷体" w:hint="eastAsia"/>
          <w:b/>
          <w:bCs/>
          <w:szCs w:val="32"/>
        </w:rPr>
        <w:t>三是</w:t>
      </w:r>
      <w:r>
        <w:rPr>
          <w:rFonts w:ascii="仿宋_GB2312" w:eastAsia="仿宋_GB2312" w:hAnsi="仿宋_GB2312" w:cs="仿宋_GB2312" w:hint="eastAsia"/>
          <w:szCs w:val="32"/>
        </w:rPr>
        <w:t>做</w:t>
      </w:r>
      <w:r w:rsidR="000D13D8">
        <w:rPr>
          <w:rFonts w:ascii="仿宋_GB2312" w:eastAsia="仿宋_GB2312" w:hAnsi="仿宋_GB2312" w:cs="仿宋_GB2312" w:hint="eastAsia"/>
          <w:szCs w:val="32"/>
        </w:rPr>
        <w:t>强</w:t>
      </w:r>
      <w:r>
        <w:rPr>
          <w:rFonts w:ascii="仿宋_GB2312" w:eastAsia="仿宋_GB2312" w:hAnsi="仿宋_GB2312" w:cs="仿宋_GB2312" w:hint="eastAsia"/>
          <w:szCs w:val="32"/>
        </w:rPr>
        <w:t>境外办学项目，持续巩固与中航国际等跨国企业在肯尼亚、乌干达联合开展的职教培训成果；做好学生海外游学、就业实习和教师国际交流等前期准备工作，争取国际交流工作在全球疫情解除后的主动权。</w:t>
      </w:r>
      <w:r>
        <w:rPr>
          <w:rFonts w:ascii="楷体" w:eastAsia="楷体" w:hAnsi="楷体" w:cs="楷体" w:hint="eastAsia"/>
          <w:b/>
          <w:bCs/>
          <w:szCs w:val="32"/>
        </w:rPr>
        <w:t>四是</w:t>
      </w:r>
      <w:r>
        <w:rPr>
          <w:rFonts w:ascii="仿宋_GB2312" w:eastAsia="仿宋_GB2312" w:hAnsi="仿宋_GB2312" w:cs="仿宋_GB2312" w:hint="eastAsia"/>
          <w:szCs w:val="32"/>
        </w:rPr>
        <w:t>统筹推进“《悉尼协议》工程教育认证研究”“专业国际工程教育认证标准制定”等项目，重构专业课程体系，做好对</w:t>
      </w:r>
      <w:proofErr w:type="gramStart"/>
      <w:r>
        <w:rPr>
          <w:rFonts w:ascii="仿宋_GB2312" w:eastAsia="仿宋_GB2312" w:hAnsi="仿宋_GB2312" w:cs="仿宋_GB2312" w:hint="eastAsia"/>
          <w:szCs w:val="32"/>
        </w:rPr>
        <w:t>标专业</w:t>
      </w:r>
      <w:proofErr w:type="gramEnd"/>
      <w:r>
        <w:rPr>
          <w:rFonts w:ascii="仿宋_GB2312" w:eastAsia="仿宋_GB2312" w:hAnsi="仿宋_GB2312" w:cs="仿宋_GB2312" w:hint="eastAsia"/>
          <w:szCs w:val="32"/>
        </w:rPr>
        <w:t>试点。</w:t>
      </w:r>
    </w:p>
    <w:p w:rsidR="00213172" w:rsidRDefault="002D31E5" w:rsidP="00C75FEC">
      <w:pPr>
        <w:spacing w:line="560" w:lineRule="exact"/>
        <w:ind w:firstLineChars="200" w:firstLine="634"/>
        <w:rPr>
          <w:rFonts w:ascii="仿宋_GB2312" w:eastAsia="仿宋_GB2312" w:hAnsi="仿宋_GB2312" w:cs="仿宋_GB2312"/>
          <w:szCs w:val="32"/>
        </w:rPr>
      </w:pPr>
      <w:r>
        <w:rPr>
          <w:rFonts w:ascii="楷体" w:eastAsia="楷体" w:hAnsi="楷体" w:cs="楷体" w:hint="eastAsia"/>
          <w:b/>
          <w:bCs/>
          <w:szCs w:val="32"/>
        </w:rPr>
        <w:t>（七）创新招生就业工作思路。一是</w:t>
      </w:r>
      <w:r>
        <w:rPr>
          <w:rFonts w:ascii="仿宋_GB2312" w:eastAsia="仿宋_GB2312" w:hAnsi="仿宋_GB2312" w:cs="仿宋_GB2312" w:hint="eastAsia"/>
          <w:szCs w:val="32"/>
        </w:rPr>
        <w:t>做好</w:t>
      </w:r>
      <w:r w:rsidR="003D48CC">
        <w:rPr>
          <w:rFonts w:ascii="仿宋_GB2312" w:eastAsia="仿宋_GB2312" w:hAnsi="仿宋_GB2312" w:cs="仿宋_GB2312" w:hint="eastAsia"/>
          <w:szCs w:val="32"/>
        </w:rPr>
        <w:t>招生工作</w:t>
      </w:r>
      <w:r>
        <w:rPr>
          <w:rFonts w:ascii="仿宋_GB2312" w:eastAsia="仿宋_GB2312" w:hAnsi="仿宋_GB2312" w:cs="仿宋_GB2312" w:hint="eastAsia"/>
          <w:szCs w:val="32"/>
        </w:rPr>
        <w:t>顶层设计，</w:t>
      </w:r>
      <w:r w:rsidR="008A1181">
        <w:rPr>
          <w:rFonts w:ascii="仿宋_GB2312" w:eastAsia="仿宋_GB2312" w:hAnsi="仿宋_GB2312" w:cs="仿宋_GB2312" w:hint="eastAsia"/>
          <w:szCs w:val="32"/>
        </w:rPr>
        <w:t>优化招生</w:t>
      </w:r>
      <w:r w:rsidR="008A1181">
        <w:rPr>
          <w:rFonts w:ascii="仿宋_GB2312" w:eastAsia="仿宋_GB2312" w:hAnsi="仿宋_GB2312" w:cs="仿宋_GB2312"/>
          <w:szCs w:val="32"/>
        </w:rPr>
        <w:t>专业结构</w:t>
      </w:r>
      <w:r>
        <w:rPr>
          <w:rFonts w:ascii="仿宋_GB2312" w:eastAsia="仿宋_GB2312" w:hAnsi="仿宋_GB2312" w:cs="仿宋_GB2312" w:hint="eastAsia"/>
          <w:szCs w:val="32"/>
        </w:rPr>
        <w:t>，协调省内外生源计划；加强招生团队建设，完善招生绩效考核办法，激发师生参与招生宣传的积极性与主动性；注重招生模式创新，充分考虑“海洋强国”“航运强国”建设人才需求的迫切需要，确保航海类、船舶类生源录取规模，优化学校专业结构；</w:t>
      </w:r>
      <w:r w:rsidR="008A1181" w:rsidRPr="008A1181">
        <w:rPr>
          <w:rFonts w:ascii="仿宋_GB2312" w:eastAsia="仿宋_GB2312" w:hAnsi="仿宋_GB2312" w:cs="仿宋_GB2312" w:hint="eastAsia"/>
          <w:szCs w:val="32"/>
        </w:rPr>
        <w:t>2021年</w:t>
      </w:r>
      <w:r w:rsidR="008A1181">
        <w:rPr>
          <w:rFonts w:ascii="仿宋_GB2312" w:eastAsia="仿宋_GB2312" w:hAnsi="仿宋_GB2312" w:cs="仿宋_GB2312" w:hint="eastAsia"/>
          <w:szCs w:val="32"/>
        </w:rPr>
        <w:t>力争</w:t>
      </w:r>
      <w:r>
        <w:rPr>
          <w:rFonts w:ascii="仿宋_GB2312" w:eastAsia="仿宋_GB2312" w:hAnsi="仿宋_GB2312" w:cs="仿宋_GB2312" w:hint="eastAsia"/>
          <w:szCs w:val="32"/>
        </w:rPr>
        <w:t>录取</w:t>
      </w:r>
      <w:r w:rsidR="008A1181">
        <w:rPr>
          <w:rFonts w:ascii="仿宋_GB2312" w:eastAsia="仿宋_GB2312" w:hAnsi="仿宋_GB2312" w:cs="仿宋_GB2312" w:hint="eastAsia"/>
          <w:szCs w:val="32"/>
        </w:rPr>
        <w:t>全日制</w:t>
      </w:r>
      <w:r w:rsidR="008A1181">
        <w:rPr>
          <w:rFonts w:ascii="仿宋_GB2312" w:eastAsia="仿宋_GB2312" w:hAnsi="仿宋_GB2312" w:cs="仿宋_GB2312"/>
          <w:szCs w:val="32"/>
        </w:rPr>
        <w:t>学生</w:t>
      </w:r>
      <w:r>
        <w:rPr>
          <w:rFonts w:ascii="仿宋_GB2312" w:eastAsia="仿宋_GB2312" w:hAnsi="仿宋_GB2312" w:cs="仿宋_GB2312" w:hint="eastAsia"/>
          <w:szCs w:val="32"/>
        </w:rPr>
        <w:t>3</w:t>
      </w:r>
      <w:r w:rsidR="008A1181">
        <w:rPr>
          <w:rFonts w:ascii="仿宋_GB2312" w:eastAsia="仿宋_GB2312" w:hAnsi="仿宋_GB2312" w:cs="仿宋_GB2312"/>
          <w:szCs w:val="32"/>
        </w:rPr>
        <w:t>8</w:t>
      </w:r>
      <w:r>
        <w:rPr>
          <w:rFonts w:ascii="仿宋_GB2312" w:eastAsia="仿宋_GB2312" w:hAnsi="仿宋_GB2312" w:cs="仿宋_GB2312" w:hint="eastAsia"/>
          <w:szCs w:val="32"/>
        </w:rPr>
        <w:t>00人，报到率超过90%。</w:t>
      </w:r>
      <w:r>
        <w:rPr>
          <w:rFonts w:ascii="楷体" w:eastAsia="楷体" w:hAnsi="楷体" w:cs="楷体" w:hint="eastAsia"/>
          <w:b/>
          <w:bCs/>
          <w:szCs w:val="32"/>
        </w:rPr>
        <w:t>二是</w:t>
      </w:r>
      <w:r>
        <w:rPr>
          <w:rFonts w:ascii="仿宋_GB2312" w:eastAsia="仿宋_GB2312" w:hAnsi="仿宋_GB2312" w:cs="仿宋_GB2312" w:hint="eastAsia"/>
          <w:szCs w:val="32"/>
        </w:rPr>
        <w:t>贯彻落实《2021届全省普通高校毕业生就业创业工作网络视频会议》精神，克服疫情困难，聚焦重点领域，聚焦重点企业，聚焦重点人群，切实做好毕业生就业服务工作；确保毕业生年终就业率不低于95%，航海类毕业生上船就业签约率继续保持国内领先水平。</w:t>
      </w:r>
    </w:p>
    <w:p w:rsidR="00213172" w:rsidRDefault="002D31E5" w:rsidP="00C75FEC">
      <w:pPr>
        <w:spacing w:line="560" w:lineRule="exact"/>
        <w:ind w:firstLineChars="200" w:firstLine="634"/>
        <w:rPr>
          <w:rFonts w:ascii="仿宋_GB2312" w:eastAsia="仿宋_GB2312" w:hAnsi="仿宋_GB2312" w:cs="仿宋_GB2312"/>
          <w:szCs w:val="32"/>
        </w:rPr>
      </w:pPr>
      <w:r>
        <w:rPr>
          <w:rFonts w:ascii="楷体" w:eastAsia="楷体" w:hAnsi="楷体" w:cs="楷体" w:hint="eastAsia"/>
          <w:b/>
          <w:bCs/>
          <w:szCs w:val="32"/>
        </w:rPr>
        <w:t>（八）提升科技与社会服务能力。一是</w:t>
      </w:r>
      <w:r>
        <w:rPr>
          <w:rFonts w:ascii="仿宋_GB2312" w:eastAsia="仿宋_GB2312" w:hAnsi="仿宋_GB2312" w:cs="仿宋_GB2312" w:hint="eastAsia"/>
          <w:szCs w:val="32"/>
        </w:rPr>
        <w:t>持续实施“一院</w:t>
      </w:r>
      <w:proofErr w:type="gramStart"/>
      <w:r>
        <w:rPr>
          <w:rFonts w:ascii="仿宋_GB2312" w:eastAsia="仿宋_GB2312" w:hAnsi="仿宋_GB2312" w:cs="仿宋_GB2312" w:hint="eastAsia"/>
          <w:szCs w:val="32"/>
        </w:rPr>
        <w:t>一</w:t>
      </w:r>
      <w:proofErr w:type="gramEnd"/>
      <w:r>
        <w:rPr>
          <w:rFonts w:ascii="仿宋_GB2312" w:eastAsia="仿宋_GB2312" w:hAnsi="仿宋_GB2312" w:cs="仿宋_GB2312" w:hint="eastAsia"/>
          <w:szCs w:val="32"/>
        </w:rPr>
        <w:t>平台”建设，完成“船舶动力装置工程技术研究开发中心”等省市</w:t>
      </w:r>
      <w:r>
        <w:rPr>
          <w:rFonts w:ascii="仿宋_GB2312" w:eastAsia="仿宋_GB2312" w:hAnsi="仿宋_GB2312" w:cs="仿宋_GB2312" w:hint="eastAsia"/>
          <w:szCs w:val="32"/>
        </w:rPr>
        <w:lastRenderedPageBreak/>
        <w:t>级科技平台年度建设任务，</w:t>
      </w:r>
      <w:r w:rsidR="008A1181">
        <w:rPr>
          <w:rFonts w:ascii="仿宋_GB2312" w:eastAsia="仿宋_GB2312" w:hAnsi="仿宋_GB2312" w:cs="仿宋_GB2312" w:hint="eastAsia"/>
          <w:szCs w:val="32"/>
        </w:rPr>
        <w:t>争取再</w:t>
      </w:r>
      <w:r w:rsidR="008A1181">
        <w:rPr>
          <w:rFonts w:ascii="仿宋_GB2312" w:eastAsia="仿宋_GB2312" w:hAnsi="仿宋_GB2312" w:cs="仿宋_GB2312"/>
          <w:szCs w:val="32"/>
        </w:rPr>
        <w:t>增市厅级以上</w:t>
      </w:r>
      <w:r w:rsidR="008A1181">
        <w:rPr>
          <w:rFonts w:ascii="仿宋_GB2312" w:eastAsia="仿宋_GB2312" w:hAnsi="仿宋_GB2312" w:cs="仿宋_GB2312" w:hint="eastAsia"/>
          <w:szCs w:val="32"/>
        </w:rPr>
        <w:t>科技</w:t>
      </w:r>
      <w:r w:rsidR="008A1181">
        <w:rPr>
          <w:rFonts w:ascii="仿宋_GB2312" w:eastAsia="仿宋_GB2312" w:hAnsi="仿宋_GB2312" w:cs="仿宋_GB2312"/>
          <w:szCs w:val="32"/>
        </w:rPr>
        <w:t>平台</w:t>
      </w:r>
      <w:r>
        <w:rPr>
          <w:rFonts w:ascii="仿宋_GB2312" w:eastAsia="仿宋_GB2312" w:hAnsi="仿宋_GB2312" w:cs="仿宋_GB2312" w:hint="eastAsia"/>
          <w:szCs w:val="32"/>
        </w:rPr>
        <w:t>，把科技平台打造为科技创新的前沿阵地。</w:t>
      </w:r>
      <w:r>
        <w:rPr>
          <w:rFonts w:ascii="楷体" w:eastAsia="楷体" w:hAnsi="楷体" w:cs="楷体" w:hint="eastAsia"/>
          <w:b/>
          <w:bCs/>
          <w:szCs w:val="32"/>
        </w:rPr>
        <w:t>二是</w:t>
      </w:r>
      <w:r>
        <w:rPr>
          <w:rFonts w:ascii="仿宋_GB2312" w:eastAsia="仿宋_GB2312" w:hAnsi="仿宋_GB2312" w:cs="仿宋_GB2312" w:hint="eastAsia"/>
          <w:szCs w:val="32"/>
        </w:rPr>
        <w:t>做好教科研项目指导与服务，创新教改项目、教育教学成果及高层次科研项目培育机制，</w:t>
      </w:r>
      <w:proofErr w:type="gramStart"/>
      <w:r>
        <w:rPr>
          <w:rFonts w:ascii="仿宋_GB2312" w:eastAsia="仿宋_GB2312" w:hAnsi="仿宋_GB2312" w:cs="仿宋_GB2312" w:hint="eastAsia"/>
          <w:szCs w:val="32"/>
        </w:rPr>
        <w:t>力争市</w:t>
      </w:r>
      <w:proofErr w:type="gramEnd"/>
      <w:r>
        <w:rPr>
          <w:rFonts w:ascii="仿宋_GB2312" w:eastAsia="仿宋_GB2312" w:hAnsi="仿宋_GB2312" w:cs="仿宋_GB2312" w:hint="eastAsia"/>
          <w:szCs w:val="32"/>
        </w:rPr>
        <w:t>厅级以上科研项目立项数在</w:t>
      </w:r>
      <w:r w:rsidR="008C3123">
        <w:rPr>
          <w:rFonts w:ascii="仿宋_GB2312" w:eastAsia="仿宋_GB2312" w:hAnsi="仿宋_GB2312" w:cs="仿宋_GB2312"/>
          <w:szCs w:val="32"/>
        </w:rPr>
        <w:t>45</w:t>
      </w:r>
      <w:r>
        <w:rPr>
          <w:rFonts w:ascii="仿宋_GB2312" w:eastAsia="仿宋_GB2312" w:hAnsi="仿宋_GB2312" w:cs="仿宋_GB2312" w:hint="eastAsia"/>
          <w:szCs w:val="32"/>
        </w:rPr>
        <w:t>项以上,授权发明专利和专利成果转化超过10项，纵横向科研与技术服务经费1300万元以上，学生参与科技服务项目200人次以上。</w:t>
      </w:r>
      <w:r>
        <w:rPr>
          <w:rFonts w:ascii="楷体" w:eastAsia="楷体" w:hAnsi="楷体" w:cs="楷体" w:hint="eastAsia"/>
          <w:b/>
          <w:bCs/>
          <w:szCs w:val="32"/>
        </w:rPr>
        <w:t>三是</w:t>
      </w:r>
      <w:r>
        <w:rPr>
          <w:rFonts w:ascii="仿宋_GB2312" w:eastAsia="仿宋_GB2312" w:hAnsi="仿宋_GB2312" w:cs="仿宋_GB2312" w:hint="eastAsia"/>
          <w:szCs w:val="32"/>
        </w:rPr>
        <w:t>大力推进成教与社会培训工作，成教招生规模达到1500人，开展农民工转岗培训、船员培训、高端航海人才技能培训等社会培训</w:t>
      </w:r>
      <w:r>
        <w:rPr>
          <w:rFonts w:ascii="仿宋_GB2312" w:eastAsia="仿宋_GB2312" w:hAnsi="仿宋_GB2312" w:cs="仿宋_GB2312"/>
          <w:szCs w:val="32"/>
        </w:rPr>
        <w:t>2</w:t>
      </w:r>
      <w:r>
        <w:rPr>
          <w:rFonts w:ascii="仿宋_GB2312" w:eastAsia="仿宋_GB2312" w:hAnsi="仿宋_GB2312" w:cs="仿宋_GB2312" w:hint="eastAsia"/>
          <w:szCs w:val="32"/>
        </w:rPr>
        <w:t>0000人次，继续教育与社会培训总收入超过1</w:t>
      </w:r>
      <w:r w:rsidR="008A1181">
        <w:rPr>
          <w:rFonts w:ascii="仿宋_GB2312" w:eastAsia="仿宋_GB2312" w:hAnsi="仿宋_GB2312" w:cs="仿宋_GB2312"/>
          <w:szCs w:val="32"/>
        </w:rPr>
        <w:t>70</w:t>
      </w:r>
      <w:r>
        <w:rPr>
          <w:rFonts w:ascii="仿宋_GB2312" w:eastAsia="仿宋_GB2312" w:hAnsi="仿宋_GB2312" w:cs="仿宋_GB2312" w:hint="eastAsia"/>
          <w:szCs w:val="32"/>
        </w:rPr>
        <w:t>0万元。</w:t>
      </w:r>
    </w:p>
    <w:p w:rsidR="00213172" w:rsidRDefault="002D31E5" w:rsidP="00C75FEC">
      <w:pPr>
        <w:spacing w:line="560" w:lineRule="exact"/>
        <w:ind w:firstLineChars="200" w:firstLine="634"/>
        <w:rPr>
          <w:rFonts w:ascii="仿宋_GB2312" w:eastAsia="仿宋_GB2312" w:hAnsi="仿宋_GB2312" w:cs="仿宋_GB2312"/>
          <w:szCs w:val="32"/>
        </w:rPr>
      </w:pPr>
      <w:r>
        <w:rPr>
          <w:rFonts w:ascii="楷体" w:eastAsia="楷体" w:hAnsi="楷体" w:cs="楷体" w:hint="eastAsia"/>
          <w:b/>
          <w:bCs/>
          <w:szCs w:val="32"/>
        </w:rPr>
        <w:t>（九）厚植</w:t>
      </w:r>
      <w:r>
        <w:rPr>
          <w:rFonts w:ascii="楷体" w:eastAsia="楷体" w:hAnsi="楷体" w:cs="楷体"/>
          <w:b/>
          <w:bCs/>
          <w:szCs w:val="32"/>
        </w:rPr>
        <w:t>育人</w:t>
      </w:r>
      <w:r>
        <w:rPr>
          <w:rFonts w:ascii="楷体" w:eastAsia="楷体" w:hAnsi="楷体" w:cs="楷体" w:hint="eastAsia"/>
          <w:b/>
          <w:bCs/>
          <w:szCs w:val="32"/>
        </w:rPr>
        <w:t>环境。一是</w:t>
      </w:r>
      <w:r>
        <w:rPr>
          <w:rFonts w:ascii="仿宋_GB2312" w:eastAsia="仿宋_GB2312" w:hAnsi="仿宋_GB2312" w:cs="仿宋_GB2312" w:hint="eastAsia"/>
          <w:szCs w:val="32"/>
        </w:rPr>
        <w:t>深入实施“三全育人”工程，成立“课程思政研究中心”，构建“课程思政”育人大格局，实现职业技能和职业精神培养高度融合，促进学生全面发展和个性化成长。</w:t>
      </w:r>
      <w:r>
        <w:rPr>
          <w:rFonts w:ascii="楷体" w:eastAsia="楷体" w:hAnsi="楷体" w:cs="楷体" w:hint="eastAsia"/>
          <w:b/>
          <w:bCs/>
          <w:szCs w:val="32"/>
        </w:rPr>
        <w:t>二是</w:t>
      </w:r>
      <w:r>
        <w:rPr>
          <w:rFonts w:ascii="仿宋_GB2312" w:eastAsia="仿宋_GB2312" w:hAnsi="仿宋_GB2312" w:cs="仿宋_GB2312" w:hint="eastAsia"/>
          <w:szCs w:val="32"/>
        </w:rPr>
        <w:t>以“‘2+1’特色交通校园文化”项目建设为抓手，推进航海非遗文化研究，加快航海文化展览馆建设，持续提升航海文化、灯谜文化、老船木文化等校园文化的育人水平。</w:t>
      </w:r>
      <w:r>
        <w:rPr>
          <w:rFonts w:ascii="楷体" w:eastAsia="楷体" w:hAnsi="楷体" w:cs="楷体" w:hint="eastAsia"/>
          <w:b/>
          <w:bCs/>
          <w:szCs w:val="32"/>
        </w:rPr>
        <w:t>三是</w:t>
      </w:r>
      <w:r>
        <w:rPr>
          <w:rFonts w:ascii="仿宋_GB2312" w:eastAsia="仿宋_GB2312" w:hAnsi="仿宋_GB2312" w:cs="仿宋_GB2312" w:hint="eastAsia"/>
          <w:szCs w:val="32"/>
        </w:rPr>
        <w:t>全面推进大学生创新创业教育，不断完善双创课程体系，优化双创生态环境，提升双创教育成效</w:t>
      </w:r>
      <w:r w:rsidR="008A1181">
        <w:rPr>
          <w:rFonts w:ascii="仿宋_GB2312" w:eastAsia="仿宋_GB2312" w:hAnsi="仿宋_GB2312" w:cs="仿宋_GB2312" w:hint="eastAsia"/>
          <w:szCs w:val="32"/>
        </w:rPr>
        <w:t>，</w:t>
      </w:r>
      <w:r w:rsidR="008A1181">
        <w:rPr>
          <w:rFonts w:ascii="仿宋_GB2312" w:eastAsia="仿宋_GB2312" w:hAnsi="仿宋_GB2312" w:cs="仿宋_GB2312"/>
          <w:szCs w:val="32"/>
        </w:rPr>
        <w:t>力争获取创新创业</w:t>
      </w:r>
      <w:r w:rsidR="008A1181">
        <w:rPr>
          <w:rFonts w:ascii="仿宋_GB2312" w:eastAsia="仿宋_GB2312" w:hAnsi="仿宋_GB2312" w:cs="仿宋_GB2312" w:hint="eastAsia"/>
          <w:szCs w:val="32"/>
        </w:rPr>
        <w:t>大赛</w:t>
      </w:r>
      <w:r w:rsidR="008A1181">
        <w:rPr>
          <w:rFonts w:ascii="仿宋_GB2312" w:eastAsia="仿宋_GB2312" w:hAnsi="仿宋_GB2312" w:cs="仿宋_GB2312"/>
          <w:szCs w:val="32"/>
        </w:rPr>
        <w:t>国家级</w:t>
      </w:r>
      <w:r w:rsidR="008A1181">
        <w:rPr>
          <w:rFonts w:ascii="仿宋_GB2312" w:eastAsia="仿宋_GB2312" w:hAnsi="仿宋_GB2312" w:cs="仿宋_GB2312" w:hint="eastAsia"/>
          <w:szCs w:val="32"/>
        </w:rPr>
        <w:t>奖项</w:t>
      </w:r>
      <w:r>
        <w:rPr>
          <w:rFonts w:ascii="仿宋_GB2312" w:eastAsia="仿宋_GB2312" w:hAnsi="仿宋_GB2312" w:cs="仿宋_GB2312" w:hint="eastAsia"/>
          <w:szCs w:val="32"/>
        </w:rPr>
        <w:t>。</w:t>
      </w:r>
      <w:r>
        <w:rPr>
          <w:rFonts w:ascii="楷体" w:eastAsia="楷体" w:hAnsi="楷体" w:cs="楷体" w:hint="eastAsia"/>
          <w:b/>
          <w:bCs/>
          <w:szCs w:val="32"/>
        </w:rPr>
        <w:t>四是</w:t>
      </w:r>
      <w:r>
        <w:rPr>
          <w:rFonts w:ascii="仿宋_GB2312" w:eastAsia="仿宋_GB2312" w:hAnsi="仿宋_GB2312" w:cs="仿宋_GB2312" w:hint="eastAsia"/>
          <w:szCs w:val="32"/>
        </w:rPr>
        <w:t>围绕教育信息化基础建设、数字图文与教学资源建设、教师教育技术应用能力提升等工程，有针对性地开展智慧校园建设，用智慧理念与智慧技术助力新时代职业教育人才培养全过程。</w:t>
      </w:r>
    </w:p>
    <w:p w:rsidR="00213172" w:rsidRDefault="002D31E5" w:rsidP="00C75FEC">
      <w:pPr>
        <w:spacing w:line="560" w:lineRule="exact"/>
        <w:ind w:firstLineChars="200" w:firstLine="634"/>
        <w:rPr>
          <w:rFonts w:ascii="仿宋_GB2312" w:eastAsia="仿宋_GB2312" w:hAnsi="仿宋_GB2312" w:cs="仿宋_GB2312"/>
          <w:szCs w:val="32"/>
        </w:rPr>
      </w:pPr>
      <w:r>
        <w:rPr>
          <w:rFonts w:ascii="楷体" w:eastAsia="楷体" w:hAnsi="楷体" w:cs="楷体" w:hint="eastAsia"/>
          <w:b/>
          <w:bCs/>
          <w:szCs w:val="32"/>
        </w:rPr>
        <w:t>（十）提升综合保障效能。一是</w:t>
      </w:r>
      <w:r>
        <w:rPr>
          <w:rFonts w:ascii="仿宋_GB2312" w:eastAsia="仿宋_GB2312" w:hAnsi="仿宋_GB2312" w:cs="仿宋_GB2312" w:hint="eastAsia"/>
          <w:szCs w:val="32"/>
        </w:rPr>
        <w:t>将智慧技术应用和工作机制优化相结合，简化办事流程，提高服务效能和质量。</w:t>
      </w:r>
      <w:r>
        <w:rPr>
          <w:rFonts w:ascii="楷体" w:eastAsia="楷体" w:hAnsi="楷体" w:cs="楷体" w:hint="eastAsia"/>
          <w:b/>
          <w:bCs/>
          <w:szCs w:val="32"/>
        </w:rPr>
        <w:t>二是</w:t>
      </w:r>
      <w:r>
        <w:rPr>
          <w:rFonts w:ascii="仿宋_GB2312" w:eastAsia="仿宋_GB2312" w:hAnsi="仿宋_GB2312" w:cs="仿宋_GB2312" w:hint="eastAsia"/>
          <w:szCs w:val="32"/>
        </w:rPr>
        <w:t>推进民</w:t>
      </w:r>
      <w:r>
        <w:rPr>
          <w:rFonts w:ascii="仿宋_GB2312" w:eastAsia="仿宋_GB2312" w:hAnsi="仿宋_GB2312" w:cs="仿宋_GB2312" w:hint="eastAsia"/>
          <w:szCs w:val="32"/>
        </w:rPr>
        <w:lastRenderedPageBreak/>
        <w:t>主管理，做好教（工）代会提案督查和落实等工作；改善教职工福利，做好职工体检、福利</w:t>
      </w:r>
      <w:r>
        <w:rPr>
          <w:rFonts w:ascii="仿宋_GB2312" w:eastAsia="仿宋_GB2312" w:hAnsi="仿宋_GB2312" w:cs="仿宋_GB2312"/>
          <w:szCs w:val="32"/>
        </w:rPr>
        <w:t>发放</w:t>
      </w:r>
      <w:r>
        <w:rPr>
          <w:rFonts w:ascii="仿宋_GB2312" w:eastAsia="仿宋_GB2312" w:hAnsi="仿宋_GB2312" w:cs="仿宋_GB2312" w:hint="eastAsia"/>
          <w:szCs w:val="32"/>
        </w:rPr>
        <w:t>等服务，不断增强教职工幸福指数。</w:t>
      </w:r>
      <w:r>
        <w:rPr>
          <w:rFonts w:ascii="楷体" w:eastAsia="楷体" w:hAnsi="楷体" w:cs="楷体" w:hint="eastAsia"/>
          <w:b/>
          <w:bCs/>
          <w:szCs w:val="32"/>
        </w:rPr>
        <w:t>三是</w:t>
      </w:r>
      <w:r>
        <w:rPr>
          <w:rFonts w:ascii="仿宋_GB2312" w:eastAsia="仿宋_GB2312" w:hAnsi="仿宋_GB2312" w:cs="仿宋_GB2312" w:hint="eastAsia"/>
          <w:szCs w:val="32"/>
        </w:rPr>
        <w:t>开源节流，节俭持家，强化预算执行，提升经费使用效益，全力保障国家“双高计划”等高质量发展项目的资金需求。</w:t>
      </w:r>
      <w:r>
        <w:rPr>
          <w:rFonts w:ascii="楷体" w:eastAsia="楷体" w:hAnsi="楷体" w:cs="楷体" w:hint="eastAsia"/>
          <w:b/>
          <w:bCs/>
          <w:szCs w:val="32"/>
        </w:rPr>
        <w:t>四是</w:t>
      </w:r>
      <w:r>
        <w:rPr>
          <w:rFonts w:ascii="仿宋_GB2312" w:eastAsia="仿宋_GB2312" w:hAnsi="仿宋_GB2312" w:cs="仿宋_GB2312" w:hint="eastAsia"/>
          <w:szCs w:val="32"/>
        </w:rPr>
        <w:t>健全物资采购与管理体系，推动后勤服务提质增效，建设“绿色后勤”“品质后勤”“满意后勤”“平安后勤”</w:t>
      </w:r>
      <w:r w:rsidR="003D48CC">
        <w:rPr>
          <w:rFonts w:ascii="仿宋_GB2312" w:eastAsia="仿宋_GB2312" w:hAnsi="仿宋_GB2312" w:cs="仿宋_GB2312" w:hint="eastAsia"/>
          <w:szCs w:val="32"/>
        </w:rPr>
        <w:t>。</w:t>
      </w:r>
      <w:r>
        <w:rPr>
          <w:rFonts w:ascii="楷体" w:eastAsia="楷体" w:hAnsi="楷体" w:cs="楷体" w:hint="eastAsia"/>
          <w:b/>
          <w:bCs/>
          <w:szCs w:val="32"/>
        </w:rPr>
        <w:t>五是</w:t>
      </w:r>
      <w:r>
        <w:rPr>
          <w:rFonts w:ascii="仿宋_GB2312" w:eastAsia="仿宋_GB2312" w:hAnsi="仿宋_GB2312" w:cs="仿宋_GB2312" w:hint="eastAsia"/>
          <w:szCs w:val="32"/>
        </w:rPr>
        <w:t>强化安全底线思维，做好安全教育和预防，健全安全防控体系，持续推进校园“扫黑除恶”斗争，全力保障“长安校园”建设。</w:t>
      </w:r>
      <w:r>
        <w:rPr>
          <w:rFonts w:ascii="楷体" w:eastAsia="楷体" w:hAnsi="楷体" w:cs="楷体" w:hint="eastAsia"/>
          <w:b/>
          <w:bCs/>
          <w:szCs w:val="32"/>
        </w:rPr>
        <w:t>尤其要做好常态化疫情防控工作</w:t>
      </w:r>
      <w:r w:rsidR="003D48CC">
        <w:rPr>
          <w:rFonts w:ascii="楷体" w:eastAsia="楷体" w:hAnsi="楷体" w:cs="楷体" w:hint="eastAsia"/>
          <w:b/>
          <w:bCs/>
          <w:szCs w:val="32"/>
        </w:rPr>
        <w:t>。</w:t>
      </w:r>
      <w:r>
        <w:rPr>
          <w:rFonts w:ascii="仿宋_GB2312" w:eastAsia="仿宋_GB2312" w:hAnsi="仿宋_GB2312" w:cs="仿宋_GB2312" w:hint="eastAsia"/>
          <w:szCs w:val="32"/>
        </w:rPr>
        <w:t>加强重点</w:t>
      </w:r>
      <w:r>
        <w:rPr>
          <w:rFonts w:ascii="仿宋_GB2312" w:eastAsia="仿宋_GB2312" w:hAnsi="仿宋_GB2312" w:cs="仿宋_GB2312"/>
          <w:szCs w:val="32"/>
        </w:rPr>
        <w:t>区域消毒、</w:t>
      </w:r>
      <w:r>
        <w:rPr>
          <w:rFonts w:ascii="仿宋_GB2312" w:eastAsia="仿宋_GB2312" w:hAnsi="仿宋_GB2312" w:cs="仿宋_GB2312" w:hint="eastAsia"/>
          <w:szCs w:val="32"/>
        </w:rPr>
        <w:t>校园环境整治和公共卫生管理，引导全校师生员工做好个人防护，坚持“零报告”“日报告”制度，执行上级防控要求，加强与卫生、公安等部门的对接，强化联防联控机制，统筹推进常态化疫情防控与高质量发展。</w:t>
      </w:r>
    </w:p>
    <w:sectPr w:rsidR="00213172">
      <w:footerReference w:type="even" r:id="rId9"/>
      <w:footerReference w:type="default" r:id="rId10"/>
      <w:pgSz w:w="11906" w:h="16838"/>
      <w:pgMar w:top="2098" w:right="1474" w:bottom="1985" w:left="1588" w:header="851" w:footer="1474" w:gutter="0"/>
      <w:pgNumType w:start="1"/>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B2F" w:rsidRDefault="007D5B2F">
      <w:r>
        <w:separator/>
      </w:r>
    </w:p>
  </w:endnote>
  <w:endnote w:type="continuationSeparator" w:id="0">
    <w:p w:rsidR="007D5B2F" w:rsidRDefault="007D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imes">
    <w:panose1 w:val="02020603050405020304"/>
    <w:charset w:val="00"/>
    <w:family w:val="roman"/>
    <w:pitch w:val="variable"/>
    <w:sig w:usb0="00000007" w:usb1="00000000" w:usb2="00000000" w:usb3="00000000" w:csb0="00000093"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07282"/>
    </w:sdtPr>
    <w:sdtEndPr/>
    <w:sdtContent>
      <w:p w:rsidR="00213172" w:rsidRDefault="002D31E5">
        <w:pPr>
          <w:pStyle w:val="a6"/>
          <w:jc w:val="center"/>
        </w:pPr>
        <w:r>
          <w:fldChar w:fldCharType="begin"/>
        </w:r>
        <w:r>
          <w:instrText xml:space="preserve"> PAGE   \* MERGEFORMAT </w:instrText>
        </w:r>
        <w:r>
          <w:fldChar w:fldCharType="separate"/>
        </w:r>
        <w:r>
          <w:rPr>
            <w:lang w:val="zh-CN"/>
          </w:rPr>
          <w:t>2</w:t>
        </w:r>
        <w:r>
          <w:rPr>
            <w:lang w:val="zh-CN"/>
          </w:rPr>
          <w:fldChar w:fldCharType="end"/>
        </w:r>
      </w:p>
    </w:sdtContent>
  </w:sdt>
  <w:p w:rsidR="00213172" w:rsidRDefault="0021317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07286"/>
    </w:sdtPr>
    <w:sdtEndPr/>
    <w:sdtContent>
      <w:p w:rsidR="00213172" w:rsidRDefault="002D31E5">
        <w:pPr>
          <w:pStyle w:val="a6"/>
          <w:jc w:val="center"/>
        </w:pPr>
        <w:r>
          <w:fldChar w:fldCharType="begin"/>
        </w:r>
        <w:r>
          <w:instrText xml:space="preserve"> PAGE   \* MERGEFORMAT </w:instrText>
        </w:r>
        <w:r>
          <w:fldChar w:fldCharType="separate"/>
        </w:r>
        <w:r w:rsidR="001824AF" w:rsidRPr="001824AF">
          <w:rPr>
            <w:noProof/>
            <w:lang w:val="zh-CN"/>
          </w:rPr>
          <w:t>12</w:t>
        </w:r>
        <w:r>
          <w:rPr>
            <w:lang w:val="zh-CN"/>
          </w:rPr>
          <w:fldChar w:fldCharType="end"/>
        </w:r>
      </w:p>
    </w:sdtContent>
  </w:sdt>
  <w:p w:rsidR="00213172" w:rsidRDefault="002131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B2F" w:rsidRDefault="007D5B2F">
      <w:r>
        <w:separator/>
      </w:r>
    </w:p>
  </w:footnote>
  <w:footnote w:type="continuationSeparator" w:id="0">
    <w:p w:rsidR="007D5B2F" w:rsidRDefault="007D5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4047"/>
    <w:rsid w:val="00004B30"/>
    <w:rsid w:val="00017A11"/>
    <w:rsid w:val="00025EB4"/>
    <w:rsid w:val="000407B6"/>
    <w:rsid w:val="0004653A"/>
    <w:rsid w:val="00051982"/>
    <w:rsid w:val="00051CBF"/>
    <w:rsid w:val="0005523B"/>
    <w:rsid w:val="00073555"/>
    <w:rsid w:val="000927F0"/>
    <w:rsid w:val="00093054"/>
    <w:rsid w:val="000947E3"/>
    <w:rsid w:val="00095843"/>
    <w:rsid w:val="00096DE0"/>
    <w:rsid w:val="000978A1"/>
    <w:rsid w:val="000A6CF7"/>
    <w:rsid w:val="000B1DE0"/>
    <w:rsid w:val="000B2CD2"/>
    <w:rsid w:val="000C4DBE"/>
    <w:rsid w:val="000D13D8"/>
    <w:rsid w:val="000D15F6"/>
    <w:rsid w:val="000D7FF0"/>
    <w:rsid w:val="000E778A"/>
    <w:rsid w:val="000F65EC"/>
    <w:rsid w:val="00101245"/>
    <w:rsid w:val="001148EE"/>
    <w:rsid w:val="00114E61"/>
    <w:rsid w:val="00117504"/>
    <w:rsid w:val="00122BA9"/>
    <w:rsid w:val="00127DAA"/>
    <w:rsid w:val="001343C9"/>
    <w:rsid w:val="001441E4"/>
    <w:rsid w:val="00145CB3"/>
    <w:rsid w:val="0014792D"/>
    <w:rsid w:val="00161E57"/>
    <w:rsid w:val="001669E1"/>
    <w:rsid w:val="001673C3"/>
    <w:rsid w:val="001700B6"/>
    <w:rsid w:val="001824AF"/>
    <w:rsid w:val="0019281F"/>
    <w:rsid w:val="001A42BB"/>
    <w:rsid w:val="001B2C77"/>
    <w:rsid w:val="001E2DCC"/>
    <w:rsid w:val="001E40B0"/>
    <w:rsid w:val="00202519"/>
    <w:rsid w:val="00210133"/>
    <w:rsid w:val="00213172"/>
    <w:rsid w:val="002443E2"/>
    <w:rsid w:val="002524E6"/>
    <w:rsid w:val="00276800"/>
    <w:rsid w:val="002778E1"/>
    <w:rsid w:val="00281ACD"/>
    <w:rsid w:val="00287418"/>
    <w:rsid w:val="002A7303"/>
    <w:rsid w:val="002A799A"/>
    <w:rsid w:val="002B1ADD"/>
    <w:rsid w:val="002B1FD1"/>
    <w:rsid w:val="002C70FA"/>
    <w:rsid w:val="002D23CE"/>
    <w:rsid w:val="002D31E5"/>
    <w:rsid w:val="002F0F52"/>
    <w:rsid w:val="00305EB8"/>
    <w:rsid w:val="00313231"/>
    <w:rsid w:val="003220B9"/>
    <w:rsid w:val="00323503"/>
    <w:rsid w:val="00325C1E"/>
    <w:rsid w:val="003274ED"/>
    <w:rsid w:val="00332A64"/>
    <w:rsid w:val="00341DA1"/>
    <w:rsid w:val="00352A49"/>
    <w:rsid w:val="00353E04"/>
    <w:rsid w:val="0036625E"/>
    <w:rsid w:val="00374265"/>
    <w:rsid w:val="00380C79"/>
    <w:rsid w:val="003A2989"/>
    <w:rsid w:val="003A2A78"/>
    <w:rsid w:val="003A3BE4"/>
    <w:rsid w:val="003B1B98"/>
    <w:rsid w:val="003B454A"/>
    <w:rsid w:val="003B4E5E"/>
    <w:rsid w:val="003B7260"/>
    <w:rsid w:val="003D48CC"/>
    <w:rsid w:val="003D4C9F"/>
    <w:rsid w:val="003E7BBB"/>
    <w:rsid w:val="003F3AD0"/>
    <w:rsid w:val="003F6C7E"/>
    <w:rsid w:val="0042125E"/>
    <w:rsid w:val="00422787"/>
    <w:rsid w:val="00422A03"/>
    <w:rsid w:val="004301CC"/>
    <w:rsid w:val="00432EB6"/>
    <w:rsid w:val="004427CA"/>
    <w:rsid w:val="00445358"/>
    <w:rsid w:val="00451729"/>
    <w:rsid w:val="00451DA8"/>
    <w:rsid w:val="00452F7D"/>
    <w:rsid w:val="00456E98"/>
    <w:rsid w:val="00460F49"/>
    <w:rsid w:val="004736D3"/>
    <w:rsid w:val="00474B66"/>
    <w:rsid w:val="004B1834"/>
    <w:rsid w:val="004B2CA9"/>
    <w:rsid w:val="004B6A72"/>
    <w:rsid w:val="004C2D07"/>
    <w:rsid w:val="004D431C"/>
    <w:rsid w:val="004D50F9"/>
    <w:rsid w:val="004D746E"/>
    <w:rsid w:val="004E1F9C"/>
    <w:rsid w:val="004F12C0"/>
    <w:rsid w:val="00502223"/>
    <w:rsid w:val="005205A2"/>
    <w:rsid w:val="0054121B"/>
    <w:rsid w:val="00541A89"/>
    <w:rsid w:val="00544615"/>
    <w:rsid w:val="00553452"/>
    <w:rsid w:val="005570AF"/>
    <w:rsid w:val="0057172B"/>
    <w:rsid w:val="005728E8"/>
    <w:rsid w:val="005918E0"/>
    <w:rsid w:val="0059722F"/>
    <w:rsid w:val="005A14FE"/>
    <w:rsid w:val="005A205C"/>
    <w:rsid w:val="005A414C"/>
    <w:rsid w:val="005C3954"/>
    <w:rsid w:val="005C62F8"/>
    <w:rsid w:val="005D29A8"/>
    <w:rsid w:val="005F3012"/>
    <w:rsid w:val="005F476E"/>
    <w:rsid w:val="005F49A4"/>
    <w:rsid w:val="005F5A4F"/>
    <w:rsid w:val="005F7891"/>
    <w:rsid w:val="00611433"/>
    <w:rsid w:val="00634480"/>
    <w:rsid w:val="006401FE"/>
    <w:rsid w:val="0064082F"/>
    <w:rsid w:val="00641133"/>
    <w:rsid w:val="00650289"/>
    <w:rsid w:val="00656246"/>
    <w:rsid w:val="00661022"/>
    <w:rsid w:val="00661144"/>
    <w:rsid w:val="0066452F"/>
    <w:rsid w:val="00664E1E"/>
    <w:rsid w:val="00670E2E"/>
    <w:rsid w:val="006754C6"/>
    <w:rsid w:val="00682D18"/>
    <w:rsid w:val="00684748"/>
    <w:rsid w:val="006945A2"/>
    <w:rsid w:val="00695EAB"/>
    <w:rsid w:val="00696A3D"/>
    <w:rsid w:val="006A3CB9"/>
    <w:rsid w:val="006A7CDF"/>
    <w:rsid w:val="006B1743"/>
    <w:rsid w:val="006B28C6"/>
    <w:rsid w:val="006B6A37"/>
    <w:rsid w:val="006C21B8"/>
    <w:rsid w:val="006C3520"/>
    <w:rsid w:val="006D30CF"/>
    <w:rsid w:val="006D685F"/>
    <w:rsid w:val="006E4DF7"/>
    <w:rsid w:val="006F14D6"/>
    <w:rsid w:val="006F1701"/>
    <w:rsid w:val="006F2BBC"/>
    <w:rsid w:val="006F4047"/>
    <w:rsid w:val="00704C54"/>
    <w:rsid w:val="007062ED"/>
    <w:rsid w:val="007100DC"/>
    <w:rsid w:val="007143BC"/>
    <w:rsid w:val="007200E4"/>
    <w:rsid w:val="00721AD6"/>
    <w:rsid w:val="007224F1"/>
    <w:rsid w:val="00725EA0"/>
    <w:rsid w:val="007302DF"/>
    <w:rsid w:val="007469B3"/>
    <w:rsid w:val="007527B3"/>
    <w:rsid w:val="00754A74"/>
    <w:rsid w:val="0075666F"/>
    <w:rsid w:val="007621F7"/>
    <w:rsid w:val="00766644"/>
    <w:rsid w:val="00775561"/>
    <w:rsid w:val="007848F8"/>
    <w:rsid w:val="00787CCA"/>
    <w:rsid w:val="007952E6"/>
    <w:rsid w:val="007A00C7"/>
    <w:rsid w:val="007A288F"/>
    <w:rsid w:val="007A3FB7"/>
    <w:rsid w:val="007A65CF"/>
    <w:rsid w:val="007B4CBB"/>
    <w:rsid w:val="007C516F"/>
    <w:rsid w:val="007D290B"/>
    <w:rsid w:val="007D5B2F"/>
    <w:rsid w:val="007E18F5"/>
    <w:rsid w:val="007E2011"/>
    <w:rsid w:val="007F3342"/>
    <w:rsid w:val="007F44C7"/>
    <w:rsid w:val="00801799"/>
    <w:rsid w:val="0082046B"/>
    <w:rsid w:val="00840E6C"/>
    <w:rsid w:val="008429D1"/>
    <w:rsid w:val="00842DBE"/>
    <w:rsid w:val="00845C01"/>
    <w:rsid w:val="0085489E"/>
    <w:rsid w:val="00854DC3"/>
    <w:rsid w:val="008550DD"/>
    <w:rsid w:val="008656B3"/>
    <w:rsid w:val="00870AC3"/>
    <w:rsid w:val="00871ED4"/>
    <w:rsid w:val="0089000E"/>
    <w:rsid w:val="00890254"/>
    <w:rsid w:val="008910CB"/>
    <w:rsid w:val="00893D47"/>
    <w:rsid w:val="008A1181"/>
    <w:rsid w:val="008A62DA"/>
    <w:rsid w:val="008B0251"/>
    <w:rsid w:val="008B1F94"/>
    <w:rsid w:val="008B56B7"/>
    <w:rsid w:val="008B59A8"/>
    <w:rsid w:val="008C3123"/>
    <w:rsid w:val="008D5B72"/>
    <w:rsid w:val="008D7474"/>
    <w:rsid w:val="008F438B"/>
    <w:rsid w:val="0090095C"/>
    <w:rsid w:val="0091522D"/>
    <w:rsid w:val="00917FD4"/>
    <w:rsid w:val="00927694"/>
    <w:rsid w:val="00932564"/>
    <w:rsid w:val="00933825"/>
    <w:rsid w:val="00941EA2"/>
    <w:rsid w:val="00945598"/>
    <w:rsid w:val="0095103E"/>
    <w:rsid w:val="00954109"/>
    <w:rsid w:val="00955169"/>
    <w:rsid w:val="00982CD4"/>
    <w:rsid w:val="009857F0"/>
    <w:rsid w:val="009963DD"/>
    <w:rsid w:val="009A125A"/>
    <w:rsid w:val="009B2A43"/>
    <w:rsid w:val="009B6FCE"/>
    <w:rsid w:val="009D63C1"/>
    <w:rsid w:val="009E0622"/>
    <w:rsid w:val="009E072B"/>
    <w:rsid w:val="009E5F89"/>
    <w:rsid w:val="009F01EB"/>
    <w:rsid w:val="009F1FF5"/>
    <w:rsid w:val="009F3432"/>
    <w:rsid w:val="009F3FF5"/>
    <w:rsid w:val="00A046CA"/>
    <w:rsid w:val="00A124A3"/>
    <w:rsid w:val="00A1489F"/>
    <w:rsid w:val="00A2759E"/>
    <w:rsid w:val="00A37105"/>
    <w:rsid w:val="00A4765C"/>
    <w:rsid w:val="00A5118A"/>
    <w:rsid w:val="00A5172A"/>
    <w:rsid w:val="00A57407"/>
    <w:rsid w:val="00A62BC7"/>
    <w:rsid w:val="00A63532"/>
    <w:rsid w:val="00A640DA"/>
    <w:rsid w:val="00A72201"/>
    <w:rsid w:val="00A9390B"/>
    <w:rsid w:val="00A95168"/>
    <w:rsid w:val="00A969C0"/>
    <w:rsid w:val="00AA366A"/>
    <w:rsid w:val="00AB1CF5"/>
    <w:rsid w:val="00AB3E43"/>
    <w:rsid w:val="00AB67F4"/>
    <w:rsid w:val="00AC7B1C"/>
    <w:rsid w:val="00AD5757"/>
    <w:rsid w:val="00AF2CB8"/>
    <w:rsid w:val="00AF3BC5"/>
    <w:rsid w:val="00B0351E"/>
    <w:rsid w:val="00B10110"/>
    <w:rsid w:val="00B10194"/>
    <w:rsid w:val="00B13AF2"/>
    <w:rsid w:val="00B16D9A"/>
    <w:rsid w:val="00B1755C"/>
    <w:rsid w:val="00B357AA"/>
    <w:rsid w:val="00B35824"/>
    <w:rsid w:val="00B37A07"/>
    <w:rsid w:val="00B40105"/>
    <w:rsid w:val="00B45EAD"/>
    <w:rsid w:val="00B51302"/>
    <w:rsid w:val="00B57E40"/>
    <w:rsid w:val="00B608A0"/>
    <w:rsid w:val="00B6690E"/>
    <w:rsid w:val="00B672D5"/>
    <w:rsid w:val="00B75521"/>
    <w:rsid w:val="00B76720"/>
    <w:rsid w:val="00B8030E"/>
    <w:rsid w:val="00B86582"/>
    <w:rsid w:val="00B97E01"/>
    <w:rsid w:val="00BA3CA4"/>
    <w:rsid w:val="00BB0318"/>
    <w:rsid w:val="00BB2852"/>
    <w:rsid w:val="00BB5911"/>
    <w:rsid w:val="00BB63B6"/>
    <w:rsid w:val="00BB66B1"/>
    <w:rsid w:val="00BC04F0"/>
    <w:rsid w:val="00BC3BE2"/>
    <w:rsid w:val="00BD436F"/>
    <w:rsid w:val="00BE7164"/>
    <w:rsid w:val="00BF6D11"/>
    <w:rsid w:val="00C00FEE"/>
    <w:rsid w:val="00C10F71"/>
    <w:rsid w:val="00C21D4E"/>
    <w:rsid w:val="00C25F30"/>
    <w:rsid w:val="00C3745B"/>
    <w:rsid w:val="00C4430D"/>
    <w:rsid w:val="00C578CC"/>
    <w:rsid w:val="00C57E2A"/>
    <w:rsid w:val="00C60369"/>
    <w:rsid w:val="00C63E5E"/>
    <w:rsid w:val="00C6728E"/>
    <w:rsid w:val="00C676D6"/>
    <w:rsid w:val="00C75FEC"/>
    <w:rsid w:val="00C8119B"/>
    <w:rsid w:val="00C8458D"/>
    <w:rsid w:val="00C84746"/>
    <w:rsid w:val="00CA6C05"/>
    <w:rsid w:val="00CB3E8F"/>
    <w:rsid w:val="00CC3E68"/>
    <w:rsid w:val="00CC6FC4"/>
    <w:rsid w:val="00CC764C"/>
    <w:rsid w:val="00CD643E"/>
    <w:rsid w:val="00CE6019"/>
    <w:rsid w:val="00CF1833"/>
    <w:rsid w:val="00CF72F2"/>
    <w:rsid w:val="00CF7D35"/>
    <w:rsid w:val="00D0263C"/>
    <w:rsid w:val="00D06E4B"/>
    <w:rsid w:val="00D1318A"/>
    <w:rsid w:val="00D20243"/>
    <w:rsid w:val="00D21D8A"/>
    <w:rsid w:val="00D232E6"/>
    <w:rsid w:val="00D356E8"/>
    <w:rsid w:val="00D44178"/>
    <w:rsid w:val="00D45073"/>
    <w:rsid w:val="00D52A00"/>
    <w:rsid w:val="00D5441C"/>
    <w:rsid w:val="00D54BD9"/>
    <w:rsid w:val="00D56241"/>
    <w:rsid w:val="00D663C5"/>
    <w:rsid w:val="00D67095"/>
    <w:rsid w:val="00D80A19"/>
    <w:rsid w:val="00D80DAC"/>
    <w:rsid w:val="00D85EB1"/>
    <w:rsid w:val="00D867BD"/>
    <w:rsid w:val="00D87E9F"/>
    <w:rsid w:val="00D926C5"/>
    <w:rsid w:val="00D96AE2"/>
    <w:rsid w:val="00DB055F"/>
    <w:rsid w:val="00DC7740"/>
    <w:rsid w:val="00DD0A0E"/>
    <w:rsid w:val="00DD0AFB"/>
    <w:rsid w:val="00DD5D59"/>
    <w:rsid w:val="00DE7500"/>
    <w:rsid w:val="00DE7FC6"/>
    <w:rsid w:val="00DF10C1"/>
    <w:rsid w:val="00DF2F08"/>
    <w:rsid w:val="00DF6C44"/>
    <w:rsid w:val="00DF6D18"/>
    <w:rsid w:val="00E15464"/>
    <w:rsid w:val="00E278A3"/>
    <w:rsid w:val="00E36DB6"/>
    <w:rsid w:val="00E4457F"/>
    <w:rsid w:val="00E469AD"/>
    <w:rsid w:val="00E47428"/>
    <w:rsid w:val="00E5472E"/>
    <w:rsid w:val="00E6077F"/>
    <w:rsid w:val="00E63162"/>
    <w:rsid w:val="00E6398F"/>
    <w:rsid w:val="00E71624"/>
    <w:rsid w:val="00EA5C4C"/>
    <w:rsid w:val="00EA6049"/>
    <w:rsid w:val="00EB3BFA"/>
    <w:rsid w:val="00EB65A5"/>
    <w:rsid w:val="00EC4769"/>
    <w:rsid w:val="00EC6C1C"/>
    <w:rsid w:val="00ED308C"/>
    <w:rsid w:val="00EF3EC7"/>
    <w:rsid w:val="00F02FDB"/>
    <w:rsid w:val="00F14B92"/>
    <w:rsid w:val="00F15701"/>
    <w:rsid w:val="00F17EA8"/>
    <w:rsid w:val="00F20F97"/>
    <w:rsid w:val="00F21401"/>
    <w:rsid w:val="00F25A38"/>
    <w:rsid w:val="00F305A5"/>
    <w:rsid w:val="00F30E7C"/>
    <w:rsid w:val="00F36824"/>
    <w:rsid w:val="00F46E3D"/>
    <w:rsid w:val="00F50366"/>
    <w:rsid w:val="00F6763F"/>
    <w:rsid w:val="00F7337F"/>
    <w:rsid w:val="00F80457"/>
    <w:rsid w:val="00F8436D"/>
    <w:rsid w:val="00F91CBF"/>
    <w:rsid w:val="00F95A51"/>
    <w:rsid w:val="00FB6570"/>
    <w:rsid w:val="00FB6744"/>
    <w:rsid w:val="00FC6B7D"/>
    <w:rsid w:val="00FD40B5"/>
    <w:rsid w:val="00FD451F"/>
    <w:rsid w:val="00FE039D"/>
    <w:rsid w:val="00FE4A52"/>
    <w:rsid w:val="00FF773D"/>
    <w:rsid w:val="011E2F97"/>
    <w:rsid w:val="01860312"/>
    <w:rsid w:val="029F3CED"/>
    <w:rsid w:val="03006D9C"/>
    <w:rsid w:val="03105261"/>
    <w:rsid w:val="04375E9A"/>
    <w:rsid w:val="04983811"/>
    <w:rsid w:val="07506353"/>
    <w:rsid w:val="075F201F"/>
    <w:rsid w:val="08E03654"/>
    <w:rsid w:val="0D621B50"/>
    <w:rsid w:val="0ECF6C98"/>
    <w:rsid w:val="0F25519D"/>
    <w:rsid w:val="10675381"/>
    <w:rsid w:val="12350A2F"/>
    <w:rsid w:val="12CE4109"/>
    <w:rsid w:val="12D51DE0"/>
    <w:rsid w:val="152C0580"/>
    <w:rsid w:val="173838FB"/>
    <w:rsid w:val="18093FF6"/>
    <w:rsid w:val="19A71E0A"/>
    <w:rsid w:val="1BE63759"/>
    <w:rsid w:val="1C597D46"/>
    <w:rsid w:val="1CD70F5C"/>
    <w:rsid w:val="1DAD4F26"/>
    <w:rsid w:val="1F6B4B54"/>
    <w:rsid w:val="216D4D9A"/>
    <w:rsid w:val="21A0721D"/>
    <w:rsid w:val="25783AD9"/>
    <w:rsid w:val="2768774C"/>
    <w:rsid w:val="28540A93"/>
    <w:rsid w:val="2A0549B7"/>
    <w:rsid w:val="2A2A2A1B"/>
    <w:rsid w:val="2D3463F8"/>
    <w:rsid w:val="2D410BBE"/>
    <w:rsid w:val="2D70555A"/>
    <w:rsid w:val="2DB80F49"/>
    <w:rsid w:val="3215180A"/>
    <w:rsid w:val="333476EA"/>
    <w:rsid w:val="346448DC"/>
    <w:rsid w:val="34DD075E"/>
    <w:rsid w:val="37142F8F"/>
    <w:rsid w:val="38D91564"/>
    <w:rsid w:val="3B91446E"/>
    <w:rsid w:val="3BEB17F0"/>
    <w:rsid w:val="3DA73A03"/>
    <w:rsid w:val="3EDE0301"/>
    <w:rsid w:val="3F3D0C56"/>
    <w:rsid w:val="3FCE3D5D"/>
    <w:rsid w:val="422A3B23"/>
    <w:rsid w:val="42733E95"/>
    <w:rsid w:val="44190641"/>
    <w:rsid w:val="49660B31"/>
    <w:rsid w:val="496E0C4B"/>
    <w:rsid w:val="4AE857F5"/>
    <w:rsid w:val="4B265366"/>
    <w:rsid w:val="4D824147"/>
    <w:rsid w:val="4DD67A13"/>
    <w:rsid w:val="50244C4B"/>
    <w:rsid w:val="52280EE5"/>
    <w:rsid w:val="52D9695A"/>
    <w:rsid w:val="554C3904"/>
    <w:rsid w:val="554D3BC8"/>
    <w:rsid w:val="5AD11AF6"/>
    <w:rsid w:val="5AF0570B"/>
    <w:rsid w:val="5B8C3E51"/>
    <w:rsid w:val="5C8165B3"/>
    <w:rsid w:val="5DD1577B"/>
    <w:rsid w:val="5F305EAA"/>
    <w:rsid w:val="5FAA2BFE"/>
    <w:rsid w:val="62B0515E"/>
    <w:rsid w:val="64875DA3"/>
    <w:rsid w:val="67D21504"/>
    <w:rsid w:val="680463BC"/>
    <w:rsid w:val="6B9F050E"/>
    <w:rsid w:val="70DD56F0"/>
    <w:rsid w:val="710F3300"/>
    <w:rsid w:val="71D6445B"/>
    <w:rsid w:val="77D2155A"/>
    <w:rsid w:val="7B4D40DD"/>
    <w:rsid w:val="7B5B2373"/>
    <w:rsid w:val="7CE04114"/>
    <w:rsid w:val="7F517DE8"/>
    <w:rsid w:val="7F69582F"/>
    <w:rsid w:val="7FCA48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 w:hAnsi="Times New Roman" w:cs="Times New Roman"/>
      <w:kern w:val="2"/>
      <w:sz w:val="32"/>
      <w:szCs w:val="24"/>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rFonts w:eastAsia="仿宋_GB2312"/>
      <w:sz w:val="21"/>
      <w:szCs w:val="20"/>
    </w:rPr>
  </w:style>
  <w:style w:type="paragraph" w:styleId="a4">
    <w:name w:val="Date"/>
    <w:basedOn w:val="a"/>
    <w:next w:val="a"/>
    <w:link w:val="Char0"/>
    <w:qFormat/>
    <w:rPr>
      <w:rFonts w:eastAsia="宋体"/>
      <w:kern w:val="0"/>
      <w:sz w:val="20"/>
      <w:szCs w:val="20"/>
    </w:rPr>
  </w:style>
  <w:style w:type="paragraph" w:styleId="a5">
    <w:name w:val="Balloon Text"/>
    <w:basedOn w:val="a"/>
    <w:link w:val="Char1"/>
    <w:uiPriority w:val="99"/>
    <w:qFormat/>
    <w:rPr>
      <w:sz w:val="18"/>
      <w:szCs w:val="18"/>
    </w:rPr>
  </w:style>
  <w:style w:type="paragraph" w:styleId="a6">
    <w:name w:val="footer"/>
    <w:basedOn w:val="a"/>
    <w:link w:val="Char2"/>
    <w:uiPriority w:val="99"/>
    <w:qFormat/>
    <w:pPr>
      <w:tabs>
        <w:tab w:val="center" w:pos="4153"/>
        <w:tab w:val="right" w:pos="8306"/>
      </w:tabs>
      <w:snapToGrid w:val="0"/>
      <w:jc w:val="left"/>
    </w:pPr>
    <w:rPr>
      <w:rFonts w:eastAsia="宋体"/>
      <w:kern w:val="0"/>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rFonts w:eastAsia="宋体"/>
      <w:kern w:val="0"/>
      <w:sz w:val="18"/>
      <w:szCs w:val="18"/>
    </w:rPr>
  </w:style>
  <w:style w:type="paragraph" w:styleId="a8">
    <w:name w:val="Normal (Web)"/>
    <w:basedOn w:val="a"/>
    <w:uiPriority w:val="99"/>
    <w:qFormat/>
    <w:pPr>
      <w:widowControl/>
      <w:spacing w:before="100" w:beforeAutospacing="1" w:after="100" w:afterAutospacing="1"/>
      <w:jc w:val="left"/>
    </w:pPr>
    <w:rPr>
      <w:rFonts w:ascii="Times" w:eastAsia="等线" w:hAnsi="Times"/>
      <w:kern w:val="0"/>
      <w:sz w:val="20"/>
      <w:szCs w:val="20"/>
    </w:rPr>
  </w:style>
  <w:style w:type="character" w:styleId="a9">
    <w:name w:val="Strong"/>
    <w:uiPriority w:val="22"/>
    <w:qFormat/>
    <w:rPr>
      <w:b/>
      <w:bCs/>
    </w:rPr>
  </w:style>
  <w:style w:type="character" w:customStyle="1" w:styleId="Char3">
    <w:name w:val="页眉 Char"/>
    <w:link w:val="a7"/>
    <w:uiPriority w:val="99"/>
    <w:qFormat/>
    <w:rPr>
      <w:rFonts w:ascii="Times New Roman" w:eastAsia="宋体" w:hAnsi="Times New Roman" w:cs="Times New Roman"/>
      <w:sz w:val="18"/>
      <w:szCs w:val="18"/>
    </w:rPr>
  </w:style>
  <w:style w:type="character" w:customStyle="1" w:styleId="Char2">
    <w:name w:val="页脚 Char"/>
    <w:link w:val="a6"/>
    <w:uiPriority w:val="99"/>
    <w:qFormat/>
    <w:rPr>
      <w:rFonts w:ascii="Times New Roman" w:eastAsia="宋体" w:hAnsi="Times New Roman" w:cs="Times New Roman"/>
      <w:sz w:val="18"/>
      <w:szCs w:val="18"/>
    </w:rPr>
  </w:style>
  <w:style w:type="character" w:customStyle="1" w:styleId="Char0">
    <w:name w:val="日期 Char"/>
    <w:link w:val="a4"/>
    <w:qFormat/>
    <w:rPr>
      <w:rFonts w:ascii="Times New Roman" w:eastAsia="宋体" w:hAnsi="Times New Roman" w:cs="Times New Roman"/>
      <w:szCs w:val="20"/>
    </w:rPr>
  </w:style>
  <w:style w:type="character" w:customStyle="1" w:styleId="1Char">
    <w:name w:val="标题 1 Char"/>
    <w:link w:val="1"/>
    <w:uiPriority w:val="9"/>
    <w:qFormat/>
    <w:rPr>
      <w:rFonts w:ascii="Calibri" w:eastAsia="宋体" w:hAnsi="Calibri" w:cs="Times New Roman"/>
      <w:b/>
      <w:bCs/>
      <w:kern w:val="44"/>
      <w:sz w:val="30"/>
      <w:szCs w:val="44"/>
    </w:rPr>
  </w:style>
  <w:style w:type="character" w:customStyle="1" w:styleId="Char1">
    <w:name w:val="批注框文本 Char"/>
    <w:link w:val="a5"/>
    <w:uiPriority w:val="99"/>
    <w:qFormat/>
    <w:rPr>
      <w:rFonts w:ascii="Times New Roman" w:eastAsia="仿宋" w:hAnsi="Times New Roman"/>
      <w:kern w:val="2"/>
      <w:sz w:val="18"/>
      <w:szCs w:val="18"/>
    </w:rPr>
  </w:style>
  <w:style w:type="character" w:customStyle="1" w:styleId="Char">
    <w:name w:val="正文文本 Char"/>
    <w:basedOn w:val="a0"/>
    <w:link w:val="a3"/>
    <w:qFormat/>
    <w:rPr>
      <w:rFonts w:ascii="Times New Roman" w:eastAsia="仿宋_GB2312"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CBD84E-6CEB-4AC5-9601-8D4CBB13D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17</Pages>
  <Words>1423</Words>
  <Characters>8112</Characters>
  <Application>Microsoft Office Word</Application>
  <DocSecurity>0</DocSecurity>
  <Lines>67</Lines>
  <Paragraphs>19</Paragraphs>
  <ScaleCrop>false</ScaleCrop>
  <Company/>
  <LinksUpToDate>false</LinksUpToDate>
  <CharactersWithSpaces>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wufeng</dc:creator>
  <cp:lastModifiedBy>陈世华</cp:lastModifiedBy>
  <cp:revision>294</cp:revision>
  <cp:lastPrinted>2021-03-18T00:43:00Z</cp:lastPrinted>
  <dcterms:created xsi:type="dcterms:W3CDTF">2019-04-09T23:45:00Z</dcterms:created>
  <dcterms:modified xsi:type="dcterms:W3CDTF">2021-11-23T08:06:00Z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428228333_btnclosed</vt:lpwstr>
  </property>
  <property fmtid="{D5CDD505-2E9C-101B-9397-08002B2CF9AE}" pid="4" name="ICV">
    <vt:lpwstr>63EC9FBC45594A619142E9B485231C3B</vt:lpwstr>
  </property>
</Properties>
</file>